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123DA57B087481EB4C16E4B95485792"/>
        </w:placeholder>
        <w15:appearance w15:val="hidden"/>
        <w:text/>
      </w:sdtPr>
      <w:sdtEndPr/>
      <w:sdtContent>
        <w:p w:rsidRPr="009B062B" w:rsidR="00AF30DD" w:rsidP="009B062B" w:rsidRDefault="00AF30DD" w14:paraId="16B26A39" w14:textId="77777777">
          <w:pPr>
            <w:pStyle w:val="RubrikFrslagTIllRiksdagsbeslut"/>
          </w:pPr>
          <w:r w:rsidRPr="009B062B">
            <w:t>Förslag till riksdagsbeslut</w:t>
          </w:r>
        </w:p>
      </w:sdtContent>
    </w:sdt>
    <w:sdt>
      <w:sdtPr>
        <w:alias w:val="Yrkande 1"/>
        <w:tag w:val="6e685679-e8f6-456a-8d81-c7e30f61d9ff"/>
        <w:id w:val="-1080356701"/>
        <w:lock w:val="sdtLocked"/>
      </w:sdtPr>
      <w:sdtEndPr/>
      <w:sdtContent>
        <w:p w:rsidR="00500383" w:rsidRDefault="00033410" w14:paraId="16B26A3A" w14:textId="0A6E6362">
          <w:pPr>
            <w:pStyle w:val="Frslagstext"/>
            <w:numPr>
              <w:ilvl w:val="0"/>
              <w:numId w:val="0"/>
            </w:numPr>
          </w:pPr>
          <w:r>
            <w:t>Riksdagen ställer sig bakom det som anförs i motionen om att regeringen ska tillsätta en utredning som ser över ränteavdragen, och detta tillkännager riksdagen för regeringen.</w:t>
          </w:r>
        </w:p>
      </w:sdtContent>
    </w:sdt>
    <w:p w:rsidRPr="009B062B" w:rsidR="00AF30DD" w:rsidP="009B062B" w:rsidRDefault="000156D9" w14:paraId="16B26A3B" w14:textId="77777777">
      <w:pPr>
        <w:pStyle w:val="Rubrik1"/>
      </w:pPr>
      <w:bookmarkStart w:name="MotionsStart" w:id="0"/>
      <w:bookmarkEnd w:id="0"/>
      <w:r w:rsidRPr="009B062B">
        <w:t>Motivering</w:t>
      </w:r>
    </w:p>
    <w:p w:rsidR="006D01C3" w:rsidP="00B53D64" w:rsidRDefault="00275887" w14:paraId="16B26A3C" w14:textId="77777777">
      <w:pPr>
        <w:pStyle w:val="Normalutanindragellerluft"/>
      </w:pPr>
      <w:r>
        <w:t xml:space="preserve">Ränteavdragen kostar </w:t>
      </w:r>
      <w:r w:rsidRPr="00CF54F8" w:rsidR="00CF54F8">
        <w:t>statskassan ca 30 miljarder kronor per år. Kostnaderna förväntas dessutom stiga framöver i takt med att ränteläget normaliseras. Det är med andra ord stora belopp som undandras statsbudgeten och som hade kunnat användas för andra, mer angelägna, ändamål. Ränteavdragen har därtill en dålig fördelningsmässig och geografisk profil, där 85 procent av ränteavdragen går till den rikare hälften av hushållen och mest går till hushåll i storstäderna. Till detta ska läggas att ränteavdragen bidrar till att blåsa upp bostadspriserna och därmed hushållens skuldsättning, vilket kan hota den finansiella stabiliteten.</w:t>
      </w:r>
      <w:r w:rsidR="00CF54F8">
        <w:t xml:space="preserve"> Mot denna bakgrund föreslår Vänsterpartiet att en utredning tillsätts </w:t>
      </w:r>
      <w:r w:rsidR="00C602FD">
        <w:t>som ska se över ränteavdragen utifrån olika aspekter. Utredningen ska analysera ränteavdragens fördelningspolitiska och regionalpolitiska</w:t>
      </w:r>
      <w:r w:rsidR="00196749">
        <w:t xml:space="preserve"> </w:t>
      </w:r>
      <w:r w:rsidR="00C602FD">
        <w:t xml:space="preserve">effekter. Utredningen ska vidare studera ränteavdragens effekter på bopriserna och hushållens skuldsättning. I uppdraget ska ingå att ta fram olika modeller för en nedtrappning av ränteavdraget. Vad som ovan anförs om att tillsätta en utredning som ser över ränteavdragen </w:t>
      </w:r>
      <w:r w:rsidRPr="00C602FD" w:rsidR="00C602FD">
        <w:t>bör riksdagen ställa sig bakom och tillkännage för regeringen.</w:t>
      </w:r>
    </w:p>
    <w:p w:rsidRPr="00093F48" w:rsidR="00093F48" w:rsidP="00093F48" w:rsidRDefault="00093F48" w14:paraId="16B26A3D" w14:textId="77777777">
      <w:pPr>
        <w:pStyle w:val="Normalutanindragellerluft"/>
      </w:pPr>
    </w:p>
    <w:sdt>
      <w:sdtPr>
        <w:alias w:val="CC_Underskrifter"/>
        <w:tag w:val="CC_Underskrifter"/>
        <w:id w:val="583496634"/>
        <w:lock w:val="sdtContentLocked"/>
        <w:placeholder>
          <w:docPart w:val="C1044BAD43B04CD5B7F252B206FCAA8D"/>
        </w:placeholder>
        <w15:appearance w15:val="hidden"/>
      </w:sdtPr>
      <w:sdtEndPr/>
      <w:sdtContent>
        <w:p w:rsidR="004801AC" w:rsidP="00AE721F" w:rsidRDefault="00051B3B" w14:paraId="16B26A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Sestrajcic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Riazat (V)</w:t>
            </w:r>
          </w:p>
        </w:tc>
        <w:tc>
          <w:tcPr>
            <w:tcW w:w="50" w:type="pct"/>
            <w:vAlign w:val="bottom"/>
          </w:tcPr>
          <w:p>
            <w:pPr>
              <w:pStyle w:val="Underskrifter"/>
            </w:pPr>
            <w:r>
              <w:t> </w:t>
            </w:r>
          </w:p>
        </w:tc>
      </w:tr>
    </w:tbl>
    <w:p w:rsidR="00A9196D" w:rsidRDefault="00A9196D" w14:paraId="16B26A4B" w14:textId="77777777"/>
    <w:sectPr w:rsidR="00A9196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26A4D" w14:textId="77777777" w:rsidR="00D433A5" w:rsidRDefault="00D433A5" w:rsidP="000C1CAD">
      <w:pPr>
        <w:spacing w:line="240" w:lineRule="auto"/>
      </w:pPr>
      <w:r>
        <w:separator/>
      </w:r>
    </w:p>
  </w:endnote>
  <w:endnote w:type="continuationSeparator" w:id="0">
    <w:p w14:paraId="16B26A4E" w14:textId="77777777" w:rsidR="00D433A5" w:rsidRDefault="00D433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26A5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26A5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1B3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26A4B" w14:textId="77777777" w:rsidR="00D433A5" w:rsidRDefault="00D433A5" w:rsidP="000C1CAD">
      <w:pPr>
        <w:spacing w:line="240" w:lineRule="auto"/>
      </w:pPr>
      <w:r>
        <w:separator/>
      </w:r>
    </w:p>
  </w:footnote>
  <w:footnote w:type="continuationSeparator" w:id="0">
    <w:p w14:paraId="16B26A4C" w14:textId="77777777" w:rsidR="00D433A5" w:rsidRDefault="00D433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6B26A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B26A5F" wp14:anchorId="16B26A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51B3B" w14:paraId="16B26A60" w14:textId="77777777">
                          <w:pPr>
                            <w:jc w:val="right"/>
                          </w:pPr>
                          <w:sdt>
                            <w:sdtPr>
                              <w:alias w:val="CC_Noformat_Partikod"/>
                              <w:tag w:val="CC_Noformat_Partikod"/>
                              <w:id w:val="-53464382"/>
                              <w:placeholder>
                                <w:docPart w:val="CB1DECACDB734F60A4C6DF31C23728D9"/>
                              </w:placeholder>
                              <w:text/>
                            </w:sdtPr>
                            <w:sdtEndPr/>
                            <w:sdtContent>
                              <w:r w:rsidR="00EA2FC6">
                                <w:t>V</w:t>
                              </w:r>
                            </w:sdtContent>
                          </w:sdt>
                          <w:sdt>
                            <w:sdtPr>
                              <w:alias w:val="CC_Noformat_Partinummer"/>
                              <w:tag w:val="CC_Noformat_Partinummer"/>
                              <w:id w:val="-1709555926"/>
                              <w:placeholder>
                                <w:docPart w:val="4BF057B3B5EC431B874AC4E1854A5259"/>
                              </w:placeholder>
                              <w:text/>
                            </w:sdtPr>
                            <w:sdtEndPr/>
                            <w:sdtContent>
                              <w:r w:rsidR="00EA2FC6">
                                <w:t>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B26A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51B3B" w14:paraId="16B26A60" w14:textId="77777777">
                    <w:pPr>
                      <w:jc w:val="right"/>
                    </w:pPr>
                    <w:sdt>
                      <w:sdtPr>
                        <w:alias w:val="CC_Noformat_Partikod"/>
                        <w:tag w:val="CC_Noformat_Partikod"/>
                        <w:id w:val="-53464382"/>
                        <w:placeholder>
                          <w:docPart w:val="CB1DECACDB734F60A4C6DF31C23728D9"/>
                        </w:placeholder>
                        <w:text/>
                      </w:sdtPr>
                      <w:sdtEndPr/>
                      <w:sdtContent>
                        <w:r w:rsidR="00EA2FC6">
                          <w:t>V</w:t>
                        </w:r>
                      </w:sdtContent>
                    </w:sdt>
                    <w:sdt>
                      <w:sdtPr>
                        <w:alias w:val="CC_Noformat_Partinummer"/>
                        <w:tag w:val="CC_Noformat_Partinummer"/>
                        <w:id w:val="-1709555926"/>
                        <w:placeholder>
                          <w:docPart w:val="4BF057B3B5EC431B874AC4E1854A5259"/>
                        </w:placeholder>
                        <w:text/>
                      </w:sdtPr>
                      <w:sdtEndPr/>
                      <w:sdtContent>
                        <w:r w:rsidR="00EA2FC6">
                          <w:t>622</w:t>
                        </w:r>
                      </w:sdtContent>
                    </w:sdt>
                  </w:p>
                </w:txbxContent>
              </v:textbox>
              <w10:wrap anchorx="page"/>
            </v:shape>
          </w:pict>
        </mc:Fallback>
      </mc:AlternateContent>
    </w:r>
  </w:p>
  <w:p w:rsidRPr="00293C4F" w:rsidR="007A5507" w:rsidP="00776B74" w:rsidRDefault="007A5507" w14:paraId="16B26A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1B3B" w14:paraId="16B26A51" w14:textId="77777777">
    <w:pPr>
      <w:jc w:val="right"/>
    </w:pPr>
    <w:sdt>
      <w:sdtPr>
        <w:alias w:val="CC_Noformat_Partikod"/>
        <w:tag w:val="CC_Noformat_Partikod"/>
        <w:id w:val="559911109"/>
        <w:text/>
      </w:sdtPr>
      <w:sdtEndPr/>
      <w:sdtContent>
        <w:r w:rsidR="00EA2FC6">
          <w:t>V</w:t>
        </w:r>
      </w:sdtContent>
    </w:sdt>
    <w:sdt>
      <w:sdtPr>
        <w:alias w:val="CC_Noformat_Partinummer"/>
        <w:tag w:val="CC_Noformat_Partinummer"/>
        <w:id w:val="1197820850"/>
        <w:text/>
      </w:sdtPr>
      <w:sdtEndPr/>
      <w:sdtContent>
        <w:r w:rsidR="00EA2FC6">
          <w:t>622</w:t>
        </w:r>
      </w:sdtContent>
    </w:sdt>
  </w:p>
  <w:p w:rsidR="007A5507" w:rsidP="00776B74" w:rsidRDefault="007A5507" w14:paraId="16B26A5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1B3B" w14:paraId="16B26A55" w14:textId="77777777">
    <w:pPr>
      <w:jc w:val="right"/>
    </w:pPr>
    <w:sdt>
      <w:sdtPr>
        <w:alias w:val="CC_Noformat_Partikod"/>
        <w:tag w:val="CC_Noformat_Partikod"/>
        <w:id w:val="1471015553"/>
        <w:text/>
      </w:sdtPr>
      <w:sdtEndPr/>
      <w:sdtContent>
        <w:r w:rsidR="00EA2FC6">
          <w:t>V</w:t>
        </w:r>
      </w:sdtContent>
    </w:sdt>
    <w:sdt>
      <w:sdtPr>
        <w:alias w:val="CC_Noformat_Partinummer"/>
        <w:tag w:val="CC_Noformat_Partinummer"/>
        <w:id w:val="-2014525982"/>
        <w:text/>
      </w:sdtPr>
      <w:sdtEndPr/>
      <w:sdtContent>
        <w:r w:rsidR="00EA2FC6">
          <w:t>622</w:t>
        </w:r>
      </w:sdtContent>
    </w:sdt>
  </w:p>
  <w:p w:rsidR="007A5507" w:rsidP="00A314CF" w:rsidRDefault="00051B3B" w14:paraId="1BCF27B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051B3B" w14:paraId="16B26A5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51B3B" w14:paraId="16B26A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w:t>
        </w:r>
      </w:sdtContent>
    </w:sdt>
  </w:p>
  <w:p w:rsidR="007A5507" w:rsidP="00E03A3D" w:rsidRDefault="00051B3B" w14:paraId="16B26A5A" w14:textId="77777777">
    <w:pPr>
      <w:pStyle w:val="Motionr"/>
    </w:pPr>
    <w:sdt>
      <w:sdtPr>
        <w:alias w:val="CC_Noformat_Avtext"/>
        <w:tag w:val="CC_Noformat_Avtext"/>
        <w:id w:val="-2020768203"/>
        <w:lock w:val="sdtContentLocked"/>
        <w15:appearance w15:val="hidden"/>
        <w:text/>
      </w:sdtPr>
      <w:sdtEndPr/>
      <w:sdtContent>
        <w:r>
          <w:t>av Daniel Sestrajcic m.fl. (V)</w:t>
        </w:r>
      </w:sdtContent>
    </w:sdt>
  </w:p>
  <w:sdt>
    <w:sdtPr>
      <w:alias w:val="CC_Noformat_Rubtext"/>
      <w:tag w:val="CC_Noformat_Rubtext"/>
      <w:id w:val="-218060500"/>
      <w:lock w:val="sdtLocked"/>
      <w15:appearance w15:val="hidden"/>
      <w:text/>
    </w:sdtPr>
    <w:sdtEndPr/>
    <w:sdtContent>
      <w:p w:rsidR="007A5507" w:rsidP="00283E0F" w:rsidRDefault="00F673CA" w14:paraId="16B26A5B" w14:textId="44A7CC53">
        <w:pPr>
          <w:pStyle w:val="FSHRub2"/>
        </w:pPr>
        <w:r>
          <w:t>R</w:t>
        </w:r>
        <w:r w:rsidR="00CF54F8">
          <w:t>änteavdragen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16B26A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2FC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3410"/>
    <w:rsid w:val="00040F34"/>
    <w:rsid w:val="00040F89"/>
    <w:rsid w:val="00041BE8"/>
    <w:rsid w:val="00042A9E"/>
    <w:rsid w:val="00043AA9"/>
    <w:rsid w:val="0004587D"/>
    <w:rsid w:val="00046B18"/>
    <w:rsid w:val="0005184F"/>
    <w:rsid w:val="00051929"/>
    <w:rsid w:val="00051B3B"/>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EAA"/>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36F"/>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6749"/>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5887"/>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6CF"/>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383"/>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085C"/>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6E84"/>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96D"/>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21F"/>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0099"/>
    <w:rsid w:val="00C51FE8"/>
    <w:rsid w:val="00C529B7"/>
    <w:rsid w:val="00C536E8"/>
    <w:rsid w:val="00C53883"/>
    <w:rsid w:val="00C53BDA"/>
    <w:rsid w:val="00C5786A"/>
    <w:rsid w:val="00C57A48"/>
    <w:rsid w:val="00C57C2E"/>
    <w:rsid w:val="00C602FD"/>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4F8"/>
    <w:rsid w:val="00CF58E4"/>
    <w:rsid w:val="00D0227E"/>
    <w:rsid w:val="00D02ED2"/>
    <w:rsid w:val="00D03CE4"/>
    <w:rsid w:val="00D047CF"/>
    <w:rsid w:val="00D12A28"/>
    <w:rsid w:val="00D131C0"/>
    <w:rsid w:val="00D15950"/>
    <w:rsid w:val="00D17C4E"/>
    <w:rsid w:val="00D17F21"/>
    <w:rsid w:val="00D2384D"/>
    <w:rsid w:val="00D23B5C"/>
    <w:rsid w:val="00D3037D"/>
    <w:rsid w:val="00D328D4"/>
    <w:rsid w:val="00D32A4F"/>
    <w:rsid w:val="00D33B16"/>
    <w:rsid w:val="00D36559"/>
    <w:rsid w:val="00D3655C"/>
    <w:rsid w:val="00D369A2"/>
    <w:rsid w:val="00D40325"/>
    <w:rsid w:val="00D408D3"/>
    <w:rsid w:val="00D4151B"/>
    <w:rsid w:val="00D433A5"/>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2FC6"/>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3CA"/>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6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B26A39"/>
  <w15:chartTrackingRefBased/>
  <w15:docId w15:val="{3E23C536-EC55-40C4-8095-E1CC43DC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23DA57B087481EB4C16E4B95485792"/>
        <w:category>
          <w:name w:val="Allmänt"/>
          <w:gallery w:val="placeholder"/>
        </w:category>
        <w:types>
          <w:type w:val="bbPlcHdr"/>
        </w:types>
        <w:behaviors>
          <w:behavior w:val="content"/>
        </w:behaviors>
        <w:guid w:val="{9AED4B89-1232-4508-AF91-4A3AB5812D53}"/>
      </w:docPartPr>
      <w:docPartBody>
        <w:p w:rsidR="001E4E5B" w:rsidRDefault="008F1F93">
          <w:pPr>
            <w:pStyle w:val="D123DA57B087481EB4C16E4B95485792"/>
          </w:pPr>
          <w:r w:rsidRPr="009A726D">
            <w:rPr>
              <w:rStyle w:val="Platshllartext"/>
            </w:rPr>
            <w:t>Klicka här för att ange text.</w:t>
          </w:r>
        </w:p>
      </w:docPartBody>
    </w:docPart>
    <w:docPart>
      <w:docPartPr>
        <w:name w:val="C1044BAD43B04CD5B7F252B206FCAA8D"/>
        <w:category>
          <w:name w:val="Allmänt"/>
          <w:gallery w:val="placeholder"/>
        </w:category>
        <w:types>
          <w:type w:val="bbPlcHdr"/>
        </w:types>
        <w:behaviors>
          <w:behavior w:val="content"/>
        </w:behaviors>
        <w:guid w:val="{646A08A4-EA69-4B92-9961-3AA0765D0340}"/>
      </w:docPartPr>
      <w:docPartBody>
        <w:p w:rsidR="001E4E5B" w:rsidRDefault="008F1F93">
          <w:pPr>
            <w:pStyle w:val="C1044BAD43B04CD5B7F252B206FCAA8D"/>
          </w:pPr>
          <w:r w:rsidRPr="002551EA">
            <w:rPr>
              <w:rStyle w:val="Platshllartext"/>
              <w:color w:val="808080" w:themeColor="background1" w:themeShade="80"/>
            </w:rPr>
            <w:t>[Motionärernas namn]</w:t>
          </w:r>
        </w:p>
      </w:docPartBody>
    </w:docPart>
    <w:docPart>
      <w:docPartPr>
        <w:name w:val="CB1DECACDB734F60A4C6DF31C23728D9"/>
        <w:category>
          <w:name w:val="Allmänt"/>
          <w:gallery w:val="placeholder"/>
        </w:category>
        <w:types>
          <w:type w:val="bbPlcHdr"/>
        </w:types>
        <w:behaviors>
          <w:behavior w:val="content"/>
        </w:behaviors>
        <w:guid w:val="{71767D55-6269-4F80-BA33-2BB4A4F8D806}"/>
      </w:docPartPr>
      <w:docPartBody>
        <w:p w:rsidR="001E4E5B" w:rsidRDefault="008F1F93">
          <w:pPr>
            <w:pStyle w:val="CB1DECACDB734F60A4C6DF31C23728D9"/>
          </w:pPr>
          <w:r>
            <w:rPr>
              <w:rStyle w:val="Platshllartext"/>
            </w:rPr>
            <w:t xml:space="preserve"> </w:t>
          </w:r>
        </w:p>
      </w:docPartBody>
    </w:docPart>
    <w:docPart>
      <w:docPartPr>
        <w:name w:val="4BF057B3B5EC431B874AC4E1854A5259"/>
        <w:category>
          <w:name w:val="Allmänt"/>
          <w:gallery w:val="placeholder"/>
        </w:category>
        <w:types>
          <w:type w:val="bbPlcHdr"/>
        </w:types>
        <w:behaviors>
          <w:behavior w:val="content"/>
        </w:behaviors>
        <w:guid w:val="{687558E4-B036-4234-8E0A-E2B4D2BA6DD9}"/>
      </w:docPartPr>
      <w:docPartBody>
        <w:p w:rsidR="001E4E5B" w:rsidRDefault="008F1F93">
          <w:pPr>
            <w:pStyle w:val="4BF057B3B5EC431B874AC4E1854A525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93"/>
    <w:rsid w:val="001E4E5B"/>
    <w:rsid w:val="008F1F93"/>
    <w:rsid w:val="00DB7D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23DA57B087481EB4C16E4B95485792">
    <w:name w:val="D123DA57B087481EB4C16E4B95485792"/>
  </w:style>
  <w:style w:type="paragraph" w:customStyle="1" w:styleId="58FD3B09AB9C4340A579891E8273034D">
    <w:name w:val="58FD3B09AB9C4340A579891E8273034D"/>
  </w:style>
  <w:style w:type="paragraph" w:customStyle="1" w:styleId="6F4B7394DAD840188F1223D074D09D00">
    <w:name w:val="6F4B7394DAD840188F1223D074D09D00"/>
  </w:style>
  <w:style w:type="paragraph" w:customStyle="1" w:styleId="C1044BAD43B04CD5B7F252B206FCAA8D">
    <w:name w:val="C1044BAD43B04CD5B7F252B206FCAA8D"/>
  </w:style>
  <w:style w:type="paragraph" w:customStyle="1" w:styleId="CB1DECACDB734F60A4C6DF31C23728D9">
    <w:name w:val="CB1DECACDB734F60A4C6DF31C23728D9"/>
  </w:style>
  <w:style w:type="paragraph" w:customStyle="1" w:styleId="4BF057B3B5EC431B874AC4E1854A5259">
    <w:name w:val="4BF057B3B5EC431B874AC4E1854A5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6785</RubrikLookup>
    <MotionGuid xmlns="00d11361-0b92-4bae-a181-288d6a55b763">95575b11-1dba-405c-9b33-3c3f180157ba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D94F5-33FE-4464-B048-DF81A55A1A0D}">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CC997BF-6AD2-412A-9D2C-0BAED9BF9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1B70E-BC38-4981-BFFD-1697A35BCB82}">
  <ds:schemaRefs>
    <ds:schemaRef ds:uri="http://schemas.riksdagen.se/motion"/>
  </ds:schemaRefs>
</ds:datastoreItem>
</file>

<file path=customXml/itemProps5.xml><?xml version="1.0" encoding="utf-8"?>
<ds:datastoreItem xmlns:ds="http://schemas.openxmlformats.org/officeDocument/2006/customXml" ds:itemID="{AE20C183-84CD-4C44-859E-BEE8A8F6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21</TotalTime>
  <Pages>2</Pages>
  <Words>213</Words>
  <Characters>1315</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201617V622 Begränsa ränteavdragen</dc:title>
  <dc:subject/>
  <dc:creator>Riksdagsförvaltningen</dc:creator>
  <cp:keywords/>
  <dc:description/>
  <cp:lastModifiedBy>Kerstin Carlqvist</cp:lastModifiedBy>
  <cp:revision>9</cp:revision>
  <cp:lastPrinted>2016-06-13T12:10:00Z</cp:lastPrinted>
  <dcterms:created xsi:type="dcterms:W3CDTF">2016-09-23T12:35:00Z</dcterms:created>
  <dcterms:modified xsi:type="dcterms:W3CDTF">2017-05-30T13:52:00Z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*K93F32A99F9B6*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https://filur.riksdagen.se/drop/DropOffLibrary/K93F32A99F9B6.docx</vt:lpwstr>
  </property>
  <property fmtid="{D5CDD505-2E9C-101B-9397-08002B2CF9AE}" pid="13" name="RevisionsOn">
    <vt:lpwstr>1</vt:lpwstr>
  </property>
</Properties>
</file>