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BFD" w:rsidRPr="000E55DC" w:rsidRDefault="00FA4BFD">
      <w:pPr>
        <w:pStyle w:val="Frslagsrubrik"/>
      </w:pPr>
      <w:r w:rsidRPr="000E55DC">
        <w:t>Förslag till riksdagsbeslut</w:t>
      </w:r>
    </w:p>
    <w:p w:rsidR="00FA4BFD" w:rsidRPr="000E55DC" w:rsidRDefault="00FA4BFD">
      <w:pPr>
        <w:pStyle w:val="Hemstlatt"/>
        <w:ind w:left="0"/>
      </w:pPr>
      <w:r w:rsidRPr="000E55DC">
        <w:t xml:space="preserve">Riksdagen tillkännager för regeringen som sin mening vad som anförs i motionen om </w:t>
      </w:r>
      <w:r w:rsidRPr="000E55DC">
        <w:rPr>
          <w:color w:val="000000"/>
          <w:szCs w:val="24"/>
        </w:rPr>
        <w:t>likvärdiga villkor inom turistnärin</w:t>
      </w:r>
      <w:r w:rsidRPr="000E55DC">
        <w:rPr>
          <w:color w:val="000000"/>
          <w:szCs w:val="24"/>
        </w:rPr>
        <w:t>g</w:t>
      </w:r>
      <w:r w:rsidRPr="000E55DC">
        <w:rPr>
          <w:color w:val="000000"/>
          <w:szCs w:val="24"/>
        </w:rPr>
        <w:t>en.</w:t>
      </w:r>
    </w:p>
    <w:p w:rsidR="00FA4BFD" w:rsidRPr="000E55DC" w:rsidRDefault="00FA4BFD">
      <w:pPr>
        <w:pStyle w:val="Rubrik1"/>
      </w:pPr>
      <w:r w:rsidRPr="000E55DC">
        <w:t>Motivering</w:t>
      </w:r>
    </w:p>
    <w:p w:rsidR="00FA4BFD" w:rsidRPr="000E55DC" w:rsidRDefault="00FA4BFD">
      <w:r w:rsidRPr="000E55DC">
        <w:t>I dag är momssatsen på gästhamnsövernattning och vinteruppställningsplats för båtar fastställd till 25 %. Motsvarande moms är 12 % för camping, hu</w:t>
      </w:r>
      <w:r w:rsidRPr="000E55DC">
        <w:t>s</w:t>
      </w:r>
      <w:r w:rsidRPr="000E55DC">
        <w:t>vagnar och husbilar på campingplats. Då den ena parten kraftigt favoriseras finns det skäl att anta att denna diskrepans blockerar möjligheterna till en sund konkurrenssituation.</w:t>
      </w:r>
    </w:p>
    <w:p w:rsidR="00FA4BFD" w:rsidRPr="000E55DC" w:rsidRDefault="00FA4BFD">
      <w:pPr>
        <w:pStyle w:val="Normaltindrag"/>
      </w:pPr>
      <w:r w:rsidRPr="000E55DC">
        <w:t>Det är viktigt att understryka det faktum att gästhamnsverksamheten har en kort men intensiv säsong. Det brukar i normala fall röra sig om en period upp till tio veckor, där fem veckor är att beteckna som högsäsong. Under dessa veckor skall gästhamnsägarna täcka sina årliga omkostnader. Camping har en längre säsong, vilket innebär</w:t>
      </w:r>
      <w:r w:rsidRPr="000E55DC">
        <w:t xml:space="preserve"> en större möjlighet att täcka omkostnade</w:t>
      </w:r>
      <w:r w:rsidRPr="000E55DC">
        <w:t>r</w:t>
      </w:r>
      <w:r w:rsidRPr="000E55DC">
        <w:t>na. Sett i ljuset av detta framstår diskrepansen relaterad till nämnda momssa</w:t>
      </w:r>
      <w:r w:rsidRPr="000E55DC">
        <w:t>t</w:t>
      </w:r>
      <w:r w:rsidRPr="000E55DC">
        <w:t>ser än mer svårförklarlig.</w:t>
      </w:r>
    </w:p>
    <w:p w:rsidR="00FA4BFD" w:rsidRPr="000E55DC" w:rsidRDefault="00FA4BFD">
      <w:pPr>
        <w:pStyle w:val="Normaltindrag"/>
        <w:rPr>
          <w:iCs/>
        </w:rPr>
      </w:pPr>
      <w:r w:rsidRPr="000E55DC">
        <w:t>Turismen är en av de starkast ökande inkomstkällorna idag för svenska f</w:t>
      </w:r>
      <w:r w:rsidRPr="000E55DC">
        <w:t>ö</w:t>
      </w:r>
      <w:r w:rsidRPr="000E55DC">
        <w:t>retag och svenskt näringsliv. Det är av principiellt stor vikt att näringsver</w:t>
      </w:r>
      <w:r w:rsidRPr="000E55DC">
        <w:t>k</w:t>
      </w:r>
      <w:r w:rsidRPr="000E55DC">
        <w:t xml:space="preserve">samheten utövas inom ramar som säkerställer likartade spelregler. </w:t>
      </w:r>
      <w:r w:rsidRPr="000E55DC">
        <w:rPr>
          <w:iCs/>
        </w:rPr>
        <w:t>Ambiti</w:t>
      </w:r>
      <w:r w:rsidRPr="000E55DC">
        <w:rPr>
          <w:iCs/>
        </w:rPr>
        <w:t>o</w:t>
      </w:r>
      <w:r w:rsidRPr="000E55DC">
        <w:rPr>
          <w:iCs/>
        </w:rPr>
        <w:t>nen bör därför vara att verka i en riktning där företag som agerar inom gäs</w:t>
      </w:r>
      <w:r w:rsidRPr="000E55DC">
        <w:rPr>
          <w:iCs/>
        </w:rPr>
        <w:t>t</w:t>
      </w:r>
      <w:r w:rsidRPr="000E55DC">
        <w:rPr>
          <w:iCs/>
        </w:rPr>
        <w:t>ham</w:t>
      </w:r>
      <w:r w:rsidRPr="000E55DC">
        <w:rPr>
          <w:iCs/>
        </w:rPr>
        <w:t>n</w:t>
      </w:r>
      <w:r w:rsidRPr="000E55DC">
        <w:rPr>
          <w:iCs/>
        </w:rPr>
        <w:t>sövernattnings- och vinteruppställningsbranschen ges möjligheter att göra detta på likvärdiga villkor i jämförelse med aktörer som verkar inom närli</w:t>
      </w:r>
      <w:r w:rsidRPr="000E55DC">
        <w:rPr>
          <w:iCs/>
        </w:rPr>
        <w:t>g</w:t>
      </w:r>
      <w:r w:rsidRPr="000E55DC">
        <w:rPr>
          <w:iCs/>
        </w:rPr>
        <w:t>gande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5DC">
        <w:trPr>
          <w:cantSplit/>
        </w:trPr>
        <w:tc>
          <w:tcPr>
            <w:tcW w:w="3046" w:type="dxa"/>
          </w:tcPr>
          <w:p w:rsidR="00FA4BFD" w:rsidRPr="000E55DC" w:rsidRDefault="00FA4BFD">
            <w:pPr>
              <w:pStyle w:val="UnderskriftDatum"/>
              <w:spacing w:before="240"/>
            </w:pPr>
            <w:r w:rsidRPr="000E55DC">
              <w:lastRenderedPageBreak/>
              <w:t>Stockholm den 4 oktober 2011</w:t>
            </w:r>
          </w:p>
        </w:tc>
        <w:tc>
          <w:tcPr>
            <w:tcW w:w="3047" w:type="dxa"/>
          </w:tcPr>
          <w:p w:rsidR="00FA4BFD" w:rsidRPr="000E55DC" w:rsidRDefault="00FA4BFD">
            <w:pPr>
              <w:pStyle w:val="Underskrifter"/>
              <w:spacing w:before="240"/>
            </w:pPr>
          </w:p>
        </w:tc>
      </w:tr>
      <w:tr w:rsidR="00000000" w:rsidRPr="000E55DC">
        <w:trPr>
          <w:cantSplit/>
        </w:trPr>
        <w:tc>
          <w:tcPr>
            <w:tcW w:w="3046" w:type="dxa"/>
          </w:tcPr>
          <w:p w:rsidR="00FA4BFD" w:rsidRPr="000E55DC" w:rsidRDefault="00FA4BFD">
            <w:pPr>
              <w:pStyle w:val="Underskrifter"/>
            </w:pPr>
            <w:r w:rsidRPr="000E55DC">
              <w:t>Annicka Engblom (M)</w:t>
            </w:r>
          </w:p>
        </w:tc>
        <w:tc>
          <w:tcPr>
            <w:tcW w:w="3046" w:type="dxa"/>
          </w:tcPr>
          <w:p w:rsidR="00FA4BFD" w:rsidRPr="000E55DC" w:rsidRDefault="00FA4BFD">
            <w:pPr>
              <w:pStyle w:val="Underskrifter"/>
            </w:pPr>
            <w:r w:rsidRPr="000E55DC">
              <w:t>Anne Marie Brodén (M)</w:t>
            </w:r>
          </w:p>
        </w:tc>
      </w:tr>
    </w:tbl>
    <w:p w:rsidR="00FA4BFD" w:rsidRPr="000E55DC" w:rsidRDefault="00FA4BFD">
      <w:pPr>
        <w:pStyle w:val="Normaltindrag"/>
      </w:pPr>
    </w:p>
    <w:sectPr w:rsidR="00FA4BFD" w:rsidRPr="000E5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BFD" w:rsidRPr="000E55DC" w:rsidRDefault="00FA4BFD">
      <w:r w:rsidRPr="000E55DC">
        <w:separator/>
      </w:r>
    </w:p>
  </w:endnote>
  <w:endnote w:type="continuationSeparator" w:id="0">
    <w:p w:rsidR="00FA4BFD" w:rsidRPr="000E55DC" w:rsidRDefault="00FA4BFD">
      <w:r w:rsidRPr="000E5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0E55DC">
    <w:pPr>
      <w:pStyle w:val="Sidfot"/>
    </w:pPr>
    <w:r w:rsidRPr="000E5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622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FD" w:rsidRDefault="00FA4B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BFD" w:rsidRDefault="00FA4B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0E55DC">
    <w:pPr>
      <w:pStyle w:val="Sidfot"/>
    </w:pPr>
    <w:r w:rsidRPr="000E5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708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FD" w:rsidRDefault="00FA4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BFD" w:rsidRDefault="00FA4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0E55DC">
    <w:pPr>
      <w:pStyle w:val="Sidfot"/>
    </w:pPr>
    <w:r w:rsidRPr="000E5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697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FD" w:rsidRDefault="00FA4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BFD" w:rsidRDefault="00FA4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BFD" w:rsidRPr="000E55DC" w:rsidRDefault="00FA4BFD">
      <w:r w:rsidRPr="000E55DC">
        <w:separator/>
      </w:r>
    </w:p>
  </w:footnote>
  <w:footnote w:type="continuationSeparator" w:id="0">
    <w:p w:rsidR="00FA4BFD" w:rsidRPr="000E55DC" w:rsidRDefault="00FA4BFD">
      <w:r w:rsidRPr="000E5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0E55DC">
    <w:pPr>
      <w:pStyle w:val="Sidhuvud"/>
    </w:pPr>
    <w:r w:rsidRPr="000E5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852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FD" w:rsidRDefault="00FA4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BFD" w:rsidRDefault="00FA4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0E55DC">
    <w:pPr>
      <w:pStyle w:val="Sidhuvud"/>
    </w:pPr>
    <w:r w:rsidRPr="000E5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932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FD" w:rsidRDefault="00FA4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BFD" w:rsidRDefault="00FA4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FD" w:rsidRPr="000E55DC" w:rsidRDefault="00FA4BFD">
    <w:pPr>
      <w:pStyle w:val="FSHNormal"/>
      <w:tabs>
        <w:tab w:val="right" w:pos="5840"/>
      </w:tabs>
    </w:pPr>
    <w:r w:rsidRPr="000E55DC">
      <w:br/>
    </w:r>
    <w:r w:rsidRPr="000E55DC">
      <w:fldChar w:fldCharType="begin" w:fldLock="1"/>
    </w:r>
    <w:r w:rsidRPr="000E55DC">
      <w:instrText xml:space="preserve"> DOCPROPERTY</w:instrText>
    </w:r>
    <w:r w:rsidRPr="000E55DC">
      <w:rPr>
        <w:sz w:val="18"/>
      </w:rPr>
      <w:instrText xml:space="preserve"> "YearUser" *\charformat </w:instrText>
    </w:r>
    <w:r w:rsidRPr="000E55DC">
      <w:fldChar w:fldCharType="separate"/>
    </w:r>
    <w:r w:rsidRPr="000E55DC">
      <w:t>2011/12</w:t>
    </w:r>
    <w:r w:rsidRPr="000E55DC">
      <w:fldChar w:fldCharType="end"/>
    </w:r>
    <w:r w:rsidRPr="000E55DC">
      <w:t xml:space="preserve"> </w:t>
    </w:r>
    <w:r w:rsidRPr="000E55DC">
      <w:tab/>
      <w:t xml:space="preserve">mnr: </w:t>
    </w:r>
    <w:r w:rsidRPr="000E55DC">
      <w:fldChar w:fldCharType="begin" w:fldLock="1"/>
    </w:r>
    <w:r w:rsidRPr="000E55DC">
      <w:instrText xml:space="preserve"> DOCPROPERTY</w:instrText>
    </w:r>
    <w:r w:rsidRPr="000E55DC">
      <w:rPr>
        <w:sz w:val="18"/>
      </w:rPr>
      <w:instrText xml:space="preserve"> "Motionsnummer" *\charformat </w:instrText>
    </w:r>
    <w:r w:rsidRPr="000E55DC">
      <w:fldChar w:fldCharType="separate"/>
    </w:r>
    <w:r w:rsidRPr="000E55DC">
      <w:t>Sk312</w:t>
    </w:r>
    <w:r w:rsidRPr="000E55DC">
      <w:fldChar w:fldCharType="end"/>
    </w:r>
    <w:r w:rsidRPr="000E55DC">
      <w:br/>
    </w:r>
    <w:r w:rsidRPr="000E55DC">
      <w:fldChar w:fldCharType="begin" w:fldLock="1"/>
    </w:r>
    <w:r w:rsidRPr="000E55DC">
      <w:instrText xml:space="preserve"> DOCPROPERTY</w:instrText>
    </w:r>
    <w:r w:rsidRPr="000E55DC">
      <w:rPr>
        <w:sz w:val="18"/>
      </w:rPr>
      <w:instrText xml:space="preserve"> "Samling" *\charformat </w:instrText>
    </w:r>
    <w:r w:rsidRPr="000E55DC">
      <w:fldChar w:fldCharType="end"/>
    </w:r>
    <w:r w:rsidRPr="000E55DC">
      <w:tab/>
      <w:t xml:space="preserve">pnr: </w:t>
    </w:r>
    <w:r w:rsidRPr="000E55DC">
      <w:fldChar w:fldCharType="begin" w:fldLock="1"/>
    </w:r>
    <w:r w:rsidRPr="000E55DC">
      <w:instrText xml:space="preserve"> DOCPROPERTY</w:instrText>
    </w:r>
    <w:r w:rsidRPr="000E55DC">
      <w:rPr>
        <w:sz w:val="18"/>
      </w:rPr>
      <w:instrText xml:space="preserve"> "Partinummer" *\charformat </w:instrText>
    </w:r>
    <w:r w:rsidRPr="000E55DC">
      <w:fldChar w:fldCharType="separate"/>
    </w:r>
    <w:r w:rsidRPr="000E55DC">
      <w:t>M671</w:t>
    </w:r>
    <w:r w:rsidRPr="000E55DC">
      <w:fldChar w:fldCharType="end"/>
    </w:r>
  </w:p>
  <w:p w:rsidR="00FA4BFD" w:rsidRPr="000E55DC" w:rsidRDefault="00FA4BFD">
    <w:pPr>
      <w:pStyle w:val="FSHRub1"/>
    </w:pPr>
    <w:r w:rsidRPr="000E55DC">
      <w:t>Motion till riksdagen</w:t>
    </w:r>
    <w:r w:rsidRPr="000E55DC">
      <w:br/>
    </w:r>
    <w:r w:rsidRPr="000E55DC">
      <w:fldChar w:fldCharType="begin" w:fldLock="1"/>
    </w:r>
    <w:r w:rsidRPr="000E55DC">
      <w:instrText xml:space="preserve"> DOCPROPERTY "YearUser" *\charformat </w:instrText>
    </w:r>
    <w:r w:rsidRPr="000E55DC">
      <w:fldChar w:fldCharType="separate"/>
    </w:r>
    <w:r w:rsidRPr="000E55DC">
      <w:t>2011/12</w:t>
    </w:r>
    <w:r w:rsidRPr="000E55DC">
      <w:fldChar w:fldCharType="end"/>
    </w:r>
    <w:r w:rsidRPr="000E55DC">
      <w:t>:</w:t>
    </w:r>
    <w:r w:rsidRPr="000E55DC">
      <w:fldChar w:fldCharType="begin" w:fldLock="1"/>
    </w:r>
    <w:r w:rsidRPr="000E55DC">
      <w:instrText xml:space="preserve"> DOCPROPERTY "Motionsnummer" *\charformat </w:instrText>
    </w:r>
    <w:r w:rsidRPr="000E55DC">
      <w:fldChar w:fldCharType="separate"/>
    </w:r>
    <w:r w:rsidRPr="000E55DC">
      <w:t>Sk312</w:t>
    </w:r>
    <w:r w:rsidRPr="000E55DC">
      <w:fldChar w:fldCharType="end"/>
    </w:r>
  </w:p>
  <w:p w:rsidR="00FA4BFD" w:rsidRPr="000E55DC" w:rsidRDefault="00FA4BFD">
    <w:pPr>
      <w:pStyle w:val="FSHNormalS5"/>
    </w:pPr>
    <w:r w:rsidRPr="000E55DC">
      <w:fldChar w:fldCharType="begin" w:fldLock="1"/>
    </w:r>
    <w:r w:rsidRPr="000E55DC">
      <w:instrText xml:space="preserve"> DOCPROPERTY "MotionarText" *\charformat </w:instrText>
    </w:r>
    <w:r w:rsidRPr="000E55DC">
      <w:fldChar w:fldCharType="separate"/>
    </w:r>
    <w:r w:rsidRPr="000E55DC">
      <w:t>av Annicka Engblom och Anne Marie Brodén (M)</w:t>
    </w:r>
    <w:r w:rsidRPr="000E55DC">
      <w:fldChar w:fldCharType="end"/>
    </w:r>
    <w:r w:rsidRPr="000E55DC">
      <w:br/>
    </w:r>
    <w:r w:rsidRPr="000E55DC">
      <w:fldChar w:fldCharType="begin" w:fldLock="1"/>
    </w:r>
    <w:r w:rsidRPr="000E55DC">
      <w:instrText xml:space="preserve"> DOCPROPERTY "SvarFrasKort" *\charformat </w:instrText>
    </w:r>
    <w:r w:rsidRPr="000E55DC">
      <w:fldChar w:fldCharType="end"/>
    </w:r>
  </w:p>
  <w:p w:rsidR="00FA4BFD" w:rsidRPr="000E55DC" w:rsidRDefault="00FA4BFD">
    <w:pPr>
      <w:pStyle w:val="FSHTitel"/>
    </w:pPr>
    <w:r w:rsidRPr="000E55DC">
      <w:fldChar w:fldCharType="begin" w:fldLock="1"/>
    </w:r>
    <w:r w:rsidRPr="000E55DC">
      <w:instrText xml:space="preserve"> DOCPROPERTY</w:instrText>
    </w:r>
    <w:r w:rsidRPr="000E55DC">
      <w:rPr>
        <w:sz w:val="18"/>
      </w:rPr>
      <w:instrText xml:space="preserve"> "RubrikSvar" *\charformat </w:instrText>
    </w:r>
    <w:r w:rsidRPr="000E55DC">
      <w:fldChar w:fldCharType="separate"/>
    </w:r>
    <w:r w:rsidRPr="000E55DC">
      <w:t>Likvärdiga villkor inom turistnäringen</w:t>
    </w:r>
    <w:r w:rsidRPr="000E55DC">
      <w:fldChar w:fldCharType="end"/>
    </w:r>
  </w:p>
  <w:p w:rsidR="00FA4BFD" w:rsidRPr="000E55DC" w:rsidRDefault="00FA4BFD">
    <w:pPr>
      <w:pStyle w:val="Normal00"/>
    </w:pPr>
  </w:p>
  <w:p w:rsidR="00FA4BFD" w:rsidRPr="000E55DC" w:rsidRDefault="00FA4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9627445">
    <w:abstractNumId w:val="3"/>
  </w:num>
  <w:num w:numId="2" w16cid:durableId="506795928">
    <w:abstractNumId w:val="2"/>
  </w:num>
  <w:num w:numId="3" w16cid:durableId="1438870261">
    <w:abstractNumId w:val="1"/>
  </w:num>
  <w:num w:numId="4" w16cid:durableId="2095317699">
    <w:abstractNumId w:val="0"/>
  </w:num>
  <w:num w:numId="5" w16cid:durableId="544567430">
    <w:abstractNumId w:val="7"/>
  </w:num>
  <w:num w:numId="6" w16cid:durableId="59669466">
    <w:abstractNumId w:val="6"/>
  </w:num>
  <w:num w:numId="7" w16cid:durableId="968323574">
    <w:abstractNumId w:val="5"/>
  </w:num>
  <w:num w:numId="8" w16cid:durableId="791478853">
    <w:abstractNumId w:val="4"/>
  </w:num>
  <w:num w:numId="9" w16cid:durableId="974718088">
    <w:abstractNumId w:val="8"/>
  </w:num>
  <w:num w:numId="10" w16cid:durableId="2081562897">
    <w:abstractNumId w:val="9"/>
  </w:num>
  <w:num w:numId="11" w16cid:durableId="937904802">
    <w:abstractNumId w:val="10"/>
  </w:num>
  <w:num w:numId="12" w16cid:durableId="1624850816">
    <w:abstractNumId w:val="13"/>
  </w:num>
  <w:num w:numId="13" w16cid:durableId="78449108">
    <w:abstractNumId w:val="15"/>
  </w:num>
  <w:num w:numId="14" w16cid:durableId="1014572835">
    <w:abstractNumId w:val="16"/>
  </w:num>
  <w:num w:numId="15" w16cid:durableId="300960381">
    <w:abstractNumId w:val="11"/>
  </w:num>
  <w:num w:numId="16" w16cid:durableId="1623227541">
    <w:abstractNumId w:val="18"/>
  </w:num>
  <w:num w:numId="17" w16cid:durableId="1050113187">
    <w:abstractNumId w:val="17"/>
  </w:num>
  <w:num w:numId="18" w16cid:durableId="1598244797">
    <w:abstractNumId w:val="14"/>
  </w:num>
  <w:num w:numId="19" w16cid:durableId="1568687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8886049-D9E8-4289-9A87-9F6958B5405C},{C40F0F15-7120-44B4-8D2F-4D5875223ABE}"/>
  </w:docVars>
  <w:rsids>
    <w:rsidRoot w:val="00EC117A"/>
    <w:rsid w:val="000E55DC"/>
    <w:rsid w:val="00EC117A"/>
    <w:rsid w:val="00FA4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7545F1-3348-47AE-B460-AE1A0942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1291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M0671</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M0671</dc:title>
  <dc:subject>M0671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Likvärdiga villkor inom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villkor inom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Annicka Engblom och Anne Marie Brodén (M)</vt:lpwstr>
  </property>
  <property fmtid="{D5CDD505-2E9C-101B-9397-08002B2CF9AE}" pid="26" name="MotionarLista">
    <vt:lpwstr>Engblom, Annicka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20112012000000000077000006710069</vt:lpwstr>
  </property>
  <property fmtid="{D5CDD505-2E9C-101B-9397-08002B2CF9AE}" pid="47" name="datum">
    <vt:lpwstr>111004</vt:lpwstr>
  </property>
  <property fmtid="{D5CDD505-2E9C-101B-9397-08002B2CF9AE}" pid="48" name="avsändar-e-post">
    <vt:lpwstr>anders.olsson@riksdagen.se</vt:lpwstr>
  </property>
  <property fmtid="{D5CDD505-2E9C-101B-9397-08002B2CF9AE}" pid="49" name="id">
    <vt:lpwstr>20112012000000000077000006710069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{DF48FE5C-4C64-4AAF-A74F-22E4A6D2E752}</vt:lpwstr>
  </property>
  <property fmtid="{D5CDD505-2E9C-101B-9397-08002B2CF9AE}" pid="53" name="Överföringar">
    <vt:i4>0</vt:i4>
  </property>
  <property fmtid="{D5CDD505-2E9C-101B-9397-08002B2CF9AE}" pid="54" name="Checksum">
    <vt:lpwstr>*0003114120114*</vt:lpwstr>
  </property>
  <property fmtid="{D5CDD505-2E9C-101B-9397-08002B2CF9AE}" pid="55" name="skuggnummer">
    <vt:lpwstr>1224</vt:lpwstr>
  </property>
  <property fmtid="{D5CDD505-2E9C-101B-9397-08002B2CF9AE}" pid="56" name="urixVersion">
    <vt:lpwstr>4.5.0.25</vt:lpwstr>
  </property>
  <property fmtid="{D5CDD505-2E9C-101B-9397-08002B2CF9AE}" pid="57" name="urixOrigin">
    <vt:lpwstr>111130 16:25:24.232</vt:lpwstr>
  </property>
  <property fmtid="{D5CDD505-2E9C-101B-9397-08002B2CF9AE}" pid="58" name="urixGuid">
    <vt:lpwstr>{576940F2-407D-49EF-A247-CCE4CA71350D}</vt:lpwstr>
  </property>
</Properties>
</file>