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56D" w:rsidRPr="00AF54D3" w:rsidRDefault="0090656D" w:rsidP="00366172">
      <w:pPr>
        <w:pStyle w:val="Hemstlrubrik"/>
      </w:pPr>
      <w:r w:rsidRPr="00AF54D3">
        <w:t>Förslag till riksdagsbeslut</w:t>
      </w:r>
    </w:p>
    <w:p w:rsidR="00E068FF" w:rsidRPr="00AF54D3" w:rsidRDefault="00E068FF">
      <w:pPr>
        <w:pStyle w:val="Hemstlatt"/>
        <w:ind w:left="0"/>
      </w:pPr>
      <w:r w:rsidRPr="00AF54D3">
        <w:t>Riksdagen tillkännager för regeringen som sin mening vad i motionen anförs om att finansieringen av Saltsas fortsatta forskning säkras utan avbrott.</w:t>
      </w:r>
    </w:p>
    <w:p w:rsidR="00E84F25" w:rsidRPr="00AF54D3" w:rsidRDefault="007C6092" w:rsidP="00E22893">
      <w:pPr>
        <w:pStyle w:val="Rubrik1"/>
      </w:pPr>
      <w:r w:rsidRPr="00AF54D3">
        <w:t>Motivering</w:t>
      </w:r>
    </w:p>
    <w:p w:rsidR="006A1C71" w:rsidRPr="00AF54D3" w:rsidRDefault="00CB3FC4" w:rsidP="006A1C71">
      <w:r w:rsidRPr="00AF54D3">
        <w:t xml:space="preserve">Saltsa </w:t>
      </w:r>
      <w:r w:rsidR="006A1C71" w:rsidRPr="00AF54D3">
        <w:t xml:space="preserve">är ett samverkansprogram mellan Arbetslivsinstitutet, LO, TCO och </w:t>
      </w:r>
      <w:r w:rsidRPr="00AF54D3">
        <w:t xml:space="preserve">Saco </w:t>
      </w:r>
      <w:r w:rsidR="006A1C71" w:rsidRPr="00AF54D3">
        <w:t>som driver problemorienterad forskning om aktuella svenska och eur</w:t>
      </w:r>
      <w:r w:rsidR="006A1C71" w:rsidRPr="00AF54D3">
        <w:t>o</w:t>
      </w:r>
      <w:r w:rsidR="006A1C71" w:rsidRPr="00AF54D3">
        <w:t>peiska arbetslivsfrågor. Programmet syftar till ett bättre svenskt och europ</w:t>
      </w:r>
      <w:r w:rsidR="006A1C71" w:rsidRPr="00AF54D3">
        <w:t>e</w:t>
      </w:r>
      <w:r w:rsidR="006A1C71" w:rsidRPr="00AF54D3">
        <w:t>iskt arbetsliv genom att ta fram och förmedla aktuella kunskapsunderlag</w:t>
      </w:r>
      <w:r w:rsidR="00366172" w:rsidRPr="00AF54D3">
        <w:t xml:space="preserve"> </w:t>
      </w:r>
      <w:r w:rsidR="006A1C71" w:rsidRPr="00AF54D3">
        <w:t>av hög vetenskaplig kvalitet. Ett nära samarbete har byggts upp med forskare vid ett antal europeiska universitet och forsknings- och utredningsinstitut. Pr</w:t>
      </w:r>
      <w:r w:rsidR="006A1C71" w:rsidRPr="00AF54D3">
        <w:t>o</w:t>
      </w:r>
      <w:r w:rsidR="006A1C71" w:rsidRPr="00AF54D3">
        <w:t>grammet har en årsbudget på 13 miljoner kronor och driver för närvarande ca</w:t>
      </w:r>
      <w:r w:rsidR="0098287C" w:rsidRPr="00AF54D3">
        <w:t> </w:t>
      </w:r>
      <w:r w:rsidR="006A1C71" w:rsidRPr="00AF54D3">
        <w:t>25 olika forskningsprojekt o</w:t>
      </w:r>
      <w:r w:rsidR="006A1C71" w:rsidRPr="00AF54D3">
        <w:rPr>
          <w:spacing w:val="-2"/>
        </w:rPr>
        <w:t>m svenskt och europeiskt arbetsliv med sven</w:t>
      </w:r>
      <w:r w:rsidR="006A1C71" w:rsidRPr="00AF54D3">
        <w:rPr>
          <w:spacing w:val="-2"/>
        </w:rPr>
        <w:t>s</w:t>
      </w:r>
      <w:r w:rsidR="006A1C71" w:rsidRPr="00AF54D3">
        <w:t xml:space="preserve">ka och europeiska forskare. </w:t>
      </w:r>
      <w:r w:rsidRPr="00AF54D3">
        <w:t xml:space="preserve">Saltsa </w:t>
      </w:r>
      <w:r w:rsidR="006A1C71" w:rsidRPr="00AF54D3">
        <w:t xml:space="preserve">har vunnit stor respekt och tycks mer känt </w:t>
      </w:r>
      <w:r w:rsidRPr="00AF54D3">
        <w:t xml:space="preserve">bland </w:t>
      </w:r>
      <w:r w:rsidR="006A1C71" w:rsidRPr="00AF54D3">
        <w:t>bl.a. beslutsfattare i de europeiska institutionerna i Bryssel än här hemma.</w:t>
      </w:r>
    </w:p>
    <w:p w:rsidR="006B6298" w:rsidRPr="00AF54D3" w:rsidRDefault="006A1C71" w:rsidP="00CB3FC4">
      <w:pPr>
        <w:pStyle w:val="Normaltindrag"/>
      </w:pPr>
      <w:r w:rsidRPr="00AF54D3">
        <w:t>Allan Larsson, som bl</w:t>
      </w:r>
      <w:r w:rsidR="00CB3FC4" w:rsidRPr="00AF54D3">
        <w:t>.a. varit generaldirektör för EG</w:t>
      </w:r>
      <w:r w:rsidRPr="00AF54D3">
        <w:t>-kommissionens d</w:t>
      </w:r>
      <w:r w:rsidRPr="00AF54D3">
        <w:t>i</w:t>
      </w:r>
      <w:r w:rsidRPr="00AF54D3">
        <w:t xml:space="preserve">rektorat för sysselsättning och socialpolitik, fick i uppdrag att utvärdera </w:t>
      </w:r>
      <w:r w:rsidR="00CB3FC4" w:rsidRPr="00AF54D3">
        <w:t>Sal</w:t>
      </w:r>
      <w:r w:rsidR="00CB3FC4" w:rsidRPr="00AF54D3">
        <w:t>t</w:t>
      </w:r>
      <w:r w:rsidR="00CB3FC4" w:rsidRPr="00AF54D3">
        <w:t>sa</w:t>
      </w:r>
      <w:r w:rsidRPr="00AF54D3">
        <w:t xml:space="preserve">programmet 2002. Allan Larssons kommentar till </w:t>
      </w:r>
      <w:r w:rsidR="00CB3FC4" w:rsidRPr="00AF54D3">
        <w:t>Saltsa</w:t>
      </w:r>
      <w:r w:rsidRPr="00AF54D3">
        <w:t>programmet:</w:t>
      </w:r>
    </w:p>
    <w:p w:rsidR="006B6298" w:rsidRPr="00AF54D3" w:rsidRDefault="006B6298" w:rsidP="00CB3FC4">
      <w:pPr>
        <w:pStyle w:val="Citat"/>
      </w:pPr>
      <w:r w:rsidRPr="00AF54D3">
        <w:t xml:space="preserve">Den verksamhet, som </w:t>
      </w:r>
      <w:r w:rsidR="00CB3FC4" w:rsidRPr="00AF54D3">
        <w:t xml:space="preserve">Saltsa </w:t>
      </w:r>
      <w:r w:rsidRPr="00AF54D3">
        <w:t>har berdrivit under snart fem år, har redan under denna period lämnat ett antal viktiga bidrag till kunskapen om a</w:t>
      </w:r>
      <w:r w:rsidRPr="00AF54D3">
        <w:t>r</w:t>
      </w:r>
      <w:r w:rsidRPr="00AF54D3">
        <w:t>betsmarknad och arbetsliv. Programmet har därigenom lagt en god grund för de svenska organisationernas medverkan i den euro</w:t>
      </w:r>
      <w:r w:rsidR="00CB3FC4" w:rsidRPr="00AF54D3">
        <w:t>peiska sociala di</w:t>
      </w:r>
      <w:r w:rsidR="00CB3FC4" w:rsidRPr="00AF54D3">
        <w:t>a</w:t>
      </w:r>
      <w:r w:rsidR="00CB3FC4" w:rsidRPr="00AF54D3">
        <w:t xml:space="preserve">logen. Saltsas </w:t>
      </w:r>
      <w:r w:rsidRPr="00AF54D3">
        <w:t>verksamhet bör från svenskt EU-perspektiv</w:t>
      </w:r>
      <w:r w:rsidR="00366172" w:rsidRPr="00AF54D3">
        <w:t xml:space="preserve"> </w:t>
      </w:r>
      <w:r w:rsidRPr="00AF54D3">
        <w:t>betraktas som en viktig investering, som kommer att ge ett ökat utbyte under de nä</w:t>
      </w:r>
      <w:r w:rsidRPr="00AF54D3">
        <w:t>r</w:t>
      </w:r>
      <w:r w:rsidRPr="00AF54D3">
        <w:t>maste åren, och som kan användas både av organisationerna och av det officiella Sverige som ett sätt att påverka den europeiska</w:t>
      </w:r>
      <w:r w:rsidR="00366172" w:rsidRPr="00AF54D3">
        <w:t xml:space="preserve"> </w:t>
      </w:r>
      <w:r w:rsidRPr="00AF54D3">
        <w:t>dago</w:t>
      </w:r>
      <w:r w:rsidR="00CB3FC4" w:rsidRPr="00AF54D3">
        <w:t>rdningen och policyutvecklingen</w:t>
      </w:r>
      <w:r w:rsidR="00366172" w:rsidRPr="00AF54D3">
        <w:t>.</w:t>
      </w:r>
    </w:p>
    <w:p w:rsidR="006B6298" w:rsidRPr="00AF54D3" w:rsidRDefault="006B6298" w:rsidP="00CB3FC4">
      <w:r w:rsidRPr="00AF54D3">
        <w:lastRenderedPageBreak/>
        <w:t xml:space="preserve">Det har nu gått ytterligare fyra år och </w:t>
      </w:r>
      <w:r w:rsidR="00CB3FC4" w:rsidRPr="00AF54D3">
        <w:t xml:space="preserve">Saltsa </w:t>
      </w:r>
      <w:r w:rsidRPr="00AF54D3">
        <w:t>har befäst den ställning som Allan Larsson konstaterade.</w:t>
      </w:r>
      <w:r w:rsidR="00366172" w:rsidRPr="00AF54D3">
        <w:t xml:space="preserve"> </w:t>
      </w:r>
      <w:r w:rsidR="00CB3FC4" w:rsidRPr="00AF54D3">
        <w:t xml:space="preserve">Saltsa </w:t>
      </w:r>
      <w:r w:rsidRPr="00AF54D3">
        <w:t>har publicerat rapporter av hög relevans</w:t>
      </w:r>
      <w:r w:rsidR="00CB3FC4" w:rsidRPr="00AF54D3">
        <w:t xml:space="preserve"> –</w:t>
      </w:r>
      <w:r w:rsidRPr="00AF54D3">
        <w:t xml:space="preserve"> relevanta inte bara för parterna på arbetsmarknaden utan också för statsma</w:t>
      </w:r>
      <w:r w:rsidRPr="00AF54D3">
        <w:t>k</w:t>
      </w:r>
      <w:r w:rsidRPr="00AF54D3">
        <w:t>terna. Det gäller frå</w:t>
      </w:r>
      <w:r w:rsidR="00CB3FC4" w:rsidRPr="00AF54D3">
        <w:t>gor om arbetsmiljöorganisation</w:t>
      </w:r>
      <w:r w:rsidRPr="00AF54D3">
        <w:t xml:space="preserve">, arbetsmarknadspolitik och arbetsrätt. Allt med en europeisk dimension. Den </w:t>
      </w:r>
      <w:r w:rsidR="00CB3FC4" w:rsidRPr="00AF54D3">
        <w:t xml:space="preserve">europeiska </w:t>
      </w:r>
      <w:r w:rsidRPr="00AF54D3">
        <w:t>sysselsät</w:t>
      </w:r>
      <w:r w:rsidRPr="00AF54D3">
        <w:t>t</w:t>
      </w:r>
      <w:r w:rsidRPr="00AF54D3">
        <w:t>ningsstrategin har exempelvis analyserats med avseende på innehåll och hur den har införlivats i medlemsstaterna. Den aktuella frågan om ”flexicurity” analyseras i ett av de pågående projekten.</w:t>
      </w:r>
    </w:p>
    <w:p w:rsidR="006B6298" w:rsidRPr="00AF54D3" w:rsidRDefault="00CB3FC4" w:rsidP="0098287C">
      <w:pPr>
        <w:pStyle w:val="Normaltindrag"/>
        <w:rPr>
          <w:u w:val="double"/>
        </w:rPr>
      </w:pPr>
      <w:r w:rsidRPr="00AF54D3">
        <w:t xml:space="preserve">Vid etablerandet av Saltsaprojektet </w:t>
      </w:r>
      <w:r w:rsidR="006B6298" w:rsidRPr="00AF54D3">
        <w:t xml:space="preserve">bestämdes det att Arbetslivsinstitutet skulle vara värdmyndighet. </w:t>
      </w:r>
      <w:r w:rsidR="0090656D" w:rsidRPr="00AF54D3">
        <w:t>Om institutet läggs ned såsom regeringen före</w:t>
      </w:r>
      <w:r w:rsidR="0098287C" w:rsidRPr="00AF54D3">
        <w:softHyphen/>
      </w:r>
      <w:r w:rsidR="0090656D" w:rsidRPr="00AF54D3">
        <w:t>sl</w:t>
      </w:r>
      <w:r w:rsidR="0090656D" w:rsidRPr="00AF54D3">
        <w:t>a</w:t>
      </w:r>
      <w:r w:rsidR="0090656D" w:rsidRPr="00AF54D3">
        <w:t>git är det angeläget att forskningsprojektet får en fortsättning utan avbrott. Det</w:t>
      </w:r>
      <w:r w:rsidR="00366172" w:rsidRPr="00AF54D3">
        <w:t xml:space="preserve"> </w:t>
      </w:r>
      <w:r w:rsidR="0090656D" w:rsidRPr="00AF54D3">
        <w:t xml:space="preserve">tar nämligen flera år att </w:t>
      </w:r>
      <w:r w:rsidRPr="00AF54D3">
        <w:t xml:space="preserve">etablera </w:t>
      </w:r>
      <w:r w:rsidR="0090656D" w:rsidRPr="00AF54D3">
        <w:t>internationella forskningssamarbete</w:t>
      </w:r>
      <w:r w:rsidRPr="00AF54D3">
        <w:t>n</w:t>
      </w:r>
      <w:r w:rsidR="0090656D" w:rsidRPr="00AF54D3">
        <w:t xml:space="preserve"> av den kvalitet</w:t>
      </w:r>
      <w:r w:rsidR="00366172" w:rsidRPr="00AF54D3">
        <w:t xml:space="preserve"> </w:t>
      </w:r>
      <w:r w:rsidR="0090656D" w:rsidRPr="00AF54D3">
        <w:t xml:space="preserve">som </w:t>
      </w:r>
      <w:r w:rsidRPr="00AF54D3">
        <w:t xml:space="preserve">Saltsa </w:t>
      </w:r>
      <w:r w:rsidR="0090656D" w:rsidRPr="00AF54D3">
        <w:t>har. Även ett kortare avbrott betyder att forskning</w:t>
      </w:r>
      <w:r w:rsidR="0090656D" w:rsidRPr="00AF54D3">
        <w:t>s</w:t>
      </w:r>
      <w:r w:rsidR="0090656D" w:rsidRPr="00AF54D3">
        <w:t>projektet måste avbrytas och att de avtal som finns med de utländska instit</w:t>
      </w:r>
      <w:r w:rsidR="0090656D" w:rsidRPr="00AF54D3">
        <w:t>u</w:t>
      </w:r>
      <w:r w:rsidR="0090656D" w:rsidRPr="00AF54D3">
        <w:t>tionerna måste brytas. I värsta fall kan det bli fråga om skadestånd till de institutioner där forskningen bedrivs.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54D3">
        <w:trPr>
          <w:cantSplit/>
        </w:trPr>
        <w:tc>
          <w:tcPr>
            <w:tcW w:w="3046" w:type="dxa"/>
          </w:tcPr>
          <w:p w:rsidR="00E068FF" w:rsidRPr="00AF54D3" w:rsidRDefault="00E068FF">
            <w:pPr>
              <w:pStyle w:val="UnderskriftDatum"/>
              <w:spacing w:before="240"/>
            </w:pPr>
            <w:r w:rsidRPr="00AF54D3">
              <w:t>Stockholm den 29 oktober 2006</w:t>
            </w:r>
          </w:p>
        </w:tc>
        <w:tc>
          <w:tcPr>
            <w:tcW w:w="3047" w:type="dxa"/>
          </w:tcPr>
          <w:p w:rsidR="00E068FF" w:rsidRPr="00AF54D3" w:rsidRDefault="00E068FF">
            <w:pPr>
              <w:pStyle w:val="Underskrifter"/>
              <w:spacing w:before="240"/>
            </w:pPr>
          </w:p>
        </w:tc>
      </w:tr>
      <w:tr w:rsidR="00000000" w:rsidRPr="00AF54D3">
        <w:trPr>
          <w:cantSplit/>
        </w:trPr>
        <w:tc>
          <w:tcPr>
            <w:tcW w:w="3046" w:type="dxa"/>
          </w:tcPr>
          <w:p w:rsidR="00E068FF" w:rsidRPr="00AF54D3" w:rsidRDefault="00E068FF">
            <w:pPr>
              <w:pStyle w:val="Underskrifter"/>
            </w:pPr>
            <w:r w:rsidRPr="00AF54D3">
              <w:t>Björn von Sydow (s)</w:t>
            </w:r>
          </w:p>
        </w:tc>
        <w:tc>
          <w:tcPr>
            <w:tcW w:w="3046" w:type="dxa"/>
          </w:tcPr>
          <w:p w:rsidR="00E068FF" w:rsidRPr="00AF54D3" w:rsidRDefault="00E068FF">
            <w:pPr>
              <w:pStyle w:val="Underskrifter"/>
            </w:pPr>
          </w:p>
        </w:tc>
      </w:tr>
    </w:tbl>
    <w:p w:rsidR="006A1C71" w:rsidRPr="00AF54D3" w:rsidRDefault="006A1C71" w:rsidP="00CB3FC4">
      <w:pPr>
        <w:pStyle w:val="Normaltindrag"/>
      </w:pPr>
    </w:p>
    <w:sectPr w:rsidR="006A1C71" w:rsidRPr="00AF54D3" w:rsidSect="00CB3F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8FF" w:rsidRPr="00AF54D3" w:rsidRDefault="00E068FF">
      <w:r w:rsidRPr="00AF54D3">
        <w:separator/>
      </w:r>
    </w:p>
  </w:endnote>
  <w:endnote w:type="continuationSeparator" w:id="0">
    <w:p w:rsidR="00E068FF" w:rsidRPr="00AF54D3" w:rsidRDefault="00E068FF">
      <w:r w:rsidRPr="00AF54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3FC4" w:rsidRPr="00AF54D3" w:rsidRDefault="00AF54D3" w:rsidP="00CB3FC4">
    <w:pPr>
      <w:pStyle w:val="Sidfot"/>
    </w:pPr>
    <w:r w:rsidRPr="00AF54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95677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FC4" w:rsidRDefault="00E068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B3FC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3FC4" w:rsidRDefault="00E068FF">
                    <w:pPr>
                      <w:pStyle w:val="NormalS5sidnrV"/>
                    </w:pPr>
                    <w:r>
                      <w:fldChar w:fldCharType="begin"/>
                    </w:r>
                    <w:r w:rsidR="00CB3FC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172" w:rsidRPr="00AF54D3" w:rsidRDefault="00AF54D3" w:rsidP="00CB3FC4">
    <w:pPr>
      <w:pStyle w:val="Sidfot"/>
    </w:pPr>
    <w:r w:rsidRPr="00AF54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1552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FC4" w:rsidRDefault="00E068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B3FC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B3FC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3FC4" w:rsidRDefault="00E068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B3FC4">
                      <w:instrText xml:space="preserve"> PAGE *\charformat</w:instrText>
                    </w:r>
                    <w:r>
                      <w:fldChar w:fldCharType="separate"/>
                    </w:r>
                    <w:r w:rsidR="00CB3FC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172" w:rsidRPr="00AF54D3" w:rsidRDefault="00AF54D3" w:rsidP="00CB3FC4">
    <w:pPr>
      <w:pStyle w:val="Sidfot"/>
    </w:pPr>
    <w:r w:rsidRPr="00AF54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09019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FC4" w:rsidRDefault="00E068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B3FC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3FC4" w:rsidRDefault="00E068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B3FC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8FF" w:rsidRPr="00AF54D3" w:rsidRDefault="00E068FF">
      <w:r w:rsidRPr="00AF54D3">
        <w:separator/>
      </w:r>
    </w:p>
  </w:footnote>
  <w:footnote w:type="continuationSeparator" w:id="0">
    <w:p w:rsidR="00E068FF" w:rsidRPr="00AF54D3" w:rsidRDefault="00E068FF">
      <w:r w:rsidRPr="00AF54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3FC4" w:rsidRPr="00AF54D3" w:rsidRDefault="00AF54D3" w:rsidP="00CB3FC4">
    <w:pPr>
      <w:pStyle w:val="Sidhuvud"/>
    </w:pPr>
    <w:r w:rsidRPr="00AF54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70578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FC4" w:rsidRDefault="00E068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B3FC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B3FC4">
                            <w:t>2006/07</w:t>
                          </w:r>
                          <w:r>
                            <w:fldChar w:fldCharType="end"/>
                          </w:r>
                          <w:r w:rsidR="00CB3FC4">
                            <w:t>:</w:t>
                          </w:r>
                          <w:r>
                            <w:fldChar w:fldCharType="begin"/>
                          </w:r>
                          <w:r w:rsidR="00CB3FC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B3FC4">
                            <w:t>A266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3FC4" w:rsidRDefault="00E068FF">
                    <w:pPr>
                      <w:pStyle w:val="KantRubrikS5V"/>
                    </w:pPr>
                    <w:r>
                      <w:fldChar w:fldCharType="begin"/>
                    </w:r>
                    <w:r w:rsidR="00CB3FC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B3FC4">
                      <w:t>2006/07</w:t>
                    </w:r>
                    <w:r>
                      <w:fldChar w:fldCharType="end"/>
                    </w:r>
                    <w:r w:rsidR="00CB3FC4">
                      <w:t>:</w:t>
                    </w:r>
                    <w:r>
                      <w:fldChar w:fldCharType="begin"/>
                    </w:r>
                    <w:r w:rsidR="00CB3FC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B3FC4">
                      <w:t>A266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6172" w:rsidRPr="00AF54D3" w:rsidRDefault="00AF54D3" w:rsidP="00CB3FC4">
    <w:pPr>
      <w:pStyle w:val="Sidhuvud"/>
    </w:pPr>
    <w:r w:rsidRPr="00AF54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43111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FC4" w:rsidRDefault="00E068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B3FC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B3FC4">
                            <w:t>2006/07</w:t>
                          </w:r>
                          <w:r>
                            <w:fldChar w:fldCharType="end"/>
                          </w:r>
                          <w:r w:rsidR="00CB3FC4">
                            <w:t>:</w:t>
                          </w:r>
                          <w:r>
                            <w:fldChar w:fldCharType="begin"/>
                          </w:r>
                          <w:r w:rsidR="00CB3FC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B3FC4">
                            <w:t>A266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3FC4" w:rsidRDefault="00E068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B3FC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B3FC4">
                      <w:t>2006/07</w:t>
                    </w:r>
                    <w:r>
                      <w:fldChar w:fldCharType="end"/>
                    </w:r>
                    <w:r w:rsidR="00CB3FC4">
                      <w:t>:</w:t>
                    </w:r>
                    <w:r>
                      <w:fldChar w:fldCharType="begin"/>
                    </w:r>
                    <w:r w:rsidR="00CB3FC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B3FC4">
                      <w:t>A266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8FF" w:rsidRPr="00AF54D3" w:rsidRDefault="00E068FF">
    <w:pPr>
      <w:pStyle w:val="FSHNormal"/>
      <w:tabs>
        <w:tab w:val="right" w:pos="5840"/>
      </w:tabs>
    </w:pPr>
    <w:r w:rsidRPr="00AF54D3">
      <w:br/>
    </w:r>
    <w:r w:rsidRPr="00AF54D3">
      <w:fldChar w:fldCharType="begin" w:fldLock="1"/>
    </w:r>
    <w:r w:rsidRPr="00AF54D3">
      <w:instrText xml:space="preserve"> DOCPROPERTY</w:instrText>
    </w:r>
    <w:r w:rsidRPr="00AF54D3">
      <w:rPr>
        <w:sz w:val="18"/>
      </w:rPr>
      <w:instrText xml:space="preserve"> "YearUser" *\charformat </w:instrText>
    </w:r>
    <w:r w:rsidRPr="00AF54D3">
      <w:fldChar w:fldCharType="separate"/>
    </w:r>
    <w:r w:rsidRPr="00AF54D3">
      <w:t>2006/07</w:t>
    </w:r>
    <w:r w:rsidRPr="00AF54D3">
      <w:fldChar w:fldCharType="end"/>
    </w:r>
    <w:r w:rsidRPr="00AF54D3">
      <w:t xml:space="preserve"> </w:t>
    </w:r>
    <w:r w:rsidRPr="00AF54D3">
      <w:tab/>
      <w:t xml:space="preserve">mnr: </w:t>
    </w:r>
    <w:r w:rsidRPr="00AF54D3">
      <w:fldChar w:fldCharType="begin" w:fldLock="1"/>
    </w:r>
    <w:r w:rsidRPr="00AF54D3">
      <w:instrText xml:space="preserve"> DOCPROPERTY</w:instrText>
    </w:r>
    <w:r w:rsidRPr="00AF54D3">
      <w:rPr>
        <w:sz w:val="18"/>
      </w:rPr>
      <w:instrText xml:space="preserve"> "Motionsnummer" *\charformat </w:instrText>
    </w:r>
    <w:r w:rsidRPr="00AF54D3">
      <w:fldChar w:fldCharType="separate"/>
    </w:r>
    <w:r w:rsidRPr="00AF54D3">
      <w:t>A266</w:t>
    </w:r>
    <w:r w:rsidRPr="00AF54D3">
      <w:fldChar w:fldCharType="end"/>
    </w:r>
    <w:r w:rsidRPr="00AF54D3">
      <w:br/>
    </w:r>
    <w:r w:rsidRPr="00AF54D3">
      <w:fldChar w:fldCharType="begin" w:fldLock="1"/>
    </w:r>
    <w:r w:rsidRPr="00AF54D3">
      <w:instrText xml:space="preserve"> DOCPROPERTY</w:instrText>
    </w:r>
    <w:r w:rsidRPr="00AF54D3">
      <w:rPr>
        <w:sz w:val="18"/>
      </w:rPr>
      <w:instrText xml:space="preserve"> "Samling" *\charformat </w:instrText>
    </w:r>
    <w:r w:rsidRPr="00AF54D3">
      <w:fldChar w:fldCharType="end"/>
    </w:r>
    <w:r w:rsidRPr="00AF54D3">
      <w:tab/>
      <w:t xml:space="preserve">pnr: </w:t>
    </w:r>
    <w:r w:rsidRPr="00AF54D3">
      <w:fldChar w:fldCharType="begin" w:fldLock="1"/>
    </w:r>
    <w:r w:rsidRPr="00AF54D3">
      <w:instrText xml:space="preserve"> DOCPROPERTY</w:instrText>
    </w:r>
    <w:r w:rsidRPr="00AF54D3">
      <w:rPr>
        <w:sz w:val="18"/>
      </w:rPr>
      <w:instrText xml:space="preserve"> "Partinummer" *\charformat </w:instrText>
    </w:r>
    <w:r w:rsidRPr="00AF54D3">
      <w:fldChar w:fldCharType="separate"/>
    </w:r>
    <w:r w:rsidRPr="00AF54D3">
      <w:t>s13027</w:t>
    </w:r>
    <w:r w:rsidRPr="00AF54D3">
      <w:fldChar w:fldCharType="end"/>
    </w:r>
  </w:p>
  <w:p w:rsidR="00E068FF" w:rsidRPr="00AF54D3" w:rsidRDefault="00E068FF">
    <w:pPr>
      <w:pStyle w:val="FSHRub1"/>
    </w:pPr>
    <w:r w:rsidRPr="00AF54D3">
      <w:t>Motion till riksdagen</w:t>
    </w:r>
    <w:r w:rsidRPr="00AF54D3">
      <w:br/>
    </w:r>
    <w:r w:rsidRPr="00AF54D3">
      <w:fldChar w:fldCharType="begin" w:fldLock="1"/>
    </w:r>
    <w:r w:rsidRPr="00AF54D3">
      <w:instrText xml:space="preserve"> DOCPROPERTY "YearUser" *\charformat </w:instrText>
    </w:r>
    <w:r w:rsidRPr="00AF54D3">
      <w:fldChar w:fldCharType="separate"/>
    </w:r>
    <w:r w:rsidRPr="00AF54D3">
      <w:t>2006/07</w:t>
    </w:r>
    <w:r w:rsidRPr="00AF54D3">
      <w:fldChar w:fldCharType="end"/>
    </w:r>
    <w:r w:rsidRPr="00AF54D3">
      <w:t>:</w:t>
    </w:r>
    <w:r w:rsidRPr="00AF54D3">
      <w:fldChar w:fldCharType="begin" w:fldLock="1"/>
    </w:r>
    <w:r w:rsidRPr="00AF54D3">
      <w:instrText xml:space="preserve"> DOCPROPERTY "Motionsnummer" *\charformat </w:instrText>
    </w:r>
    <w:r w:rsidRPr="00AF54D3">
      <w:fldChar w:fldCharType="separate"/>
    </w:r>
    <w:r w:rsidRPr="00AF54D3">
      <w:t>A266</w:t>
    </w:r>
    <w:r w:rsidRPr="00AF54D3">
      <w:fldChar w:fldCharType="end"/>
    </w:r>
  </w:p>
  <w:p w:rsidR="00E068FF" w:rsidRPr="00AF54D3" w:rsidRDefault="00E068FF">
    <w:pPr>
      <w:pStyle w:val="FSHNormalS5"/>
    </w:pPr>
    <w:r w:rsidRPr="00AF54D3">
      <w:fldChar w:fldCharType="begin" w:fldLock="1"/>
    </w:r>
    <w:r w:rsidRPr="00AF54D3">
      <w:instrText xml:space="preserve"> DOCPROPERTY "MotionarText" *\charformat </w:instrText>
    </w:r>
    <w:r w:rsidRPr="00AF54D3">
      <w:fldChar w:fldCharType="separate"/>
    </w:r>
    <w:r w:rsidRPr="00AF54D3">
      <w:t>av Björn von Sydow (s)</w:t>
    </w:r>
    <w:r w:rsidRPr="00AF54D3">
      <w:fldChar w:fldCharType="end"/>
    </w:r>
    <w:r w:rsidRPr="00AF54D3">
      <w:br/>
    </w:r>
    <w:r w:rsidRPr="00AF54D3">
      <w:fldChar w:fldCharType="begin" w:fldLock="1"/>
    </w:r>
    <w:r w:rsidRPr="00AF54D3">
      <w:instrText xml:space="preserve"> DOCPROPERTY "SvarFrasKort" *\charformat </w:instrText>
    </w:r>
    <w:r w:rsidRPr="00AF54D3">
      <w:fldChar w:fldCharType="end"/>
    </w:r>
  </w:p>
  <w:p w:rsidR="00E068FF" w:rsidRPr="00AF54D3" w:rsidRDefault="00E068FF">
    <w:pPr>
      <w:pStyle w:val="FSHTitel"/>
    </w:pPr>
    <w:r w:rsidRPr="00AF54D3">
      <w:fldChar w:fldCharType="begin" w:fldLock="1"/>
    </w:r>
    <w:r w:rsidRPr="00AF54D3">
      <w:instrText xml:space="preserve"> DOCPROPERTY</w:instrText>
    </w:r>
    <w:r w:rsidRPr="00AF54D3">
      <w:rPr>
        <w:sz w:val="18"/>
      </w:rPr>
      <w:instrText xml:space="preserve"> "RubrikSvar" *\charformat </w:instrText>
    </w:r>
    <w:r w:rsidRPr="00AF54D3">
      <w:fldChar w:fldCharType="separate"/>
    </w:r>
    <w:r w:rsidRPr="00AF54D3">
      <w:t>Forskning om arbetslivsfrågor</w:t>
    </w:r>
    <w:r w:rsidRPr="00AF54D3">
      <w:fldChar w:fldCharType="end"/>
    </w:r>
  </w:p>
  <w:p w:rsidR="00E068FF" w:rsidRPr="00AF54D3" w:rsidRDefault="00E068FF">
    <w:pPr>
      <w:pStyle w:val="Normal00"/>
    </w:pPr>
  </w:p>
  <w:p w:rsidR="00CB3FC4" w:rsidRPr="00AF54D3" w:rsidRDefault="00CB3F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1233216">
    <w:abstractNumId w:val="13"/>
  </w:num>
  <w:num w:numId="2" w16cid:durableId="1470857061">
    <w:abstractNumId w:val="10"/>
  </w:num>
  <w:num w:numId="3" w16cid:durableId="611935397">
    <w:abstractNumId w:val="11"/>
  </w:num>
  <w:num w:numId="4" w16cid:durableId="1457944005">
    <w:abstractNumId w:val="12"/>
  </w:num>
  <w:num w:numId="5" w16cid:durableId="1637877371">
    <w:abstractNumId w:val="8"/>
  </w:num>
  <w:num w:numId="6" w16cid:durableId="1240945253">
    <w:abstractNumId w:val="3"/>
  </w:num>
  <w:num w:numId="7" w16cid:durableId="1044020396">
    <w:abstractNumId w:val="2"/>
  </w:num>
  <w:num w:numId="8" w16cid:durableId="585191697">
    <w:abstractNumId w:val="1"/>
  </w:num>
  <w:num w:numId="9" w16cid:durableId="1249389715">
    <w:abstractNumId w:val="0"/>
  </w:num>
  <w:num w:numId="10" w16cid:durableId="1302734959">
    <w:abstractNumId w:val="9"/>
  </w:num>
  <w:num w:numId="11" w16cid:durableId="1594631039">
    <w:abstractNumId w:val="7"/>
  </w:num>
  <w:num w:numId="12" w16cid:durableId="1788692401">
    <w:abstractNumId w:val="6"/>
  </w:num>
  <w:num w:numId="13" w16cid:durableId="40790731">
    <w:abstractNumId w:val="5"/>
  </w:num>
  <w:num w:numId="14" w16cid:durableId="953485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9"/>
    <w:docVar w:name="PersonGUIDs" w:val="{98FC261F-2437-45C2-8A6B-5C31D78287B6}"/>
  </w:docVars>
  <w:rsids>
    <w:rsidRoot w:val="00AF54D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021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66172"/>
    <w:rsid w:val="003866EC"/>
    <w:rsid w:val="00391AF5"/>
    <w:rsid w:val="003B418B"/>
    <w:rsid w:val="003D6DEA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4E4AF7"/>
    <w:rsid w:val="005000F2"/>
    <w:rsid w:val="00531020"/>
    <w:rsid w:val="00545150"/>
    <w:rsid w:val="00545421"/>
    <w:rsid w:val="0055072A"/>
    <w:rsid w:val="005525A5"/>
    <w:rsid w:val="005544CE"/>
    <w:rsid w:val="005840E9"/>
    <w:rsid w:val="005B145B"/>
    <w:rsid w:val="005D3F50"/>
    <w:rsid w:val="00601C6D"/>
    <w:rsid w:val="00603CD4"/>
    <w:rsid w:val="006346C1"/>
    <w:rsid w:val="00653DD0"/>
    <w:rsid w:val="006A1C71"/>
    <w:rsid w:val="006B6262"/>
    <w:rsid w:val="006B6298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0656D"/>
    <w:rsid w:val="009451E7"/>
    <w:rsid w:val="00956E7F"/>
    <w:rsid w:val="00970D4F"/>
    <w:rsid w:val="00971D70"/>
    <w:rsid w:val="0098287C"/>
    <w:rsid w:val="009A4377"/>
    <w:rsid w:val="009A6043"/>
    <w:rsid w:val="009D0673"/>
    <w:rsid w:val="00A053C6"/>
    <w:rsid w:val="00A055B3"/>
    <w:rsid w:val="00A07CC1"/>
    <w:rsid w:val="00A15D71"/>
    <w:rsid w:val="00A21BC5"/>
    <w:rsid w:val="00A736FF"/>
    <w:rsid w:val="00AA1434"/>
    <w:rsid w:val="00AB5000"/>
    <w:rsid w:val="00AC4310"/>
    <w:rsid w:val="00AC63D9"/>
    <w:rsid w:val="00AD5020"/>
    <w:rsid w:val="00AE2EF8"/>
    <w:rsid w:val="00AF54D3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65035"/>
    <w:rsid w:val="00C902E9"/>
    <w:rsid w:val="00C92208"/>
    <w:rsid w:val="00CB3FC4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068FF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0A9E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16C51C-4BB7-471A-90DF-994E9D1D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2550</Characters>
  <Application>Microsoft Office Word</Application>
  <DocSecurity>4</DocSecurity>
  <Lines>47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s13027</vt:lpstr>
    </vt:vector>
  </TitlesOfParts>
  <Company>Riksdagen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s13027</dc:title>
  <dc:subject>s13027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2025-12-16T23:28:00Z</dcterms:created>
  <dcterms:modified xsi:type="dcterms:W3CDTF">2025-12-16T23:28:00Z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mot2000_460_2006-10-29</vt:lpwstr>
  </property>
  <property fmtid="{D5CDD505-2E9C-101B-9397-08002B2CF9AE}" pid="3" name="version">
    <vt:lpwstr>mot2000_460_2006-10-29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Forskning om arbetslivsfrågor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 om arbetslivsfrågor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von Sydow (s)</vt:lpwstr>
  </property>
  <property fmtid="{D5CDD505-2E9C-101B-9397-08002B2CF9AE}" pid="26" name="MotionarLista">
    <vt:lpwstr>von Sydow, Björn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von Sydow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oktober 2006</vt:lpwstr>
  </property>
  <property fmtid="{D5CDD505-2E9C-101B-9397-08002B2CF9AE}" pid="44" name="NotesUID">
    <vt:lpwstr/>
  </property>
  <property fmtid="{D5CDD505-2E9C-101B-9397-08002B2CF9AE}" pid="45" name="ReservUID">
    <vt:lpwstr>ts0902aa</vt:lpwstr>
  </property>
  <property fmtid="{D5CDD505-2E9C-101B-9397-08002B2CF9AE}" pid="46" name="MotionID">
    <vt:lpwstr>20062007000000000115000130270069</vt:lpwstr>
  </property>
  <property fmtid="{D5CDD505-2E9C-101B-9397-08002B2CF9AE}" pid="47" name="datum">
    <vt:lpwstr>061029</vt:lpwstr>
  </property>
  <property fmtid="{D5CDD505-2E9C-101B-9397-08002B2CF9AE}" pid="48" name="avsändar-e-post">
    <vt:lpwstr/>
  </property>
  <property fmtid="{D5CDD505-2E9C-101B-9397-08002B2CF9AE}" pid="49" name="id">
    <vt:lpwstr>20062007000000000115000130270069</vt:lpwstr>
  </property>
  <property fmtid="{D5CDD505-2E9C-101B-9397-08002B2CF9AE}" pid="50" name="nummer">
    <vt:lpwstr>266</vt:lpwstr>
  </property>
  <property fmtid="{D5CDD505-2E9C-101B-9397-08002B2CF9AE}" pid="51" name="utskottsbeteckning">
    <vt:lpwstr>A</vt:lpwstr>
  </property>
  <property fmtid="{D5CDD505-2E9C-101B-9397-08002B2CF9AE}" pid="52" name="GlobalUID">
    <vt:lpwstr>{063FEA70-3022-4E5D-BD87-6FAEA5505E48}</vt:lpwstr>
  </property>
  <property fmtid="{D5CDD505-2E9C-101B-9397-08002B2CF9AE}" pid="53" name="Överföringar">
    <vt:i4>0</vt:i4>
  </property>
  <property fmtid="{D5CDD505-2E9C-101B-9397-08002B2CF9AE}" pid="54" name="Checksum">
    <vt:lpwstr>*1006577752426*</vt:lpwstr>
  </property>
  <property fmtid="{D5CDD505-2E9C-101B-9397-08002B2CF9AE}" pid="55" name="skuggnummer">
    <vt:lpwstr>1201</vt:lpwstr>
  </property>
  <property fmtid="{D5CDD505-2E9C-101B-9397-08002B2CF9AE}" pid="56" name="urixVersion">
    <vt:lpwstr>3.1.4.1</vt:lpwstr>
  </property>
  <property fmtid="{D5CDD505-2E9C-101B-9397-08002B2CF9AE}" pid="57" name="urixOrigin">
    <vt:lpwstr>070222 10:38:19.104</vt:lpwstr>
  </property>
  <property fmtid="{D5CDD505-2E9C-101B-9397-08002B2CF9AE}" pid="58" name="urixGuid">
    <vt:lpwstr>{D1387B0F-55B5-4DFF-9D84-BD0F8350B0EA}</vt:lpwstr>
  </property>
</Properties>
</file>