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1001DB4B" w14:textId="77777777" w:rsidR="003906FA" w:rsidRPr="00D10746" w:rsidRDefault="003906F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5CF68D67"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1B3B9A">
              <w:rPr>
                <w:b/>
                <w:szCs w:val="24"/>
              </w:rPr>
              <w:t>30</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608D1E81" w:rsidR="00BF5B1A" w:rsidRPr="00D10746" w:rsidRDefault="00B96F91" w:rsidP="0096348C">
            <w:pPr>
              <w:rPr>
                <w:szCs w:val="24"/>
              </w:rPr>
            </w:pPr>
            <w:r w:rsidRPr="001C05DA">
              <w:rPr>
                <w:szCs w:val="24"/>
              </w:rPr>
              <w:t>20</w:t>
            </w:r>
            <w:r w:rsidR="00317CD0" w:rsidRPr="001C05DA">
              <w:rPr>
                <w:szCs w:val="24"/>
              </w:rPr>
              <w:t>2</w:t>
            </w:r>
            <w:r w:rsidR="00D77427">
              <w:rPr>
                <w:szCs w:val="24"/>
              </w:rPr>
              <w:t>4</w:t>
            </w:r>
            <w:r w:rsidRPr="001C05DA">
              <w:rPr>
                <w:szCs w:val="24"/>
              </w:rPr>
              <w:t>-</w:t>
            </w:r>
            <w:r w:rsidR="00D77427">
              <w:rPr>
                <w:szCs w:val="24"/>
              </w:rPr>
              <w:t>0</w:t>
            </w:r>
            <w:r w:rsidR="00942C3B">
              <w:rPr>
                <w:szCs w:val="24"/>
              </w:rPr>
              <w:t>2</w:t>
            </w:r>
            <w:r w:rsidR="00624E6C">
              <w:rPr>
                <w:szCs w:val="24"/>
              </w:rPr>
              <w:t>-</w:t>
            </w:r>
            <w:r w:rsidR="00D22007">
              <w:rPr>
                <w:szCs w:val="24"/>
              </w:rPr>
              <w:t>1</w:t>
            </w:r>
            <w:r w:rsidR="001B3B9A">
              <w:rPr>
                <w:szCs w:val="24"/>
              </w:rPr>
              <w:t>5</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183206BD" w:rsidR="00DE6E32" w:rsidRPr="00EF25A5" w:rsidRDefault="00891F8A" w:rsidP="00EE1733">
            <w:pPr>
              <w:rPr>
                <w:szCs w:val="24"/>
              </w:rPr>
            </w:pPr>
            <w:r>
              <w:rPr>
                <w:szCs w:val="24"/>
              </w:rPr>
              <w:t>1</w:t>
            </w:r>
            <w:r w:rsidR="001B3B9A">
              <w:rPr>
                <w:szCs w:val="24"/>
              </w:rPr>
              <w:t>0</w:t>
            </w:r>
            <w:r w:rsidR="00313337" w:rsidRPr="00DE6E32">
              <w:rPr>
                <w:szCs w:val="24"/>
              </w:rPr>
              <w:t>.</w:t>
            </w:r>
            <w:r w:rsidR="009D3B25" w:rsidRPr="00DE6E32">
              <w:rPr>
                <w:szCs w:val="24"/>
              </w:rPr>
              <w:t>0</w:t>
            </w:r>
            <w:r w:rsidR="005E199B" w:rsidRPr="00DE6E32">
              <w:rPr>
                <w:szCs w:val="24"/>
              </w:rPr>
              <w:t>0</w:t>
            </w:r>
            <w:r w:rsidR="00953995" w:rsidRPr="00DE6E32">
              <w:rPr>
                <w:szCs w:val="24"/>
              </w:rPr>
              <w:t>–</w:t>
            </w:r>
            <w:r w:rsidR="00AF1ED7" w:rsidRPr="00AF1ED7">
              <w:rPr>
                <w:szCs w:val="24"/>
              </w:rPr>
              <w:t>1</w:t>
            </w:r>
            <w:r w:rsidR="00972858" w:rsidRPr="00AF1ED7">
              <w:rPr>
                <w:szCs w:val="24"/>
              </w:rPr>
              <w:t>0.</w:t>
            </w:r>
            <w:r w:rsidR="00AF1ED7" w:rsidRPr="00AF1ED7">
              <w:rPr>
                <w:szCs w:val="24"/>
              </w:rPr>
              <w:t>5</w:t>
            </w:r>
            <w:r w:rsidR="00972858" w:rsidRPr="00AF1ED7">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7796D57E" w14:textId="77777777" w:rsidR="00D63098" w:rsidRPr="007F393D" w:rsidRDefault="00D63098"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942C3B" w14:paraId="502F54D8" w14:textId="77777777" w:rsidTr="00887D33">
        <w:tc>
          <w:tcPr>
            <w:tcW w:w="567" w:type="dxa"/>
          </w:tcPr>
          <w:p w14:paraId="34D4B1AE" w14:textId="29573208" w:rsidR="00942C3B" w:rsidRDefault="00942C3B" w:rsidP="00972858">
            <w:pPr>
              <w:tabs>
                <w:tab w:val="left" w:pos="1701"/>
              </w:tabs>
              <w:rPr>
                <w:b/>
                <w:snapToGrid w:val="0"/>
              </w:rPr>
            </w:pPr>
            <w:r>
              <w:rPr>
                <w:b/>
                <w:snapToGrid w:val="0"/>
              </w:rPr>
              <w:t xml:space="preserve">§ </w:t>
            </w:r>
            <w:r w:rsidR="001B3B9A">
              <w:rPr>
                <w:b/>
                <w:snapToGrid w:val="0"/>
              </w:rPr>
              <w:t>1</w:t>
            </w:r>
          </w:p>
        </w:tc>
        <w:tc>
          <w:tcPr>
            <w:tcW w:w="7017" w:type="dxa"/>
          </w:tcPr>
          <w:p w14:paraId="787C4089" w14:textId="77777777" w:rsidR="007C39D1" w:rsidRPr="00D12AEB" w:rsidRDefault="007C39D1" w:rsidP="007C39D1">
            <w:pPr>
              <w:tabs>
                <w:tab w:val="left" w:pos="1701"/>
              </w:tabs>
              <w:rPr>
                <w:b/>
                <w:snapToGrid w:val="0"/>
              </w:rPr>
            </w:pPr>
            <w:r w:rsidRPr="00D12AEB">
              <w:rPr>
                <w:b/>
                <w:snapToGrid w:val="0"/>
              </w:rPr>
              <w:t>Justering av protokoll</w:t>
            </w:r>
          </w:p>
          <w:p w14:paraId="51C4C486" w14:textId="77777777" w:rsidR="007C39D1" w:rsidRPr="00D12AEB" w:rsidRDefault="007C39D1" w:rsidP="007C39D1">
            <w:pPr>
              <w:tabs>
                <w:tab w:val="left" w:pos="1701"/>
              </w:tabs>
              <w:rPr>
                <w:b/>
                <w:snapToGrid w:val="0"/>
              </w:rPr>
            </w:pPr>
          </w:p>
          <w:p w14:paraId="04B43328" w14:textId="69B7E604" w:rsidR="007C39D1" w:rsidRPr="00D12AEB" w:rsidRDefault="007C39D1" w:rsidP="007C39D1">
            <w:pPr>
              <w:tabs>
                <w:tab w:val="left" w:pos="1701"/>
              </w:tabs>
              <w:rPr>
                <w:snapToGrid w:val="0"/>
              </w:rPr>
            </w:pPr>
            <w:r w:rsidRPr="00D12AEB">
              <w:rPr>
                <w:snapToGrid w:val="0"/>
              </w:rPr>
              <w:t xml:space="preserve">Utskottet justerade </w:t>
            </w:r>
            <w:r w:rsidRPr="00AF1ED7">
              <w:rPr>
                <w:snapToGrid w:val="0"/>
              </w:rPr>
              <w:t>protokoll 2023/24:2</w:t>
            </w:r>
            <w:r w:rsidR="00C23D77" w:rsidRPr="00AF1ED7">
              <w:rPr>
                <w:snapToGrid w:val="0"/>
              </w:rPr>
              <w:t>9</w:t>
            </w:r>
            <w:r w:rsidRPr="00AF1ED7">
              <w:rPr>
                <w:snapToGrid w:val="0"/>
              </w:rPr>
              <w:t>.</w:t>
            </w:r>
          </w:p>
          <w:p w14:paraId="5EB13AF3" w14:textId="77777777" w:rsidR="00942C3B" w:rsidRPr="00D12AEB" w:rsidRDefault="00942C3B" w:rsidP="00972858">
            <w:pPr>
              <w:tabs>
                <w:tab w:val="left" w:pos="1701"/>
              </w:tabs>
              <w:rPr>
                <w:b/>
                <w:snapToGrid w:val="0"/>
              </w:rPr>
            </w:pPr>
          </w:p>
        </w:tc>
      </w:tr>
      <w:tr w:rsidR="005D38E1" w14:paraId="64F02933" w14:textId="77777777" w:rsidTr="00887D33">
        <w:tc>
          <w:tcPr>
            <w:tcW w:w="567" w:type="dxa"/>
          </w:tcPr>
          <w:p w14:paraId="3940451E" w14:textId="5C9071BE" w:rsidR="005D38E1" w:rsidRDefault="00D63098" w:rsidP="00972858">
            <w:pPr>
              <w:tabs>
                <w:tab w:val="left" w:pos="1701"/>
              </w:tabs>
              <w:rPr>
                <w:b/>
                <w:snapToGrid w:val="0"/>
              </w:rPr>
            </w:pPr>
            <w:r>
              <w:rPr>
                <w:b/>
                <w:snapToGrid w:val="0"/>
              </w:rPr>
              <w:t>§ 2</w:t>
            </w:r>
          </w:p>
        </w:tc>
        <w:tc>
          <w:tcPr>
            <w:tcW w:w="7017" w:type="dxa"/>
          </w:tcPr>
          <w:p w14:paraId="6C69853B" w14:textId="77777777" w:rsidR="005D38E1" w:rsidRDefault="005D38E1" w:rsidP="005D38E1">
            <w:pPr>
              <w:tabs>
                <w:tab w:val="left" w:pos="1701"/>
              </w:tabs>
              <w:rPr>
                <w:b/>
                <w:snapToGrid w:val="0"/>
              </w:rPr>
            </w:pPr>
            <w:r>
              <w:rPr>
                <w:b/>
                <w:snapToGrid w:val="0"/>
              </w:rPr>
              <w:t>Förbättrade möjligheter att ändra kön</w:t>
            </w:r>
            <w:r w:rsidRPr="00C21A2D">
              <w:rPr>
                <w:b/>
                <w:snapToGrid w:val="0"/>
              </w:rPr>
              <w:t xml:space="preserve"> (SoU22)</w:t>
            </w:r>
          </w:p>
          <w:p w14:paraId="2729245E" w14:textId="77777777" w:rsidR="005D38E1" w:rsidRDefault="005D38E1" w:rsidP="005D38E1">
            <w:pPr>
              <w:tabs>
                <w:tab w:val="left" w:pos="1701"/>
              </w:tabs>
              <w:rPr>
                <w:b/>
                <w:snapToGrid w:val="0"/>
              </w:rPr>
            </w:pPr>
          </w:p>
          <w:p w14:paraId="7064EE68" w14:textId="77777777" w:rsidR="005D38E1" w:rsidRPr="002A0E42" w:rsidRDefault="005D38E1" w:rsidP="005D38E1">
            <w:pPr>
              <w:rPr>
                <w:szCs w:val="24"/>
              </w:rPr>
            </w:pPr>
            <w:r w:rsidRPr="002A0E42">
              <w:rPr>
                <w:szCs w:val="24"/>
              </w:rPr>
              <w:t>Utskottet fortsatte beredningen av ett utkast till initiativ om f</w:t>
            </w:r>
            <w:r w:rsidRPr="002A0E42">
              <w:rPr>
                <w:snapToGrid w:val="0"/>
              </w:rPr>
              <w:t>örbättrade möjligheter att ändra kön</w:t>
            </w:r>
            <w:r w:rsidRPr="002A0E42">
              <w:rPr>
                <w:szCs w:val="24"/>
              </w:rPr>
              <w:t xml:space="preserve">. </w:t>
            </w:r>
          </w:p>
          <w:p w14:paraId="6B1AF7D3" w14:textId="77777777" w:rsidR="005D38E1" w:rsidRPr="00AF1ED7" w:rsidRDefault="005D38E1" w:rsidP="005D38E1">
            <w:pPr>
              <w:rPr>
                <w:szCs w:val="24"/>
              </w:rPr>
            </w:pPr>
          </w:p>
          <w:p w14:paraId="04A25729" w14:textId="701C3E39" w:rsidR="005D38E1" w:rsidRPr="00AF1ED7" w:rsidRDefault="005D38E1" w:rsidP="005D38E1">
            <w:pPr>
              <w:rPr>
                <w:szCs w:val="24"/>
              </w:rPr>
            </w:pPr>
            <w:r w:rsidRPr="00AF1ED7">
              <w:rPr>
                <w:szCs w:val="24"/>
              </w:rPr>
              <w:t xml:space="preserve">SD- och KD-ledamöterna </w:t>
            </w:r>
            <w:r w:rsidR="00AF1ED7" w:rsidRPr="00AF1ED7">
              <w:rPr>
                <w:szCs w:val="24"/>
              </w:rPr>
              <w:t>föreslog</w:t>
            </w:r>
            <w:r w:rsidRPr="00AF1ED7">
              <w:rPr>
                <w:szCs w:val="24"/>
              </w:rPr>
              <w:t xml:space="preserve"> att utskottet skulle inhämta upplysningar i ärendet </w:t>
            </w:r>
            <w:r w:rsidRPr="00AF1ED7">
              <w:rPr>
                <w:snapToGrid w:val="0"/>
              </w:rPr>
              <w:t xml:space="preserve">från </w:t>
            </w:r>
            <w:r w:rsidR="00AF1ED7" w:rsidRPr="00AF1ED7">
              <w:rPr>
                <w:snapToGrid w:val="0"/>
              </w:rPr>
              <w:t xml:space="preserve">de </w:t>
            </w:r>
            <w:r w:rsidRPr="00AF1ED7">
              <w:rPr>
                <w:szCs w:val="24"/>
              </w:rPr>
              <w:t>myndigheter och organisationer</w:t>
            </w:r>
            <w:r w:rsidR="00913E04" w:rsidRPr="00AF1ED7">
              <w:rPr>
                <w:szCs w:val="24"/>
              </w:rPr>
              <w:t xml:space="preserve"> </w:t>
            </w:r>
            <w:r w:rsidR="00AF1ED7" w:rsidRPr="00AF1ED7">
              <w:rPr>
                <w:szCs w:val="24"/>
              </w:rPr>
              <w:t>som framgår av</w:t>
            </w:r>
            <w:r w:rsidR="00913E04" w:rsidRPr="00AF1ED7">
              <w:rPr>
                <w:szCs w:val="24"/>
              </w:rPr>
              <w:t xml:space="preserve"> bilaga 2</w:t>
            </w:r>
            <w:r w:rsidRPr="00AF1ED7">
              <w:rPr>
                <w:szCs w:val="24"/>
              </w:rPr>
              <w:t>.</w:t>
            </w:r>
          </w:p>
          <w:p w14:paraId="62F67CF6" w14:textId="77777777" w:rsidR="005D38E1" w:rsidRPr="00AF1ED7" w:rsidRDefault="005D38E1" w:rsidP="005D38E1">
            <w:pPr>
              <w:rPr>
                <w:szCs w:val="24"/>
              </w:rPr>
            </w:pPr>
          </w:p>
          <w:p w14:paraId="7C52BCB1" w14:textId="77777777" w:rsidR="00913E04" w:rsidRPr="00AF1ED7" w:rsidRDefault="005D38E1" w:rsidP="00913E04">
            <w:pPr>
              <w:rPr>
                <w:szCs w:val="24"/>
              </w:rPr>
            </w:pPr>
            <w:r w:rsidRPr="00AF1ED7">
              <w:rPr>
                <w:szCs w:val="24"/>
              </w:rPr>
              <w:t>Utskottet avslog SD- och KD-ledamöternas begäran. Utskottet hänvisade till att den begärda åtgärden skulle fördröja ärendets behandling, vilket skulle innebära ett avsevärt men. Utskottet beslut fattades med stöd av 10 kap. 9 § tredje stycket riksdagsordningen.</w:t>
            </w:r>
          </w:p>
          <w:p w14:paraId="4C4C8EBF" w14:textId="77777777" w:rsidR="00913E04" w:rsidRPr="00AF1ED7" w:rsidRDefault="00913E04" w:rsidP="00913E04">
            <w:pPr>
              <w:rPr>
                <w:szCs w:val="24"/>
              </w:rPr>
            </w:pPr>
          </w:p>
          <w:p w14:paraId="41E283B2" w14:textId="76CFF94F" w:rsidR="00913E04" w:rsidRPr="00AF1ED7" w:rsidRDefault="00913E04" w:rsidP="00913E04">
            <w:pPr>
              <w:rPr>
                <w:szCs w:val="24"/>
              </w:rPr>
            </w:pPr>
            <w:r w:rsidRPr="00AF1ED7">
              <w:rPr>
                <w:szCs w:val="24"/>
              </w:rPr>
              <w:t>SD- och KD-ledamöterna reserverade sig mot beslutet.</w:t>
            </w:r>
          </w:p>
          <w:p w14:paraId="0E983779" w14:textId="77777777" w:rsidR="005D38E1" w:rsidRPr="00137816" w:rsidRDefault="005D38E1" w:rsidP="005D38E1">
            <w:pPr>
              <w:rPr>
                <w:color w:val="FF0000"/>
                <w:szCs w:val="24"/>
              </w:rPr>
            </w:pPr>
          </w:p>
          <w:p w14:paraId="0094CE6A" w14:textId="77777777" w:rsidR="005D38E1" w:rsidRPr="002A0E42" w:rsidRDefault="005D38E1" w:rsidP="005D38E1">
            <w:pPr>
              <w:tabs>
                <w:tab w:val="left" w:pos="1701"/>
              </w:tabs>
              <w:rPr>
                <w:szCs w:val="24"/>
              </w:rPr>
            </w:pPr>
            <w:r w:rsidRPr="002A0E42">
              <w:rPr>
                <w:szCs w:val="24"/>
              </w:rPr>
              <w:t>Ärendet bordlades.</w:t>
            </w:r>
          </w:p>
          <w:p w14:paraId="67BF677C" w14:textId="77777777" w:rsidR="005D38E1" w:rsidRPr="002A0E42" w:rsidRDefault="005D38E1" w:rsidP="005D38E1">
            <w:pPr>
              <w:tabs>
                <w:tab w:val="left" w:pos="1701"/>
              </w:tabs>
              <w:rPr>
                <w:szCs w:val="24"/>
              </w:rPr>
            </w:pPr>
          </w:p>
          <w:p w14:paraId="34F1FBFB" w14:textId="77777777" w:rsidR="005D38E1" w:rsidRPr="002A0E42" w:rsidRDefault="005D38E1" w:rsidP="005D38E1">
            <w:pPr>
              <w:tabs>
                <w:tab w:val="left" w:pos="1701"/>
              </w:tabs>
              <w:rPr>
                <w:szCs w:val="24"/>
              </w:rPr>
            </w:pPr>
            <w:r w:rsidRPr="002A0E42">
              <w:rPr>
                <w:szCs w:val="24"/>
              </w:rPr>
              <w:t>Denna paragraf förklarades omedelbart justerad.</w:t>
            </w:r>
          </w:p>
          <w:p w14:paraId="71A869CF" w14:textId="77777777" w:rsidR="005D38E1" w:rsidRPr="00D12AEB" w:rsidRDefault="005D38E1" w:rsidP="007C39D1">
            <w:pPr>
              <w:tabs>
                <w:tab w:val="left" w:pos="1701"/>
              </w:tabs>
              <w:rPr>
                <w:b/>
                <w:snapToGrid w:val="0"/>
              </w:rPr>
            </w:pPr>
          </w:p>
        </w:tc>
      </w:tr>
      <w:tr w:rsidR="00C21A2D" w14:paraId="297AA113" w14:textId="77777777" w:rsidTr="00887D33">
        <w:tc>
          <w:tcPr>
            <w:tcW w:w="567" w:type="dxa"/>
          </w:tcPr>
          <w:p w14:paraId="1DCD2D80" w14:textId="43A3DBD8" w:rsidR="00C21A2D" w:rsidRDefault="00C21A2D" w:rsidP="00972858">
            <w:pPr>
              <w:tabs>
                <w:tab w:val="left" w:pos="1701"/>
              </w:tabs>
              <w:rPr>
                <w:b/>
                <w:snapToGrid w:val="0"/>
              </w:rPr>
            </w:pPr>
            <w:r>
              <w:rPr>
                <w:b/>
                <w:snapToGrid w:val="0"/>
              </w:rPr>
              <w:t>§ 3</w:t>
            </w:r>
          </w:p>
        </w:tc>
        <w:tc>
          <w:tcPr>
            <w:tcW w:w="7017" w:type="dxa"/>
          </w:tcPr>
          <w:p w14:paraId="1EB7DD91" w14:textId="660EF14E" w:rsidR="00C21A2D" w:rsidRPr="00AF1ED7" w:rsidRDefault="00AF2B19" w:rsidP="00627BBD">
            <w:pPr>
              <w:tabs>
                <w:tab w:val="left" w:pos="1701"/>
              </w:tabs>
              <w:rPr>
                <w:b/>
                <w:snapToGrid w:val="0"/>
              </w:rPr>
            </w:pPr>
            <w:r w:rsidRPr="00AF1ED7">
              <w:rPr>
                <w:b/>
                <w:snapToGrid w:val="0"/>
              </w:rPr>
              <w:t>Genomförande av nya krav på upphettade tobaksvaror (SoU9)</w:t>
            </w:r>
          </w:p>
          <w:p w14:paraId="664C3226" w14:textId="77777777" w:rsidR="00AF2B19" w:rsidRPr="00AF1ED7" w:rsidRDefault="00AF2B19" w:rsidP="00627BBD">
            <w:pPr>
              <w:tabs>
                <w:tab w:val="left" w:pos="1701"/>
              </w:tabs>
              <w:rPr>
                <w:b/>
                <w:snapToGrid w:val="0"/>
              </w:rPr>
            </w:pPr>
          </w:p>
          <w:p w14:paraId="0EBBB701" w14:textId="72520927" w:rsidR="00C21A2D" w:rsidRPr="00AF1ED7" w:rsidRDefault="00C21A2D" w:rsidP="00C21A2D">
            <w:pPr>
              <w:rPr>
                <w:szCs w:val="24"/>
              </w:rPr>
            </w:pPr>
            <w:r w:rsidRPr="00AF1ED7">
              <w:rPr>
                <w:szCs w:val="24"/>
              </w:rPr>
              <w:t xml:space="preserve">Utskottet </w:t>
            </w:r>
            <w:r w:rsidR="00AF2B19" w:rsidRPr="00AF1ED7">
              <w:rPr>
                <w:szCs w:val="24"/>
              </w:rPr>
              <w:t>inledde</w:t>
            </w:r>
            <w:r w:rsidRPr="00AF1ED7">
              <w:rPr>
                <w:szCs w:val="24"/>
              </w:rPr>
              <w:t xml:space="preserve"> beredningen av</w:t>
            </w:r>
            <w:r w:rsidR="00C23D77" w:rsidRPr="00AF1ED7">
              <w:rPr>
                <w:szCs w:val="24"/>
              </w:rPr>
              <w:t xml:space="preserve"> proposition 2023/24:54 och motione</w:t>
            </w:r>
            <w:r w:rsidR="00D67F4D" w:rsidRPr="00AF1ED7">
              <w:rPr>
                <w:szCs w:val="24"/>
              </w:rPr>
              <w:t>r</w:t>
            </w:r>
            <w:r w:rsidR="00AF2B19" w:rsidRPr="00AF1ED7">
              <w:rPr>
                <w:szCs w:val="24"/>
              </w:rPr>
              <w:t>.</w:t>
            </w:r>
            <w:r w:rsidRPr="00AF1ED7">
              <w:rPr>
                <w:szCs w:val="24"/>
              </w:rPr>
              <w:t xml:space="preserve"> </w:t>
            </w:r>
          </w:p>
          <w:p w14:paraId="52686519" w14:textId="77777777" w:rsidR="00C21A2D" w:rsidRPr="00AF1ED7" w:rsidRDefault="00C21A2D" w:rsidP="00C21A2D">
            <w:pPr>
              <w:rPr>
                <w:szCs w:val="24"/>
              </w:rPr>
            </w:pPr>
          </w:p>
          <w:p w14:paraId="09FB51B8" w14:textId="77777777" w:rsidR="00C21A2D" w:rsidRPr="00AF1ED7" w:rsidRDefault="00C21A2D" w:rsidP="00C21A2D">
            <w:pPr>
              <w:tabs>
                <w:tab w:val="left" w:pos="1701"/>
              </w:tabs>
              <w:rPr>
                <w:szCs w:val="24"/>
              </w:rPr>
            </w:pPr>
            <w:r w:rsidRPr="00AF1ED7">
              <w:rPr>
                <w:szCs w:val="24"/>
              </w:rPr>
              <w:t>Ärendet bordlades.</w:t>
            </w:r>
          </w:p>
          <w:p w14:paraId="63575C3E" w14:textId="1801F8F0" w:rsidR="00C21A2D" w:rsidRPr="00AF1ED7" w:rsidRDefault="00C21A2D" w:rsidP="00627BBD">
            <w:pPr>
              <w:tabs>
                <w:tab w:val="left" w:pos="1701"/>
              </w:tabs>
              <w:rPr>
                <w:b/>
                <w:snapToGrid w:val="0"/>
              </w:rPr>
            </w:pPr>
          </w:p>
        </w:tc>
      </w:tr>
      <w:tr w:rsidR="00C21A2D" w14:paraId="13250F1D" w14:textId="77777777" w:rsidTr="00887D33">
        <w:tc>
          <w:tcPr>
            <w:tcW w:w="567" w:type="dxa"/>
          </w:tcPr>
          <w:p w14:paraId="1E7B92A3" w14:textId="27E18DC1" w:rsidR="00C21A2D" w:rsidRDefault="00C21A2D" w:rsidP="00972858">
            <w:pPr>
              <w:tabs>
                <w:tab w:val="left" w:pos="1701"/>
              </w:tabs>
              <w:rPr>
                <w:b/>
                <w:snapToGrid w:val="0"/>
              </w:rPr>
            </w:pPr>
            <w:r>
              <w:rPr>
                <w:b/>
                <w:snapToGrid w:val="0"/>
              </w:rPr>
              <w:t>§ 4</w:t>
            </w:r>
          </w:p>
        </w:tc>
        <w:tc>
          <w:tcPr>
            <w:tcW w:w="7017" w:type="dxa"/>
          </w:tcPr>
          <w:p w14:paraId="10C3F61F" w14:textId="08684970" w:rsidR="00C21A2D" w:rsidRPr="00AF1ED7" w:rsidRDefault="00AF2B19" w:rsidP="00627BBD">
            <w:pPr>
              <w:tabs>
                <w:tab w:val="left" w:pos="1701"/>
              </w:tabs>
              <w:rPr>
                <w:b/>
                <w:snapToGrid w:val="0"/>
              </w:rPr>
            </w:pPr>
            <w:r w:rsidRPr="00AF1ED7">
              <w:rPr>
                <w:b/>
                <w:snapToGrid w:val="0"/>
              </w:rPr>
              <w:t>Äldreomsorg (SoU20)</w:t>
            </w:r>
          </w:p>
          <w:p w14:paraId="23D5F627" w14:textId="77777777" w:rsidR="00AF2B19" w:rsidRPr="00AF1ED7" w:rsidRDefault="00AF2B19" w:rsidP="00627BBD">
            <w:pPr>
              <w:tabs>
                <w:tab w:val="left" w:pos="1701"/>
              </w:tabs>
              <w:rPr>
                <w:b/>
                <w:snapToGrid w:val="0"/>
              </w:rPr>
            </w:pPr>
          </w:p>
          <w:p w14:paraId="559EAAEC" w14:textId="5872194F" w:rsidR="00AF2B19" w:rsidRPr="00AF1ED7" w:rsidRDefault="00AF2B19" w:rsidP="00AF2B19">
            <w:pPr>
              <w:rPr>
                <w:szCs w:val="24"/>
              </w:rPr>
            </w:pPr>
            <w:r w:rsidRPr="00AF1ED7">
              <w:rPr>
                <w:szCs w:val="24"/>
              </w:rPr>
              <w:t>Utskottet inledde beredningen av</w:t>
            </w:r>
            <w:r w:rsidR="00E928AD" w:rsidRPr="00AF1ED7">
              <w:rPr>
                <w:szCs w:val="24"/>
              </w:rPr>
              <w:t xml:space="preserve"> motioner om äldreomsorg</w:t>
            </w:r>
            <w:r w:rsidRPr="00AF1ED7">
              <w:rPr>
                <w:szCs w:val="24"/>
              </w:rPr>
              <w:t xml:space="preserve">. </w:t>
            </w:r>
          </w:p>
          <w:p w14:paraId="4310039D" w14:textId="77777777" w:rsidR="00AF2B19" w:rsidRPr="00AF1ED7" w:rsidRDefault="00AF2B19" w:rsidP="00AF2B19">
            <w:pPr>
              <w:rPr>
                <w:szCs w:val="24"/>
              </w:rPr>
            </w:pPr>
          </w:p>
          <w:p w14:paraId="240C4CBF" w14:textId="152975A5" w:rsidR="00C21A2D" w:rsidRPr="00AF1ED7" w:rsidRDefault="00AF2B19" w:rsidP="00C21A2D">
            <w:pPr>
              <w:tabs>
                <w:tab w:val="left" w:pos="1701"/>
              </w:tabs>
              <w:rPr>
                <w:rStyle w:val="bold"/>
                <w:szCs w:val="24"/>
              </w:rPr>
            </w:pPr>
            <w:r w:rsidRPr="00AF1ED7">
              <w:rPr>
                <w:szCs w:val="24"/>
              </w:rPr>
              <w:t>Ärendet bordlades.</w:t>
            </w:r>
          </w:p>
          <w:p w14:paraId="05B530FD" w14:textId="152D9543" w:rsidR="00C21A2D" w:rsidRPr="00AF1ED7" w:rsidRDefault="00C21A2D" w:rsidP="00627BBD">
            <w:pPr>
              <w:tabs>
                <w:tab w:val="left" w:pos="1701"/>
              </w:tabs>
              <w:rPr>
                <w:b/>
                <w:snapToGrid w:val="0"/>
              </w:rPr>
            </w:pPr>
          </w:p>
        </w:tc>
      </w:tr>
      <w:tr w:rsidR="00AF2B19" w14:paraId="3BBE56E4" w14:textId="77777777" w:rsidTr="00887D33">
        <w:tc>
          <w:tcPr>
            <w:tcW w:w="567" w:type="dxa"/>
          </w:tcPr>
          <w:p w14:paraId="77A5133E" w14:textId="08DEFBA3" w:rsidR="00AF2B19" w:rsidRDefault="00AF2B19" w:rsidP="00972858">
            <w:pPr>
              <w:tabs>
                <w:tab w:val="left" w:pos="1701"/>
              </w:tabs>
              <w:rPr>
                <w:b/>
                <w:snapToGrid w:val="0"/>
              </w:rPr>
            </w:pPr>
            <w:r>
              <w:rPr>
                <w:b/>
                <w:snapToGrid w:val="0"/>
              </w:rPr>
              <w:t>§ 5</w:t>
            </w:r>
          </w:p>
        </w:tc>
        <w:tc>
          <w:tcPr>
            <w:tcW w:w="7017" w:type="dxa"/>
          </w:tcPr>
          <w:p w14:paraId="28C0A8F9" w14:textId="77777777" w:rsidR="00AF2B19" w:rsidRPr="00AF1ED7" w:rsidRDefault="00AF2B19" w:rsidP="00627BBD">
            <w:pPr>
              <w:tabs>
                <w:tab w:val="left" w:pos="1701"/>
              </w:tabs>
              <w:rPr>
                <w:b/>
                <w:snapToGrid w:val="0"/>
              </w:rPr>
            </w:pPr>
            <w:r w:rsidRPr="00AF1ED7">
              <w:rPr>
                <w:b/>
                <w:snapToGrid w:val="0"/>
              </w:rPr>
              <w:t>Det schabloniserade föräldraavdraget (SoU26)</w:t>
            </w:r>
          </w:p>
          <w:p w14:paraId="7CC619BC" w14:textId="77777777" w:rsidR="00AF2B19" w:rsidRPr="00AF1ED7" w:rsidRDefault="00AF2B19" w:rsidP="00627BBD">
            <w:pPr>
              <w:tabs>
                <w:tab w:val="left" w:pos="1701"/>
              </w:tabs>
              <w:rPr>
                <w:b/>
                <w:snapToGrid w:val="0"/>
              </w:rPr>
            </w:pPr>
          </w:p>
          <w:p w14:paraId="2A196BD4" w14:textId="37D0EB33" w:rsidR="00AF2B19" w:rsidRPr="00AF1ED7" w:rsidRDefault="00AF2B19" w:rsidP="00AF2B19">
            <w:pPr>
              <w:rPr>
                <w:szCs w:val="24"/>
              </w:rPr>
            </w:pPr>
            <w:r w:rsidRPr="00AF1ED7">
              <w:rPr>
                <w:szCs w:val="24"/>
              </w:rPr>
              <w:t>Utskottet inledde beredningen av</w:t>
            </w:r>
            <w:r w:rsidR="00E928AD" w:rsidRPr="00AF1ED7">
              <w:rPr>
                <w:szCs w:val="24"/>
              </w:rPr>
              <w:t xml:space="preserve"> motioner om </w:t>
            </w:r>
            <w:r w:rsidR="00E928AD" w:rsidRPr="00AF1ED7">
              <w:rPr>
                <w:snapToGrid w:val="0"/>
              </w:rPr>
              <w:t>det schabloniserade föräldraavdraget</w:t>
            </w:r>
            <w:r w:rsidRPr="00AF1ED7">
              <w:rPr>
                <w:szCs w:val="24"/>
              </w:rPr>
              <w:t>.</w:t>
            </w:r>
          </w:p>
          <w:p w14:paraId="2C4A5F49" w14:textId="77777777" w:rsidR="00AF2B19" w:rsidRPr="00AF1ED7" w:rsidRDefault="00AF2B19" w:rsidP="00AF2B19">
            <w:pPr>
              <w:rPr>
                <w:szCs w:val="24"/>
              </w:rPr>
            </w:pPr>
          </w:p>
          <w:p w14:paraId="12E0237E" w14:textId="239C4935" w:rsidR="00AF2B19" w:rsidRPr="00AF1ED7" w:rsidRDefault="00AF2B19" w:rsidP="00627BBD">
            <w:pPr>
              <w:tabs>
                <w:tab w:val="left" w:pos="1701"/>
              </w:tabs>
              <w:rPr>
                <w:szCs w:val="24"/>
              </w:rPr>
            </w:pPr>
            <w:r w:rsidRPr="00AF1ED7">
              <w:rPr>
                <w:szCs w:val="24"/>
              </w:rPr>
              <w:t>Ärendet bordlades.</w:t>
            </w:r>
          </w:p>
        </w:tc>
      </w:tr>
      <w:tr w:rsidR="00D63098" w14:paraId="4BBA7EC1" w14:textId="77777777" w:rsidTr="00887D33">
        <w:tc>
          <w:tcPr>
            <w:tcW w:w="567" w:type="dxa"/>
          </w:tcPr>
          <w:p w14:paraId="6D695510" w14:textId="51999CC3" w:rsidR="00D63098" w:rsidRDefault="00D63098" w:rsidP="00972858">
            <w:pPr>
              <w:tabs>
                <w:tab w:val="left" w:pos="1701"/>
              </w:tabs>
              <w:rPr>
                <w:b/>
                <w:snapToGrid w:val="0"/>
              </w:rPr>
            </w:pPr>
            <w:r>
              <w:rPr>
                <w:b/>
                <w:snapToGrid w:val="0"/>
              </w:rPr>
              <w:lastRenderedPageBreak/>
              <w:t>§ 6</w:t>
            </w:r>
          </w:p>
        </w:tc>
        <w:tc>
          <w:tcPr>
            <w:tcW w:w="7017" w:type="dxa"/>
          </w:tcPr>
          <w:p w14:paraId="0E07FC39" w14:textId="77777777" w:rsidR="00D63098" w:rsidRPr="00AF1ED7" w:rsidRDefault="00D63098" w:rsidP="00D63098">
            <w:pPr>
              <w:tabs>
                <w:tab w:val="left" w:pos="1701"/>
              </w:tabs>
              <w:rPr>
                <w:b/>
                <w:snapToGrid w:val="0"/>
              </w:rPr>
            </w:pPr>
            <w:r w:rsidRPr="00AF1ED7">
              <w:rPr>
                <w:b/>
                <w:snapToGrid w:val="0"/>
              </w:rPr>
              <w:t>Folkhälsa (SoU15)</w:t>
            </w:r>
          </w:p>
          <w:p w14:paraId="6363D4AC" w14:textId="77777777" w:rsidR="00D63098" w:rsidRPr="00AF1ED7" w:rsidRDefault="00D63098" w:rsidP="00D63098">
            <w:pPr>
              <w:tabs>
                <w:tab w:val="left" w:pos="1701"/>
              </w:tabs>
              <w:rPr>
                <w:bCs/>
                <w:snapToGrid w:val="0"/>
              </w:rPr>
            </w:pPr>
          </w:p>
          <w:p w14:paraId="07E2ACA5" w14:textId="15ACF355" w:rsidR="00D63098" w:rsidRPr="00AF1ED7" w:rsidRDefault="00D63098" w:rsidP="00D63098">
            <w:pPr>
              <w:tabs>
                <w:tab w:val="left" w:pos="1701"/>
              </w:tabs>
              <w:rPr>
                <w:bCs/>
                <w:snapToGrid w:val="0"/>
              </w:rPr>
            </w:pPr>
            <w:r w:rsidRPr="00AF1ED7">
              <w:rPr>
                <w:bCs/>
                <w:snapToGrid w:val="0"/>
              </w:rPr>
              <w:t>Utskottet fortsatte beredningen av motioner om folkhälsa.</w:t>
            </w:r>
          </w:p>
          <w:p w14:paraId="5257A73E" w14:textId="77777777" w:rsidR="00780751" w:rsidRPr="00AF1ED7" w:rsidRDefault="00780751" w:rsidP="00D63098">
            <w:pPr>
              <w:tabs>
                <w:tab w:val="left" w:pos="1701"/>
              </w:tabs>
            </w:pPr>
          </w:p>
          <w:p w14:paraId="1E05E779" w14:textId="2F4D483F" w:rsidR="00D63098" w:rsidRPr="00AF1ED7" w:rsidRDefault="00780751" w:rsidP="00D63098">
            <w:pPr>
              <w:tabs>
                <w:tab w:val="left" w:pos="1701"/>
              </w:tabs>
              <w:rPr>
                <w:bCs/>
                <w:snapToGrid w:val="0"/>
              </w:rPr>
            </w:pPr>
            <w:r w:rsidRPr="00AF1ED7">
              <w:t>Utskottet beslutade att yrkande 39 i kommittémotion 2023/24:2617 av Fredrik Lundh Sammeli m.fl. (S) flyttas från kommande betänkandet 2023/</w:t>
            </w:r>
            <w:proofErr w:type="gramStart"/>
            <w:r w:rsidRPr="00AF1ED7">
              <w:t>24:SoU</w:t>
            </w:r>
            <w:proofErr w:type="gramEnd"/>
            <w:r w:rsidRPr="00AF1ED7">
              <w:t xml:space="preserve">14 Hälso- och sjukvårdens organisation till betänkandet 2023/24:SoU15 Folkhälsa. </w:t>
            </w:r>
          </w:p>
          <w:p w14:paraId="31B7B32A" w14:textId="77777777" w:rsidR="00780751" w:rsidRPr="00AF1ED7" w:rsidRDefault="00780751" w:rsidP="00D63098">
            <w:pPr>
              <w:tabs>
                <w:tab w:val="left" w:pos="1701"/>
              </w:tabs>
              <w:rPr>
                <w:snapToGrid w:val="0"/>
              </w:rPr>
            </w:pPr>
          </w:p>
          <w:p w14:paraId="638DC2E7" w14:textId="07B7D01E" w:rsidR="00D63098" w:rsidRPr="00AF1ED7" w:rsidRDefault="00D63098" w:rsidP="00D63098">
            <w:pPr>
              <w:tabs>
                <w:tab w:val="left" w:pos="1701"/>
              </w:tabs>
              <w:rPr>
                <w:snapToGrid w:val="0"/>
              </w:rPr>
            </w:pPr>
            <w:r w:rsidRPr="00AF1ED7">
              <w:rPr>
                <w:snapToGrid w:val="0"/>
              </w:rPr>
              <w:t xml:space="preserve">Ärendet bordlades. </w:t>
            </w:r>
          </w:p>
          <w:p w14:paraId="7CF12F8F" w14:textId="3511FC47" w:rsidR="00D63098" w:rsidRPr="00AF1ED7" w:rsidRDefault="00D63098" w:rsidP="00627BBD">
            <w:pPr>
              <w:tabs>
                <w:tab w:val="left" w:pos="1701"/>
              </w:tabs>
              <w:rPr>
                <w:b/>
                <w:snapToGrid w:val="0"/>
              </w:rPr>
            </w:pPr>
          </w:p>
        </w:tc>
      </w:tr>
      <w:tr w:rsidR="0088590A" w14:paraId="68CD6B69" w14:textId="77777777" w:rsidTr="00887D33">
        <w:tc>
          <w:tcPr>
            <w:tcW w:w="567" w:type="dxa"/>
          </w:tcPr>
          <w:p w14:paraId="0EF6AFCF" w14:textId="1938A47A" w:rsidR="0088590A" w:rsidRDefault="0088590A" w:rsidP="0088590A">
            <w:pPr>
              <w:tabs>
                <w:tab w:val="left" w:pos="1701"/>
              </w:tabs>
              <w:rPr>
                <w:b/>
                <w:snapToGrid w:val="0"/>
              </w:rPr>
            </w:pPr>
            <w:r w:rsidRPr="00227BE3">
              <w:rPr>
                <w:b/>
                <w:snapToGrid w:val="0"/>
              </w:rPr>
              <w:t xml:space="preserve">§ </w:t>
            </w:r>
            <w:r w:rsidR="00D63098">
              <w:rPr>
                <w:b/>
                <w:snapToGrid w:val="0"/>
              </w:rPr>
              <w:t>7</w:t>
            </w:r>
          </w:p>
        </w:tc>
        <w:tc>
          <w:tcPr>
            <w:tcW w:w="7017" w:type="dxa"/>
          </w:tcPr>
          <w:p w14:paraId="7CA8C0DE" w14:textId="77777777" w:rsidR="0088590A" w:rsidRPr="00AF1ED7" w:rsidRDefault="0088590A" w:rsidP="0088590A">
            <w:pPr>
              <w:tabs>
                <w:tab w:val="left" w:pos="1701"/>
              </w:tabs>
              <w:rPr>
                <w:b/>
              </w:rPr>
            </w:pPr>
            <w:r w:rsidRPr="00AF1ED7">
              <w:rPr>
                <w:b/>
              </w:rPr>
              <w:t>Inkomna skrivelser</w:t>
            </w:r>
            <w:r w:rsidRPr="00AF1ED7">
              <w:rPr>
                <w:b/>
              </w:rPr>
              <w:br/>
            </w:r>
          </w:p>
          <w:p w14:paraId="70FC0FDD" w14:textId="12D0B8E1" w:rsidR="0088590A" w:rsidRPr="00AF1ED7" w:rsidRDefault="0088590A" w:rsidP="0088590A">
            <w:pPr>
              <w:tabs>
                <w:tab w:val="left" w:pos="1701"/>
              </w:tabs>
              <w:rPr>
                <w:szCs w:val="24"/>
              </w:rPr>
            </w:pPr>
            <w:r w:rsidRPr="00AF1ED7">
              <w:rPr>
                <w:szCs w:val="24"/>
              </w:rPr>
              <w:t xml:space="preserve">Inkomna skrivelser anmäldes (dnr </w:t>
            </w:r>
            <w:proofErr w:type="gramStart"/>
            <w:r w:rsidR="008C1DE3" w:rsidRPr="00AF1ED7">
              <w:rPr>
                <w:szCs w:val="24"/>
              </w:rPr>
              <w:t>1039</w:t>
            </w:r>
            <w:r w:rsidRPr="00AF1ED7">
              <w:rPr>
                <w:szCs w:val="24"/>
              </w:rPr>
              <w:t>-2023</w:t>
            </w:r>
            <w:proofErr w:type="gramEnd"/>
            <w:r w:rsidRPr="00AF1ED7">
              <w:rPr>
                <w:szCs w:val="24"/>
              </w:rPr>
              <w:t>/24).</w:t>
            </w:r>
          </w:p>
          <w:p w14:paraId="28C3562B" w14:textId="77777777" w:rsidR="0088590A" w:rsidRPr="00AF1ED7" w:rsidRDefault="0088590A" w:rsidP="0088590A">
            <w:pPr>
              <w:tabs>
                <w:tab w:val="left" w:pos="1701"/>
              </w:tabs>
              <w:rPr>
                <w:b/>
                <w:szCs w:val="23"/>
              </w:rPr>
            </w:pPr>
          </w:p>
        </w:tc>
      </w:tr>
      <w:tr w:rsidR="00084E72" w14:paraId="3769C3E1" w14:textId="77777777" w:rsidTr="00887D33">
        <w:tc>
          <w:tcPr>
            <w:tcW w:w="567" w:type="dxa"/>
          </w:tcPr>
          <w:p w14:paraId="031DD3B2" w14:textId="09B6F139" w:rsidR="00084E72" w:rsidRDefault="00084E72" w:rsidP="00084E72">
            <w:pPr>
              <w:tabs>
                <w:tab w:val="left" w:pos="1701"/>
              </w:tabs>
              <w:rPr>
                <w:b/>
                <w:snapToGrid w:val="0"/>
              </w:rPr>
            </w:pPr>
            <w:r>
              <w:rPr>
                <w:b/>
                <w:snapToGrid w:val="0"/>
              </w:rPr>
              <w:t xml:space="preserve">§ </w:t>
            </w:r>
            <w:r w:rsidR="00D63098">
              <w:rPr>
                <w:b/>
                <w:snapToGrid w:val="0"/>
              </w:rPr>
              <w:t>8</w:t>
            </w:r>
          </w:p>
        </w:tc>
        <w:tc>
          <w:tcPr>
            <w:tcW w:w="7017" w:type="dxa"/>
          </w:tcPr>
          <w:p w14:paraId="36BCB7CC" w14:textId="77777777" w:rsidR="00084E72" w:rsidRPr="00AF1ED7" w:rsidRDefault="00084E72" w:rsidP="00084E72">
            <w:pPr>
              <w:tabs>
                <w:tab w:val="left" w:pos="1701"/>
              </w:tabs>
              <w:rPr>
                <w:b/>
                <w:snapToGrid w:val="0"/>
              </w:rPr>
            </w:pPr>
            <w:r w:rsidRPr="00AF1ED7">
              <w:rPr>
                <w:b/>
                <w:snapToGrid w:val="0"/>
              </w:rPr>
              <w:t>Övriga frågor</w:t>
            </w:r>
          </w:p>
          <w:p w14:paraId="00E3CF5A" w14:textId="77777777" w:rsidR="00084E72" w:rsidRPr="00AF1ED7" w:rsidRDefault="00084E72" w:rsidP="00084E72">
            <w:pPr>
              <w:tabs>
                <w:tab w:val="left" w:pos="1701"/>
              </w:tabs>
            </w:pPr>
          </w:p>
          <w:p w14:paraId="2A4F1873" w14:textId="33C229D9" w:rsidR="00084E72" w:rsidRPr="00AF1ED7" w:rsidRDefault="00084E72" w:rsidP="00084E72">
            <w:pPr>
              <w:tabs>
                <w:tab w:val="left" w:pos="1701"/>
              </w:tabs>
              <w:rPr>
                <w:bCs/>
                <w:szCs w:val="24"/>
              </w:rPr>
            </w:pPr>
            <w:r w:rsidRPr="00AF1ED7">
              <w:rPr>
                <w:bCs/>
                <w:szCs w:val="24"/>
              </w:rPr>
              <w:t>Kanslichefen informerade om arbetsplanen.</w:t>
            </w:r>
            <w:r w:rsidRPr="00AF1ED7">
              <w:rPr>
                <w:bCs/>
                <w:szCs w:val="24"/>
              </w:rPr>
              <w:br/>
            </w:r>
          </w:p>
        </w:tc>
      </w:tr>
      <w:tr w:rsidR="00084E72" w14:paraId="4325F513" w14:textId="77777777" w:rsidTr="00887D33">
        <w:tc>
          <w:tcPr>
            <w:tcW w:w="567" w:type="dxa"/>
          </w:tcPr>
          <w:p w14:paraId="7D066FE2" w14:textId="1AAEE34E" w:rsidR="00084E72" w:rsidRDefault="00084E72" w:rsidP="00084E72">
            <w:pPr>
              <w:tabs>
                <w:tab w:val="left" w:pos="1701"/>
              </w:tabs>
              <w:rPr>
                <w:b/>
                <w:snapToGrid w:val="0"/>
              </w:rPr>
            </w:pPr>
            <w:r>
              <w:rPr>
                <w:b/>
                <w:snapToGrid w:val="0"/>
              </w:rPr>
              <w:t xml:space="preserve">§ </w:t>
            </w:r>
            <w:r w:rsidR="00D63098">
              <w:rPr>
                <w:b/>
                <w:snapToGrid w:val="0"/>
              </w:rPr>
              <w:t>9</w:t>
            </w:r>
          </w:p>
        </w:tc>
        <w:tc>
          <w:tcPr>
            <w:tcW w:w="7017" w:type="dxa"/>
          </w:tcPr>
          <w:p w14:paraId="7AFF25B0" w14:textId="77777777" w:rsidR="00084E72" w:rsidRPr="00AF1ED7" w:rsidRDefault="00084E72" w:rsidP="00084E72">
            <w:pPr>
              <w:tabs>
                <w:tab w:val="left" w:pos="1701"/>
              </w:tabs>
              <w:rPr>
                <w:b/>
                <w:snapToGrid w:val="0"/>
              </w:rPr>
            </w:pPr>
            <w:r w:rsidRPr="00AF1ED7">
              <w:rPr>
                <w:b/>
                <w:snapToGrid w:val="0"/>
              </w:rPr>
              <w:t>Nästa sammanträde</w:t>
            </w:r>
          </w:p>
          <w:p w14:paraId="2955C30E" w14:textId="77777777" w:rsidR="00084E72" w:rsidRPr="00AF1ED7" w:rsidRDefault="00084E72" w:rsidP="00084E72">
            <w:pPr>
              <w:tabs>
                <w:tab w:val="left" w:pos="1701"/>
              </w:tabs>
              <w:rPr>
                <w:b/>
                <w:snapToGrid w:val="0"/>
              </w:rPr>
            </w:pPr>
          </w:p>
          <w:p w14:paraId="1A3805C2" w14:textId="55D58B35" w:rsidR="00084E72" w:rsidRPr="00AF1ED7" w:rsidRDefault="00084E72" w:rsidP="00084E72">
            <w:pPr>
              <w:rPr>
                <w:snapToGrid w:val="0"/>
              </w:rPr>
            </w:pPr>
            <w:r w:rsidRPr="00AF1ED7">
              <w:rPr>
                <w:snapToGrid w:val="0"/>
              </w:rPr>
              <w:t xml:space="preserve">Utskottet beslutade att nästa sammanträde ska äga rum </w:t>
            </w:r>
            <w:r w:rsidR="00D77427" w:rsidRPr="00AF1ED7">
              <w:rPr>
                <w:snapToGrid w:val="0"/>
              </w:rPr>
              <w:t>t</w:t>
            </w:r>
            <w:r w:rsidR="00D22007" w:rsidRPr="00AF1ED7">
              <w:rPr>
                <w:snapToGrid w:val="0"/>
              </w:rPr>
              <w:t>or</w:t>
            </w:r>
            <w:r w:rsidR="00D77427" w:rsidRPr="00AF1ED7">
              <w:rPr>
                <w:snapToGrid w:val="0"/>
              </w:rPr>
              <w:t>sdagen</w:t>
            </w:r>
            <w:r w:rsidRPr="00AF1ED7">
              <w:rPr>
                <w:snapToGrid w:val="0"/>
              </w:rPr>
              <w:t xml:space="preserve"> den </w:t>
            </w:r>
            <w:r w:rsidR="001B3B9A" w:rsidRPr="00AF1ED7">
              <w:rPr>
                <w:snapToGrid w:val="0"/>
              </w:rPr>
              <w:t>29</w:t>
            </w:r>
            <w:r w:rsidR="00891F8A" w:rsidRPr="00AF1ED7">
              <w:rPr>
                <w:snapToGrid w:val="0"/>
              </w:rPr>
              <w:t xml:space="preserve"> febr</w:t>
            </w:r>
            <w:r w:rsidR="00603538" w:rsidRPr="00AF1ED7">
              <w:rPr>
                <w:snapToGrid w:val="0"/>
              </w:rPr>
              <w:t>uari</w:t>
            </w:r>
            <w:r w:rsidRPr="00AF1ED7">
              <w:rPr>
                <w:snapToGrid w:val="0"/>
              </w:rPr>
              <w:t xml:space="preserve"> 202</w:t>
            </w:r>
            <w:r w:rsidR="00603538" w:rsidRPr="00AF1ED7">
              <w:rPr>
                <w:snapToGrid w:val="0"/>
              </w:rPr>
              <w:t>4</w:t>
            </w:r>
            <w:r w:rsidRPr="00AF1ED7">
              <w:rPr>
                <w:snapToGrid w:val="0"/>
              </w:rPr>
              <w:t xml:space="preserve"> kl. </w:t>
            </w:r>
            <w:r w:rsidR="00227BE3" w:rsidRPr="00AF1ED7">
              <w:rPr>
                <w:snapToGrid w:val="0"/>
              </w:rPr>
              <w:t>1</w:t>
            </w:r>
            <w:r w:rsidR="001B3B9A" w:rsidRPr="00AF1ED7">
              <w:rPr>
                <w:snapToGrid w:val="0"/>
              </w:rPr>
              <w:t>0</w:t>
            </w:r>
            <w:r w:rsidRPr="00AF1ED7">
              <w:rPr>
                <w:snapToGrid w:val="0"/>
              </w:rPr>
              <w:t>.00.</w:t>
            </w:r>
          </w:p>
          <w:p w14:paraId="67C67290" w14:textId="7AE050A1" w:rsidR="00084E72" w:rsidRPr="00AF1ED7" w:rsidRDefault="00084E72" w:rsidP="00084E72">
            <w:pPr>
              <w:rPr>
                <w:b/>
                <w:snapToGrid w:val="0"/>
              </w:rPr>
            </w:pPr>
          </w:p>
        </w:tc>
      </w:tr>
      <w:tr w:rsidR="00084E72" w14:paraId="63855ECB" w14:textId="77777777" w:rsidTr="00887D33">
        <w:tc>
          <w:tcPr>
            <w:tcW w:w="567" w:type="dxa"/>
          </w:tcPr>
          <w:p w14:paraId="0766CB3F" w14:textId="77777777" w:rsidR="00084E72" w:rsidRDefault="00084E72" w:rsidP="00084E72">
            <w:pPr>
              <w:tabs>
                <w:tab w:val="left" w:pos="1701"/>
              </w:tabs>
              <w:rPr>
                <w:b/>
                <w:snapToGrid w:val="0"/>
              </w:rPr>
            </w:pPr>
          </w:p>
        </w:tc>
        <w:tc>
          <w:tcPr>
            <w:tcW w:w="7017" w:type="dxa"/>
          </w:tcPr>
          <w:p w14:paraId="13DDEE26" w14:textId="77777777" w:rsidR="00084E72" w:rsidRPr="00AF1ED7" w:rsidRDefault="00084E72" w:rsidP="00084E72">
            <w:pPr>
              <w:tabs>
                <w:tab w:val="left" w:pos="1701"/>
              </w:tabs>
              <w:rPr>
                <w:szCs w:val="24"/>
              </w:rPr>
            </w:pPr>
          </w:p>
          <w:p w14:paraId="4405E313" w14:textId="77777777" w:rsidR="00084E72" w:rsidRPr="00AF1ED7" w:rsidRDefault="00084E72" w:rsidP="00084E72">
            <w:pPr>
              <w:tabs>
                <w:tab w:val="left" w:pos="1701"/>
              </w:tabs>
              <w:rPr>
                <w:szCs w:val="24"/>
              </w:rPr>
            </w:pPr>
            <w:r w:rsidRPr="00AF1ED7">
              <w:rPr>
                <w:szCs w:val="24"/>
              </w:rPr>
              <w:t>Vid protokollet</w:t>
            </w:r>
          </w:p>
          <w:p w14:paraId="1F7B917A" w14:textId="346F78CB" w:rsidR="00084E72" w:rsidRPr="00AF1ED7" w:rsidRDefault="00084E72" w:rsidP="00084E72">
            <w:pPr>
              <w:tabs>
                <w:tab w:val="left" w:pos="1701"/>
              </w:tabs>
              <w:rPr>
                <w:szCs w:val="24"/>
              </w:rPr>
            </w:pPr>
          </w:p>
          <w:p w14:paraId="7DE7D553" w14:textId="6C7C6863" w:rsidR="00D77427" w:rsidRPr="00AF1ED7" w:rsidRDefault="00D77427" w:rsidP="00084E72">
            <w:pPr>
              <w:tabs>
                <w:tab w:val="left" w:pos="1701"/>
              </w:tabs>
              <w:rPr>
                <w:szCs w:val="24"/>
              </w:rPr>
            </w:pPr>
          </w:p>
          <w:p w14:paraId="7918E3F8" w14:textId="3210FB67" w:rsidR="00084E72" w:rsidRPr="00AF1ED7" w:rsidRDefault="00084E72" w:rsidP="00084E72">
            <w:pPr>
              <w:tabs>
                <w:tab w:val="left" w:pos="1701"/>
              </w:tabs>
              <w:rPr>
                <w:szCs w:val="24"/>
              </w:rPr>
            </w:pPr>
          </w:p>
          <w:p w14:paraId="508960BB" w14:textId="77777777" w:rsidR="001457A7" w:rsidRPr="00AF1ED7" w:rsidRDefault="001457A7" w:rsidP="00084E72">
            <w:pPr>
              <w:tabs>
                <w:tab w:val="left" w:pos="1701"/>
              </w:tabs>
              <w:rPr>
                <w:szCs w:val="24"/>
              </w:rPr>
            </w:pPr>
          </w:p>
          <w:p w14:paraId="6DDC6ECB" w14:textId="5E042084" w:rsidR="00084E72" w:rsidRPr="00AF1ED7" w:rsidRDefault="00084E72" w:rsidP="00084E72">
            <w:pPr>
              <w:tabs>
                <w:tab w:val="left" w:pos="1701"/>
              </w:tabs>
              <w:rPr>
                <w:szCs w:val="24"/>
              </w:rPr>
            </w:pPr>
            <w:r w:rsidRPr="00AF1ED7">
              <w:rPr>
                <w:szCs w:val="24"/>
              </w:rPr>
              <w:t xml:space="preserve">Justeras den </w:t>
            </w:r>
            <w:r w:rsidR="001B3B9A" w:rsidRPr="00AF1ED7">
              <w:rPr>
                <w:snapToGrid w:val="0"/>
                <w:szCs w:val="24"/>
              </w:rPr>
              <w:t>29</w:t>
            </w:r>
            <w:r w:rsidR="00891F8A" w:rsidRPr="00AF1ED7">
              <w:rPr>
                <w:snapToGrid w:val="0"/>
                <w:szCs w:val="24"/>
              </w:rPr>
              <w:t xml:space="preserve"> februari</w:t>
            </w:r>
            <w:r w:rsidRPr="00AF1ED7">
              <w:rPr>
                <w:snapToGrid w:val="0"/>
                <w:szCs w:val="24"/>
              </w:rPr>
              <w:t xml:space="preserve"> 202</w:t>
            </w:r>
            <w:r w:rsidR="00D77427" w:rsidRPr="00AF1ED7">
              <w:rPr>
                <w:snapToGrid w:val="0"/>
                <w:szCs w:val="24"/>
              </w:rPr>
              <w:t>4</w:t>
            </w:r>
          </w:p>
          <w:p w14:paraId="55C8EDB7" w14:textId="38EACE0B" w:rsidR="00084E72" w:rsidRPr="00AF1ED7" w:rsidRDefault="00084E72" w:rsidP="00084E72">
            <w:pPr>
              <w:tabs>
                <w:tab w:val="left" w:pos="1701"/>
              </w:tabs>
              <w:rPr>
                <w:bCs/>
                <w:snapToGrid w:val="0"/>
              </w:rPr>
            </w:pPr>
          </w:p>
          <w:p w14:paraId="1C8F267E" w14:textId="7EC77B66" w:rsidR="001424B1" w:rsidRPr="00AF1ED7" w:rsidRDefault="001424B1" w:rsidP="00084E72">
            <w:pPr>
              <w:tabs>
                <w:tab w:val="left" w:pos="1701"/>
              </w:tabs>
              <w:rPr>
                <w:bCs/>
                <w:snapToGrid w:val="0"/>
              </w:rPr>
            </w:pPr>
          </w:p>
          <w:p w14:paraId="45D5FBB4" w14:textId="77777777" w:rsidR="007F7331" w:rsidRPr="00AF1ED7" w:rsidRDefault="007F7331" w:rsidP="00084E72">
            <w:pPr>
              <w:tabs>
                <w:tab w:val="left" w:pos="1701"/>
              </w:tabs>
              <w:rPr>
                <w:bCs/>
                <w:snapToGrid w:val="0"/>
              </w:rPr>
            </w:pPr>
          </w:p>
          <w:p w14:paraId="0D8FDFB2" w14:textId="54634065" w:rsidR="00084E72" w:rsidRPr="00AF1ED7" w:rsidRDefault="00084E72" w:rsidP="00084E72">
            <w:pPr>
              <w:tabs>
                <w:tab w:val="left" w:pos="1701"/>
              </w:tabs>
              <w:rPr>
                <w:bCs/>
                <w:snapToGrid w:val="0"/>
              </w:rPr>
            </w:pPr>
            <w:r w:rsidRPr="00AF1ED7">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E40C0C" w:rsidRDefault="004A1961" w:rsidP="004F65A2">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E40C0C" w:rsidRDefault="004A1961" w:rsidP="004F65A2">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47D15692" w:rsidR="004A1961" w:rsidRPr="00E40C0C" w:rsidRDefault="004A1961" w:rsidP="004F65A2">
            <w:pPr>
              <w:tabs>
                <w:tab w:val="left" w:pos="1701"/>
              </w:tabs>
              <w:rPr>
                <w:b/>
                <w:sz w:val="20"/>
              </w:rPr>
            </w:pPr>
            <w:r w:rsidRPr="00E40C0C">
              <w:rPr>
                <w:b/>
                <w:sz w:val="20"/>
              </w:rPr>
              <w:t xml:space="preserve">Bilaga 1 </w:t>
            </w:r>
            <w:r w:rsidRPr="00E40C0C">
              <w:rPr>
                <w:b/>
                <w:sz w:val="20"/>
              </w:rPr>
              <w:br/>
            </w:r>
            <w:r w:rsidRPr="00E40C0C">
              <w:rPr>
                <w:sz w:val="20"/>
              </w:rPr>
              <w:t>till protokoll 2023/24:</w:t>
            </w:r>
            <w:r w:rsidR="005C42B2">
              <w:rPr>
                <w:sz w:val="20"/>
              </w:rPr>
              <w:t>30</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0B5AD54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36B499E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sidR="008F639F" w:rsidRPr="00E40C0C">
              <w:rPr>
                <w:sz w:val="20"/>
              </w:rPr>
              <w:t xml:space="preserve"> </w:t>
            </w:r>
            <w:r w:rsidR="00185B27">
              <w:rPr>
                <w:sz w:val="20"/>
              </w:rPr>
              <w:t>2</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4981D51D"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185B27">
              <w:rPr>
                <w:sz w:val="20"/>
              </w:rPr>
              <w:t>3</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14D9A656"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185B27">
              <w:rPr>
                <w:sz w:val="20"/>
              </w:rPr>
              <w:t>4</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CCEDAD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185B27">
              <w:rPr>
                <w:sz w:val="20"/>
              </w:rPr>
              <w:t>5</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26ADC99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185B27">
              <w:rPr>
                <w:sz w:val="20"/>
              </w:rPr>
              <w:t>6</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67E0D82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roofErr w:type="gramStart"/>
            <w:r w:rsidR="00185B27">
              <w:rPr>
                <w:sz w:val="20"/>
              </w:rPr>
              <w:t>7-9</w:t>
            </w:r>
            <w:proofErr w:type="gramEnd"/>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26CDB4DF"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0BD57" w14:textId="779B072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5332FD" w14:textId="1C1E815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08109" w14:textId="7341285F"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6D372EE9"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54DBC" w14:textId="16A9E2AE"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8B0135" w14:textId="3366CDF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3643296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19939" w14:textId="11566DF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881B40" w14:textId="4CBE615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3375A" w14:textId="702CC1F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4F974F9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83505" w14:textId="417680A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F9220" w14:textId="2077BBC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36BCB26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F398E" w14:textId="520DE010"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6EFAFF" w14:textId="0A7F5F8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9B168" w14:textId="5D26C9FD"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314DBC59"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B7FB7" w14:textId="32BCB7AB"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3A31FA" w14:textId="0A6CED1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3D1A013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2009F" w14:textId="4E04424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B38FC" w14:textId="34968E9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06FA7C" w14:textId="0A0C282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365102D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EC492" w14:textId="549860A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A3A424" w14:textId="2681C03F"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4F199C8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B99A" w14:textId="7CF0B35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4830AA" w14:textId="1B78318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0AEC21" w14:textId="357E2BC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39BE4BC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91849" w14:textId="0A1E0AF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BAEE1D" w14:textId="3B28CF9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261AFD2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44D69F" w14:textId="1CE8DC7D"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AC1B50A" w14:textId="65948F4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BBB9" w14:textId="1DC6BEB5"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1660E35D"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484A78" w14:textId="52245B0B"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88B2FE" w14:textId="1091E9C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1A0DEE2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26A77" w14:textId="10360E1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F2069C" w14:textId="03300AE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2F196" w14:textId="06E5AB4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8C339B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BCC20" w14:textId="3B77940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2BE3FA" w14:textId="4F6DA469"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00B7D8A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F45DE0" w14:textId="4A7B18D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5F427B0" w14:textId="760FB9DB"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A6D9CA" w14:textId="24B6847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1245E11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15E01" w14:textId="61AD48A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2DCCD" w14:textId="4BF4109D"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3B7BF4D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086189" w14:textId="2A154CF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C3C7A8C" w14:textId="5C11955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E1F96C" w14:textId="4BAD265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6D6E5D1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CAFE1" w14:textId="495A79E9"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0D445" w14:textId="2B7C266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3D1E9FA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Angelika Bengtsson </w:t>
            </w:r>
            <w:r w:rsidR="00B06FA5"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52E07F7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EED00" w14:textId="187471BF"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DE2688" w14:textId="7ACE1AE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E38466" w14:textId="6E18CE8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44E73C30"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F18031" w14:textId="41D37980"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90BEB8" w14:textId="1DACAB7E" w:rsidR="00B06FA5" w:rsidRPr="00E40C0C" w:rsidRDefault="00B20CE9"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131B25D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30D8A" w14:textId="2B2FC14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54D22F6" w14:textId="0817CB8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A8955" w14:textId="3425A620"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50CD2F85"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7B234D" w14:textId="335E1F45"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5F64D6" w14:textId="7E3A5FE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72CAAE8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5CE1D9" w14:textId="18D9B39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876336" w14:textId="43F493D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385A81" w14:textId="0B70F4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0E7DCEB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3959BC7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85CA0" w14:textId="4716E59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AB139E" w14:textId="30128C0B"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20AEE" w14:textId="4068B7D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2EECF8AB"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0F406" w14:textId="789FE52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9E08DB" w14:textId="1FFB05A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56ED7EA5"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582209" w14:textId="2E36AB8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B423E6" w14:textId="66436CE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113FFD" w14:textId="3A2E898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5F566D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03D4B" w14:textId="08FCF9C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F63ED" w14:textId="74B84F5D"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0417D48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4A22D" w14:textId="678568F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252272" w14:textId="2BD362E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B4516" w14:textId="0F56F0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3F11222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13E2FFB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A236B7" w14:textId="02D17C2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C6D897" w14:textId="7DB0DC09"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920B8" w14:textId="136F9F3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23B563A0"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2D27B" w14:textId="57C0489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F258E7" w14:textId="3CC9E0DF"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658B32F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C72C9" w14:textId="2719B3E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A73A6C" w14:textId="4737C9E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1D80A6" w14:textId="567D970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5374462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68F58" w14:textId="4E4664B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D99B5" w14:textId="26E6C2DF"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749F39D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94DF1" w14:textId="257C49E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A14353" w14:textId="29EEADE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0F20DF" w14:textId="588FE14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2010605F"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BB2D4" w14:textId="3FCB4CE9"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9F6AF" w14:textId="1B536E1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23649C3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F47EE5" w14:textId="794985C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00DF5" w14:textId="0BD3521B"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4F66F" w14:textId="2038819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1056BE2E"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E054E9" w14:textId="1F75298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F722E5" w14:textId="61B3EB1D"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4F03090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w:t>
            </w:r>
            <w:r w:rsidR="00B06FA5" w:rsidRPr="00E40C0C">
              <w:rPr>
                <w:i/>
                <w:iCs/>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E40C0C"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09AB25A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1BF88" w14:textId="45AFF08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7E3A8E" w14:textId="4AE4C6E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0EA47" w14:textId="18A346E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5459EB4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7AC53B6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8BC694" w14:textId="077356C2"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79C07F" w14:textId="45F9CDA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5018E" w14:textId="36908EE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6A0EF6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411AF5" w14:textId="307A7BC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F84B82" w14:textId="5F5A1A85"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7B853B6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7E591" w14:textId="2DE946C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B1BA9A" w14:textId="0746386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19FBF3" w14:textId="53AA10E9"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0C3587AA"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282C4" w14:textId="48C95600"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DD1C1" w14:textId="676766E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0F408AE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2C3643" w14:textId="530559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0892FD" w14:textId="7FCF69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E40C0C"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5045887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56037A" w14:textId="51554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43D0FB" w14:textId="166F928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B4D68" w14:textId="4E6F146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1344B8B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Lili André</w:t>
            </w:r>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0DAC7715" w:rsidR="00B06FA5" w:rsidRPr="00E40C0C" w:rsidRDefault="00B02A0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Berglund</w:t>
            </w:r>
            <w:r w:rsidR="00B06FA5" w:rsidRPr="00E40C0C">
              <w:rPr>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6013F17D"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A15EBE" w14:textId="00C85F5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BA5958" w14:textId="2595A23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1EA6D4" w14:textId="4E7CA43E"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5D1078B7"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B058F1" w14:textId="19ADA3C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6CC74" w14:textId="314A8538"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E40C0C"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2F51B2E2" w14:textId="12A94F6B"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87F0D" w14:textId="02B88F2C"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59A2D7D" w14:textId="3F799DC1"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9372A" w14:textId="7A01F6E4"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6AD422E3"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FBDCCF" w14:textId="2134C3F6"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82500" w14:textId="01EE81F5" w:rsidR="00B06FA5"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B51D2" w:rsidRPr="00F8018F" w14:paraId="72326D7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68E4755" w14:textId="199F858A"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Smedman (C)</w:t>
            </w:r>
          </w:p>
        </w:tc>
        <w:tc>
          <w:tcPr>
            <w:tcW w:w="356" w:type="dxa"/>
            <w:tcBorders>
              <w:top w:val="single" w:sz="6" w:space="0" w:color="auto"/>
              <w:left w:val="single" w:sz="6" w:space="0" w:color="auto"/>
              <w:bottom w:val="single" w:sz="6" w:space="0" w:color="auto"/>
              <w:right w:val="single" w:sz="6" w:space="0" w:color="auto"/>
            </w:tcBorders>
          </w:tcPr>
          <w:p w14:paraId="6B5347DE" w14:textId="0458830F" w:rsidR="004B51D2"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74F8EE2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46A24" w14:textId="5F46D7AF" w:rsidR="004B51D2"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BF8AE2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3F2960" w14:textId="07149601" w:rsidR="004B51D2"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8231BB7"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B457F" w14:textId="2B31EF1B" w:rsidR="004B51D2"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DD60974"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7358BC4" w14:textId="063CE734" w:rsidR="004B51D2"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C3FDC3B"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F0B15B" w14:textId="12139DB3" w:rsidR="004B51D2"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4D0B57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D9189" w14:textId="23B9FC58" w:rsidR="004B51D2" w:rsidRPr="00E40C0C" w:rsidRDefault="00185B27"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A54F44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2D55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E3F01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61D97869" w:rsidR="004A1961"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Unni Björnerfors (SD)</w:t>
            </w:r>
          </w:p>
        </w:tc>
        <w:tc>
          <w:tcPr>
            <w:tcW w:w="356" w:type="dxa"/>
            <w:tcBorders>
              <w:top w:val="single" w:sz="6" w:space="0" w:color="auto"/>
              <w:left w:val="single" w:sz="6" w:space="0" w:color="auto"/>
              <w:bottom w:val="single" w:sz="6" w:space="0" w:color="auto"/>
              <w:right w:val="single" w:sz="6" w:space="0" w:color="auto"/>
            </w:tcBorders>
          </w:tcPr>
          <w:p w14:paraId="06C7206C" w14:textId="58A655AA" w:rsidR="004A1961"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9E5F6" w14:textId="292AC5E0" w:rsidR="004A1961"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CE1998" w14:textId="3FA5830B" w:rsidR="004A1961"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BB8E197" w14:textId="0BEFEEC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343FB" w14:textId="3EA57042" w:rsidR="004A1961"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2EEAC3B8" w:rsidR="004A1961"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575D88" w14:textId="1A40A03F" w:rsidR="004A1961"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31F6" w14:textId="7369FFEB" w:rsidR="004A1961"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77427" w:rsidRPr="00F8018F" w14:paraId="1C05850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23EF976" w14:textId="6BE63E50" w:rsidR="00D77427"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Marcus Wennerström (S)</w:t>
            </w:r>
          </w:p>
        </w:tc>
        <w:tc>
          <w:tcPr>
            <w:tcW w:w="356" w:type="dxa"/>
            <w:tcBorders>
              <w:top w:val="single" w:sz="6" w:space="0" w:color="auto"/>
              <w:left w:val="single" w:sz="6" w:space="0" w:color="auto"/>
              <w:bottom w:val="single" w:sz="6" w:space="0" w:color="auto"/>
              <w:right w:val="single" w:sz="6" w:space="0" w:color="auto"/>
            </w:tcBorders>
          </w:tcPr>
          <w:p w14:paraId="44F4E5CE" w14:textId="2A7CA090" w:rsidR="00D77427"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220E3B0"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CB84DE" w14:textId="30581ED5" w:rsidR="00D77427"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4B51FC1"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FF733" w14:textId="74C02F9F" w:rsidR="00D77427"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50B08F6" w14:textId="0EA75608"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3B05D" w14:textId="39BFAA33" w:rsidR="00D77427"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271C850"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21E6773" w14:textId="2A63BA9B" w:rsidR="00D77427"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3737E11"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B84378" w14:textId="376CBD98" w:rsidR="00D77427"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011EA6"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187CB" w14:textId="6735CF60" w:rsidR="00D77427" w:rsidRPr="00E40C0C" w:rsidRDefault="00185B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BC34725"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D8D2C75"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EF726D" w14:textId="77777777" w:rsidR="00D77427" w:rsidRPr="00E40C0C" w:rsidRDefault="00D77427"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194B9D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2A8E902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E7D2D75" w14:textId="231875E0" w:rsidR="001E5485" w:rsidRDefault="001E5485" w:rsidP="00050688"/>
    <w:p w14:paraId="7C6EDD00" w14:textId="36EF9BC3" w:rsidR="00913E04" w:rsidRPr="00913E04" w:rsidRDefault="00913E04" w:rsidP="00913E04">
      <w:pPr>
        <w:ind w:left="6520" w:firstLine="1304"/>
        <w:rPr>
          <w:b/>
          <w:bCs/>
        </w:rPr>
      </w:pPr>
      <w:r w:rsidRPr="00913E04">
        <w:rPr>
          <w:b/>
          <w:bCs/>
        </w:rPr>
        <w:lastRenderedPageBreak/>
        <w:t>Bilaga 2</w:t>
      </w:r>
    </w:p>
    <w:p w14:paraId="5D91D36E" w14:textId="77777777" w:rsidR="00913E04" w:rsidRDefault="00913E04" w:rsidP="00050688"/>
    <w:p w14:paraId="167F172C" w14:textId="77777777" w:rsidR="00913E04" w:rsidRDefault="00913E04" w:rsidP="008E3394">
      <w:pPr>
        <w:pStyle w:val="FormatmallPMrubrik14pt"/>
        <w:ind w:right="425"/>
      </w:pPr>
      <w:r>
        <w:t>Förbättrade möjligheter att ändra kön (SoU22)</w:t>
      </w:r>
    </w:p>
    <w:p w14:paraId="24A8B29A" w14:textId="77777777" w:rsidR="00913E04" w:rsidRDefault="00913E04" w:rsidP="008E3394">
      <w:pPr>
        <w:tabs>
          <w:tab w:val="left" w:pos="1304"/>
        </w:tabs>
        <w:ind w:right="425"/>
      </w:pPr>
      <w:r>
        <w:t>Kristdemokraterna och Sverigedemokraternas förslag till beslut:</w:t>
      </w:r>
    </w:p>
    <w:p w14:paraId="76D87996" w14:textId="77777777" w:rsidR="00913E04" w:rsidRDefault="00913E04" w:rsidP="008E3394">
      <w:pPr>
        <w:tabs>
          <w:tab w:val="left" w:pos="1304"/>
        </w:tabs>
        <w:ind w:right="425"/>
      </w:pPr>
    </w:p>
    <w:p w14:paraId="69BD5FCF" w14:textId="77777777" w:rsidR="00913E04" w:rsidRDefault="00913E04" w:rsidP="008E3394">
      <w:pPr>
        <w:tabs>
          <w:tab w:val="left" w:pos="1304"/>
        </w:tabs>
        <w:ind w:right="425"/>
      </w:pPr>
      <w:r>
        <w:t>Att utskottet inhämtar remissvar med anledning av förslaget till utskottsinitiativ</w:t>
      </w:r>
    </w:p>
    <w:p w14:paraId="21116CD5" w14:textId="77777777" w:rsidR="00913E04" w:rsidRDefault="00913E04" w:rsidP="008E3394">
      <w:pPr>
        <w:tabs>
          <w:tab w:val="left" w:pos="1304"/>
        </w:tabs>
        <w:ind w:right="425"/>
      </w:pPr>
      <w:r>
        <w:t>Att sista datum att inkomma med remissvar sätts till tre månader efter beslutet om remiss.</w:t>
      </w:r>
    </w:p>
    <w:p w14:paraId="3488D8AF" w14:textId="77777777" w:rsidR="00913E04" w:rsidRDefault="00913E04" w:rsidP="008E3394">
      <w:pPr>
        <w:tabs>
          <w:tab w:val="left" w:pos="1304"/>
        </w:tabs>
        <w:ind w:right="425"/>
      </w:pPr>
    </w:p>
    <w:p w14:paraId="00ED78FC" w14:textId="77777777" w:rsidR="00913E04" w:rsidRDefault="00913E04" w:rsidP="008E3394">
      <w:pPr>
        <w:tabs>
          <w:tab w:val="left" w:pos="1304"/>
        </w:tabs>
        <w:ind w:right="425"/>
        <w:rPr>
          <w:b/>
          <w:bCs/>
        </w:rPr>
      </w:pPr>
      <w:r>
        <w:rPr>
          <w:b/>
          <w:bCs/>
        </w:rPr>
        <w:t>Motivering:</w:t>
      </w:r>
    </w:p>
    <w:p w14:paraId="314712FF" w14:textId="77777777" w:rsidR="00913E04" w:rsidRDefault="00913E04" w:rsidP="008E3394">
      <w:pPr>
        <w:tabs>
          <w:tab w:val="left" w:pos="1304"/>
        </w:tabs>
        <w:ind w:right="425"/>
      </w:pPr>
    </w:p>
    <w:p w14:paraId="0EB08400" w14:textId="77777777" w:rsidR="00913E04" w:rsidRDefault="00913E04" w:rsidP="008E3394">
      <w:pPr>
        <w:pStyle w:val="Liststycke"/>
        <w:numPr>
          <w:ilvl w:val="0"/>
          <w:numId w:val="20"/>
        </w:numPr>
        <w:tabs>
          <w:tab w:val="left" w:pos="284"/>
        </w:tabs>
        <w:spacing w:after="120" w:line="280" w:lineRule="atLeast"/>
        <w:ind w:right="425"/>
        <w:rPr>
          <w:b/>
          <w:bCs/>
        </w:rPr>
      </w:pPr>
      <w:r>
        <w:rPr>
          <w:b/>
          <w:bCs/>
        </w:rPr>
        <w:t>Nytt förslag till könstillhörighetslagstiftning</w:t>
      </w:r>
    </w:p>
    <w:p w14:paraId="24C4BE4B" w14:textId="77777777" w:rsidR="00913E04" w:rsidRDefault="00913E04" w:rsidP="008E3394">
      <w:pPr>
        <w:pStyle w:val="Liststycke"/>
        <w:spacing w:line="233" w:lineRule="atLeast"/>
        <w:ind w:right="425"/>
      </w:pPr>
      <w:r>
        <w:t>I förslaget till utskottsinitiativ är det fråga om ett nytt förslag jämfört med vad som var på remiss hos expertmyndigheter m.fl. i februari 2022. En enklare medicinsk utredning av könsidentiteten ska enligt förslaget till utskottsinitiativ göras för att få byta juridiskt kön, men det ska vara fråga om en prövning som ska vara ”betydligt mindre omfattande än idag” och som ”så långt som möjligt utgår från individens uppfattning om sig själv och från den enskildes självbestämmande”.  Som läkare eller psykolog får man enligt förslaget inte ställa som krav vid bedömningen att det finns en specifik medicinsk diagnos om könsdysfori. Det får inte heller finnas något krav på en tidsaspekt av upplevelsen av att könet som framgår av folkbokföringen inte stämmer överens med könsidentiteten.</w:t>
      </w:r>
    </w:p>
    <w:p w14:paraId="2AC50D9D" w14:textId="77777777" w:rsidR="00913E04" w:rsidRDefault="00913E04" w:rsidP="008E3394">
      <w:pPr>
        <w:pStyle w:val="Liststycke"/>
        <w:spacing w:line="233" w:lineRule="atLeast"/>
        <w:ind w:right="425"/>
      </w:pPr>
    </w:p>
    <w:p w14:paraId="64A8115E" w14:textId="77777777" w:rsidR="00913E04" w:rsidRDefault="00913E04" w:rsidP="008E3394">
      <w:pPr>
        <w:pStyle w:val="Liststycke"/>
        <w:spacing w:after="160" w:line="233" w:lineRule="atLeast"/>
        <w:ind w:right="425"/>
      </w:pPr>
      <w:r>
        <w:t>När frågan om en ny könstillhörighetslag senast remissbehandlades av expertmyndigheter så föreslogs inte en ”väsentligt förenklad bedömning” med de tydliga begränsningar för vårdpersonalen som det nu liggande förslaget stipulerar.</w:t>
      </w:r>
    </w:p>
    <w:p w14:paraId="1EAF36BA" w14:textId="77777777" w:rsidR="00913E04" w:rsidRDefault="00913E04" w:rsidP="008E3394">
      <w:pPr>
        <w:pStyle w:val="Liststycke"/>
        <w:spacing w:after="160" w:line="233" w:lineRule="atLeast"/>
        <w:ind w:right="425"/>
      </w:pPr>
    </w:p>
    <w:p w14:paraId="42D34B32" w14:textId="77777777" w:rsidR="00913E04" w:rsidRDefault="00913E04" w:rsidP="008E3394">
      <w:pPr>
        <w:pStyle w:val="Liststycke"/>
        <w:ind w:right="425"/>
      </w:pPr>
      <w:r>
        <w:t>Det finns med anledning av detta ett behov av att inhämta skriftlig information från remissinstanserna om hur det nya förslaget påverkar möjligheten för vårdpersonalen att göra en medicinsk utredning samt hur det påverkar möjligheten att göra en bedömning av att sökanden kommer att leva i sin könsidentitet under överskådlig tid.</w:t>
      </w:r>
    </w:p>
    <w:p w14:paraId="3EF89DE6" w14:textId="77777777" w:rsidR="00913E04" w:rsidRDefault="00913E04" w:rsidP="008E3394">
      <w:pPr>
        <w:pStyle w:val="Liststycke"/>
        <w:ind w:right="425"/>
      </w:pPr>
    </w:p>
    <w:p w14:paraId="62CE4723" w14:textId="77777777" w:rsidR="00913E04" w:rsidRDefault="00913E04" w:rsidP="008E3394">
      <w:pPr>
        <w:pStyle w:val="Liststycke"/>
        <w:ind w:right="425"/>
      </w:pPr>
      <w:r>
        <w:t>Lagförslaget behöver därför remissbehandlas innan utskottet tar ställning.</w:t>
      </w:r>
    </w:p>
    <w:p w14:paraId="1E8BE79A" w14:textId="77777777" w:rsidR="00913E04" w:rsidRDefault="00913E04" w:rsidP="008E3394">
      <w:pPr>
        <w:pStyle w:val="Liststycke"/>
        <w:ind w:right="425"/>
      </w:pPr>
    </w:p>
    <w:p w14:paraId="7840C945" w14:textId="77777777" w:rsidR="00913E04" w:rsidRDefault="00913E04" w:rsidP="008E3394">
      <w:pPr>
        <w:pStyle w:val="Liststycke"/>
        <w:ind w:right="425"/>
      </w:pPr>
    </w:p>
    <w:p w14:paraId="68766376" w14:textId="77777777" w:rsidR="00913E04" w:rsidRDefault="00913E04" w:rsidP="008E3394">
      <w:pPr>
        <w:pStyle w:val="Liststycke"/>
        <w:numPr>
          <w:ilvl w:val="0"/>
          <w:numId w:val="20"/>
        </w:numPr>
        <w:tabs>
          <w:tab w:val="left" w:pos="284"/>
        </w:tabs>
        <w:spacing w:after="120" w:line="280" w:lineRule="atLeast"/>
        <w:ind w:right="425"/>
        <w:rPr>
          <w:b/>
          <w:bCs/>
        </w:rPr>
      </w:pPr>
      <w:r>
        <w:rPr>
          <w:b/>
          <w:bCs/>
        </w:rPr>
        <w:t>Nytt kunskapsstöd från Socialstyrelsen</w:t>
      </w:r>
    </w:p>
    <w:p w14:paraId="20D28866" w14:textId="77777777" w:rsidR="00913E04" w:rsidRDefault="00913E04" w:rsidP="008E3394">
      <w:pPr>
        <w:pStyle w:val="Liststycke"/>
        <w:ind w:right="425"/>
      </w:pPr>
      <w:r>
        <w:t>Kunskapsläget och Socialstyrelsens kunskapsstöd när det gäller vilket stöd och vilken behandling som bör ges unga personer med könsinkongruens har förändrats sedan frågan om ny könstillhörighetslag remissbehandlades av expertmyndigheter m.fl. Remisstiden gick ut i februari 2022, dvs. samma månad som Socialstyrelsen kom med helt nya riktlinjer om att hormonbehandling endast ska ges i undantagsfall. I och med att ett argument för den sänkta åldersgränsen för juridiskt könsbyte har varit möjligheten att ta del av könsbekräftande behandling i ung ålder så finns det av den anledningen ett behov att skicka ärendet på remiss när kunskapsläget och kunskapsstödet på området nu har förändrats. Socialstyrelsens kunskapsstöd ”Vård av barn och ungdomar med könsdysfori” har från och med 16 december 2022 ersatt det tidigare stödet, och det nya kunskapsstödet är betydligt mer restriktivt när det gäller hormonbehandling till så unga personer som 16 år.</w:t>
      </w:r>
    </w:p>
    <w:p w14:paraId="47C7856C" w14:textId="77777777" w:rsidR="00913E04" w:rsidRDefault="00913E04" w:rsidP="008E3394">
      <w:pPr>
        <w:pStyle w:val="Liststycke"/>
        <w:ind w:right="425"/>
      </w:pPr>
      <w:r>
        <w:t xml:space="preserve"> </w:t>
      </w:r>
    </w:p>
    <w:p w14:paraId="4C566E4E" w14:textId="77777777" w:rsidR="00913E04" w:rsidRDefault="00913E04" w:rsidP="008E3394">
      <w:pPr>
        <w:pStyle w:val="Liststycke"/>
        <w:ind w:right="425"/>
      </w:pPr>
      <w:r>
        <w:t>Skriftlig information från remissinstanserna behöver inhämtas för att klargöra om det förändrade kunskapsläget också har förändrat remissinstansernas inställning till förslaget om en sänkt åldersgräns för juridiskt könsbyte till 16 år.</w:t>
      </w:r>
    </w:p>
    <w:p w14:paraId="2AD279A8" w14:textId="77777777" w:rsidR="00913E04" w:rsidRDefault="00913E04" w:rsidP="008E3394">
      <w:pPr>
        <w:tabs>
          <w:tab w:val="left" w:pos="1304"/>
        </w:tabs>
        <w:ind w:right="425"/>
      </w:pPr>
    </w:p>
    <w:p w14:paraId="6791FB45" w14:textId="77777777" w:rsidR="00913E04" w:rsidRDefault="00913E04" w:rsidP="008E3394">
      <w:pPr>
        <w:pStyle w:val="Liststycke"/>
        <w:numPr>
          <w:ilvl w:val="0"/>
          <w:numId w:val="20"/>
        </w:numPr>
        <w:tabs>
          <w:tab w:val="left" w:pos="284"/>
        </w:tabs>
        <w:spacing w:after="120" w:line="280" w:lineRule="atLeast"/>
        <w:ind w:right="425"/>
        <w:rPr>
          <w:b/>
          <w:bCs/>
        </w:rPr>
      </w:pPr>
      <w:r>
        <w:rPr>
          <w:b/>
          <w:bCs/>
        </w:rPr>
        <w:lastRenderedPageBreak/>
        <w:t>Rättsverkan</w:t>
      </w:r>
    </w:p>
    <w:p w14:paraId="66616CB7" w14:textId="77777777" w:rsidR="00913E04" w:rsidRDefault="00913E04" w:rsidP="008E3394">
      <w:pPr>
        <w:pStyle w:val="Liststycke"/>
        <w:ind w:right="425"/>
      </w:pPr>
      <w:r>
        <w:t xml:space="preserve">Justitieombudsmannen (JO) ansåg i ett tidigare remissvar att redovisningen av författningar där kön har rättslig betydelse är relativt kortfattad och översiktlig, varför det är svårt att överblicka vilka eventuella följder som ett införande av den föreslagna lagen om fastställande av kön i vissa fall kan få. JO bedömde därför att dessa frågor behövde analyseras ytterligare i det fortsatta arbetet. </w:t>
      </w:r>
    </w:p>
    <w:p w14:paraId="4294A2D7" w14:textId="77777777" w:rsidR="00913E04" w:rsidRDefault="00913E04" w:rsidP="008E3394">
      <w:pPr>
        <w:pStyle w:val="Liststycke"/>
        <w:ind w:right="425"/>
      </w:pPr>
      <w:r>
        <w:t xml:space="preserve">I det förslag som allmänheten fick tillfälle att yttra sig om, var det fortfarande oklart om det nya juridiska könet skulle ha presumtionsverkan eller inte, men i förslaget till utskottsinitiativ är det fråga om full rättsverkan, ett så kallat fastställelsebeslut. Det förslag som nu läggs fram inom ramen för förslaget till utskottsinitiativ är alltså inte detsamma som gick ut på remiss till expertmyndigheter m.fl. </w:t>
      </w:r>
    </w:p>
    <w:p w14:paraId="5B37DD55" w14:textId="77777777" w:rsidR="00913E04" w:rsidRDefault="00913E04" w:rsidP="008E3394">
      <w:pPr>
        <w:pStyle w:val="Liststycke"/>
        <w:ind w:right="425"/>
      </w:pPr>
      <w:r>
        <w:t>Ett fastställelsebeslut om ändrad könstillhörighet blir bindande för domstolar och myndigheter som har att pröva frågor där någons kön har rättslig betydelse. Förslaget till utskottsinitiativ innehåller i den bemärkelsen mer långtgående bestämmelser om rättsverkan än vad som följer av lagen i våra nordiska grannländer.</w:t>
      </w:r>
    </w:p>
    <w:p w14:paraId="0932EDCF" w14:textId="77777777" w:rsidR="00913E04" w:rsidRDefault="00913E04" w:rsidP="008E3394">
      <w:pPr>
        <w:pStyle w:val="Liststycke"/>
        <w:ind w:right="425"/>
      </w:pPr>
    </w:p>
    <w:p w14:paraId="01D9CF35" w14:textId="77777777" w:rsidR="00913E04" w:rsidRDefault="00913E04" w:rsidP="008E3394">
      <w:pPr>
        <w:tabs>
          <w:tab w:val="left" w:pos="1304"/>
        </w:tabs>
        <w:ind w:left="709" w:right="425"/>
      </w:pPr>
      <w:r>
        <w:t>Remissinstanserna bör mot bakgrund av detta beredas möjlighet att skriftligt inkomma med ett remissvar för att klargöra om kritiken mot förslagen gällande rättsverkan i de tidigare remissvaren är omhändertagen i och med det väsentligt förändrade förslag som ryms i förslaget till utskottsinitiativ.</w:t>
      </w:r>
    </w:p>
    <w:p w14:paraId="1BEECFCA" w14:textId="77777777" w:rsidR="00913E04" w:rsidRDefault="00913E04" w:rsidP="008E3394">
      <w:pPr>
        <w:tabs>
          <w:tab w:val="left" w:pos="1304"/>
        </w:tabs>
        <w:ind w:right="425"/>
      </w:pPr>
    </w:p>
    <w:p w14:paraId="33A64051" w14:textId="77777777" w:rsidR="00913E04" w:rsidRDefault="00913E04" w:rsidP="008E3394">
      <w:pPr>
        <w:tabs>
          <w:tab w:val="left" w:pos="1304"/>
        </w:tabs>
        <w:ind w:right="425"/>
      </w:pPr>
    </w:p>
    <w:p w14:paraId="0BFE3C4B" w14:textId="77777777" w:rsidR="00913E04" w:rsidRDefault="00913E04" w:rsidP="008E3394">
      <w:pPr>
        <w:pStyle w:val="Liststycke"/>
        <w:numPr>
          <w:ilvl w:val="0"/>
          <w:numId w:val="20"/>
        </w:numPr>
        <w:tabs>
          <w:tab w:val="left" w:pos="284"/>
        </w:tabs>
        <w:spacing w:after="120" w:line="280" w:lineRule="atLeast"/>
        <w:ind w:right="425"/>
        <w:rPr>
          <w:b/>
          <w:bCs/>
        </w:rPr>
      </w:pPr>
      <w:r>
        <w:rPr>
          <w:b/>
          <w:bCs/>
        </w:rPr>
        <w:t>Risken för missbruk av ny lagstiftning</w:t>
      </w:r>
    </w:p>
    <w:p w14:paraId="335BCD0F" w14:textId="77777777" w:rsidR="00913E04" w:rsidRDefault="00913E04" w:rsidP="008E3394">
      <w:pPr>
        <w:pStyle w:val="Liststycke"/>
        <w:ind w:right="425"/>
      </w:pPr>
      <w:r>
        <w:t>Lagrådet noterade att regeringen i lagrådsremissen tog upp frågan att nya lagen inte får leda till missbruk i brottsliga syften, men lagrådet saknade ett resonemang om huruvida Socialstyrelsen vid misstanke om brottsligt agerande ska hämta in yttranden från andra myndigheter, t ex Polisen eller Bolagsverket.</w:t>
      </w:r>
    </w:p>
    <w:p w14:paraId="63D67AAF" w14:textId="77777777" w:rsidR="00913E04" w:rsidRDefault="00913E04" w:rsidP="008E3394">
      <w:pPr>
        <w:pStyle w:val="Liststycke"/>
        <w:ind w:right="425"/>
      </w:pPr>
    </w:p>
    <w:p w14:paraId="362D7B4B" w14:textId="77777777" w:rsidR="00913E04" w:rsidRDefault="00913E04" w:rsidP="008E3394">
      <w:pPr>
        <w:pStyle w:val="Liststycke"/>
        <w:ind w:right="425"/>
      </w:pPr>
      <w:r>
        <w:t>Lagrådets synpunkt är i denna del inte tillgodosedd i förslaget till utskottsinitiativ, och av den anledningen finns behov av att låta remissinstanserna yttra sig i frågan om huruvida risken för missbruk i tillräcklig utsträckning är omhändertagen.</w:t>
      </w:r>
    </w:p>
    <w:p w14:paraId="09DFBF6C" w14:textId="77777777" w:rsidR="00913E04" w:rsidRDefault="00913E04" w:rsidP="008E3394">
      <w:pPr>
        <w:tabs>
          <w:tab w:val="left" w:pos="1304"/>
        </w:tabs>
        <w:ind w:right="425"/>
      </w:pPr>
    </w:p>
    <w:p w14:paraId="67BF372C" w14:textId="77777777" w:rsidR="00913E04" w:rsidRDefault="00913E04" w:rsidP="008E3394">
      <w:pPr>
        <w:tabs>
          <w:tab w:val="left" w:pos="1304"/>
        </w:tabs>
        <w:ind w:right="425"/>
      </w:pPr>
    </w:p>
    <w:p w14:paraId="2DB481E1" w14:textId="77777777" w:rsidR="00913E04" w:rsidRDefault="00913E04" w:rsidP="008E3394">
      <w:pPr>
        <w:ind w:right="425"/>
        <w:rPr>
          <w:b/>
          <w:bCs/>
        </w:rPr>
      </w:pPr>
      <w:r>
        <w:rPr>
          <w:b/>
          <w:bCs/>
        </w:rPr>
        <w:t>Förslag till remissinstanser:</w:t>
      </w:r>
    </w:p>
    <w:p w14:paraId="00E767FD" w14:textId="77777777" w:rsidR="00913E04" w:rsidRDefault="00913E04" w:rsidP="008E3394">
      <w:pPr>
        <w:tabs>
          <w:tab w:val="left" w:pos="1304"/>
        </w:tabs>
        <w:ind w:right="425"/>
      </w:pPr>
    </w:p>
    <w:p w14:paraId="488D00D1" w14:textId="77777777" w:rsidR="00913E04" w:rsidRDefault="00913E04" w:rsidP="008E3394">
      <w:pPr>
        <w:tabs>
          <w:tab w:val="left" w:pos="1304"/>
        </w:tabs>
        <w:ind w:right="425"/>
      </w:pPr>
      <w:r>
        <w:t>•</w:t>
      </w:r>
      <w:r>
        <w:tab/>
        <w:t>Akademiska sjukhuset i Uppsala</w:t>
      </w:r>
    </w:p>
    <w:p w14:paraId="64653CB3" w14:textId="77777777" w:rsidR="00913E04" w:rsidRDefault="00913E04" w:rsidP="008E3394">
      <w:pPr>
        <w:tabs>
          <w:tab w:val="left" w:pos="1304"/>
        </w:tabs>
        <w:ind w:right="425"/>
      </w:pPr>
      <w:r>
        <w:t>•</w:t>
      </w:r>
      <w:r>
        <w:tab/>
        <w:t>Bolagsverket</w:t>
      </w:r>
    </w:p>
    <w:p w14:paraId="1AD67E1D" w14:textId="77777777" w:rsidR="00913E04" w:rsidRDefault="00913E04" w:rsidP="008E3394">
      <w:pPr>
        <w:tabs>
          <w:tab w:val="left" w:pos="1304"/>
        </w:tabs>
        <w:ind w:right="425"/>
      </w:pPr>
      <w:r>
        <w:t>•</w:t>
      </w:r>
      <w:r>
        <w:tab/>
        <w:t>Brottsförebyggande rådet (Brå)</w:t>
      </w:r>
    </w:p>
    <w:p w14:paraId="31B0E545" w14:textId="77777777" w:rsidR="00913E04" w:rsidRDefault="00913E04" w:rsidP="008E3394">
      <w:pPr>
        <w:tabs>
          <w:tab w:val="left" w:pos="1304"/>
        </w:tabs>
        <w:ind w:right="425"/>
      </w:pPr>
      <w:r>
        <w:t>•</w:t>
      </w:r>
      <w:r>
        <w:tab/>
        <w:t>Ekobrottsmyndigheten</w:t>
      </w:r>
    </w:p>
    <w:p w14:paraId="6A584D86" w14:textId="77777777" w:rsidR="00913E04" w:rsidRDefault="00913E04" w:rsidP="008E3394">
      <w:pPr>
        <w:tabs>
          <w:tab w:val="left" w:pos="1304"/>
        </w:tabs>
        <w:ind w:right="425"/>
      </w:pPr>
      <w:r>
        <w:t>•</w:t>
      </w:r>
      <w:r>
        <w:tab/>
        <w:t>Försäkringskassan</w:t>
      </w:r>
    </w:p>
    <w:p w14:paraId="58A2F621" w14:textId="77777777" w:rsidR="00913E04" w:rsidRDefault="00913E04" w:rsidP="008E3394">
      <w:pPr>
        <w:tabs>
          <w:tab w:val="left" w:pos="1304"/>
        </w:tabs>
        <w:ind w:right="425"/>
      </w:pPr>
      <w:r>
        <w:t>•</w:t>
      </w:r>
      <w:r>
        <w:tab/>
        <w:t xml:space="preserve">GENID Sverige, Gender </w:t>
      </w:r>
      <w:proofErr w:type="spellStart"/>
      <w:r>
        <w:t>Identity</w:t>
      </w:r>
      <w:proofErr w:type="spellEnd"/>
      <w:r>
        <w:t xml:space="preserve"> Challenge Sweden</w:t>
      </w:r>
    </w:p>
    <w:p w14:paraId="7EC931C4" w14:textId="77777777" w:rsidR="00913E04" w:rsidRDefault="00913E04" w:rsidP="008E3394">
      <w:pPr>
        <w:tabs>
          <w:tab w:val="left" w:pos="1304"/>
        </w:tabs>
        <w:ind w:right="425"/>
      </w:pPr>
      <w:r>
        <w:t>•</w:t>
      </w:r>
      <w:r>
        <w:tab/>
        <w:t>Hälso- och sjukvårdens ansvarsnämnd HSAN</w:t>
      </w:r>
    </w:p>
    <w:p w14:paraId="07872DFC" w14:textId="77777777" w:rsidR="00913E04" w:rsidRDefault="00913E04" w:rsidP="008E3394">
      <w:pPr>
        <w:tabs>
          <w:tab w:val="left" w:pos="1304"/>
        </w:tabs>
        <w:ind w:right="425"/>
      </w:pPr>
      <w:r>
        <w:t>•</w:t>
      </w:r>
      <w:r>
        <w:tab/>
        <w:t>Karolinska institutet</w:t>
      </w:r>
    </w:p>
    <w:p w14:paraId="67FBC0BC" w14:textId="77777777" w:rsidR="00913E04" w:rsidRDefault="00913E04" w:rsidP="008E3394">
      <w:pPr>
        <w:tabs>
          <w:tab w:val="left" w:pos="1304"/>
        </w:tabs>
        <w:ind w:right="425"/>
      </w:pPr>
      <w:r>
        <w:t>•</w:t>
      </w:r>
      <w:r>
        <w:tab/>
        <w:t>Karolinska universitetssjukhuset</w:t>
      </w:r>
    </w:p>
    <w:p w14:paraId="401DE23C" w14:textId="77777777" w:rsidR="00913E04" w:rsidRDefault="00913E04" w:rsidP="008E3394">
      <w:pPr>
        <w:tabs>
          <w:tab w:val="left" w:pos="1304"/>
        </w:tabs>
        <w:ind w:right="425"/>
      </w:pPr>
      <w:r>
        <w:t>•</w:t>
      </w:r>
      <w:r>
        <w:tab/>
        <w:t>Kriminalvården</w:t>
      </w:r>
    </w:p>
    <w:p w14:paraId="557CEDE3" w14:textId="77777777" w:rsidR="00913E04" w:rsidRDefault="00913E04" w:rsidP="008E3394">
      <w:pPr>
        <w:tabs>
          <w:tab w:val="left" w:pos="1304"/>
        </w:tabs>
        <w:ind w:right="425"/>
      </w:pPr>
      <w:r>
        <w:t>•</w:t>
      </w:r>
      <w:r>
        <w:tab/>
        <w:t>Kronofogdemyndigheten</w:t>
      </w:r>
    </w:p>
    <w:p w14:paraId="34BF125B" w14:textId="77777777" w:rsidR="00913E04" w:rsidRDefault="00913E04" w:rsidP="008E3394">
      <w:pPr>
        <w:tabs>
          <w:tab w:val="left" w:pos="1304"/>
        </w:tabs>
        <w:ind w:right="425"/>
      </w:pPr>
      <w:r>
        <w:t>•</w:t>
      </w:r>
      <w:r>
        <w:tab/>
        <w:t>Migrationsverket</w:t>
      </w:r>
    </w:p>
    <w:p w14:paraId="212FEE53" w14:textId="77777777" w:rsidR="00913E04" w:rsidRDefault="00913E04" w:rsidP="008E3394">
      <w:pPr>
        <w:tabs>
          <w:tab w:val="left" w:pos="1304"/>
        </w:tabs>
        <w:ind w:right="425"/>
      </w:pPr>
      <w:r>
        <w:t>•</w:t>
      </w:r>
      <w:r>
        <w:tab/>
        <w:t>Polismyndigheten</w:t>
      </w:r>
    </w:p>
    <w:p w14:paraId="46D6A1A5" w14:textId="77777777" w:rsidR="00913E04" w:rsidRDefault="00913E04" w:rsidP="008E3394">
      <w:pPr>
        <w:tabs>
          <w:tab w:val="left" w:pos="1304"/>
        </w:tabs>
        <w:ind w:right="425"/>
      </w:pPr>
      <w:r>
        <w:t>•</w:t>
      </w:r>
      <w:r>
        <w:tab/>
        <w:t>Region Jämtland</w:t>
      </w:r>
    </w:p>
    <w:p w14:paraId="33041953" w14:textId="77777777" w:rsidR="00913E04" w:rsidRDefault="00913E04" w:rsidP="008E3394">
      <w:pPr>
        <w:tabs>
          <w:tab w:val="left" w:pos="1304"/>
        </w:tabs>
        <w:ind w:right="425"/>
      </w:pPr>
      <w:r>
        <w:t>•</w:t>
      </w:r>
      <w:r>
        <w:tab/>
        <w:t>Region Skåne</w:t>
      </w:r>
    </w:p>
    <w:p w14:paraId="3F4C4B96" w14:textId="77777777" w:rsidR="00913E04" w:rsidRDefault="00913E04" w:rsidP="008E3394">
      <w:pPr>
        <w:tabs>
          <w:tab w:val="left" w:pos="1304"/>
        </w:tabs>
        <w:ind w:right="425"/>
      </w:pPr>
      <w:r>
        <w:t>•</w:t>
      </w:r>
      <w:r>
        <w:tab/>
        <w:t>Region Stockholm</w:t>
      </w:r>
    </w:p>
    <w:p w14:paraId="6CFC8970" w14:textId="77777777" w:rsidR="00913E04" w:rsidRDefault="00913E04" w:rsidP="008E3394">
      <w:pPr>
        <w:tabs>
          <w:tab w:val="left" w:pos="1304"/>
        </w:tabs>
        <w:ind w:right="425"/>
      </w:pPr>
      <w:r>
        <w:t>•</w:t>
      </w:r>
      <w:r>
        <w:tab/>
        <w:t>Region Uppsala</w:t>
      </w:r>
    </w:p>
    <w:p w14:paraId="2F3186A0" w14:textId="77777777" w:rsidR="00913E04" w:rsidRDefault="00913E04" w:rsidP="008E3394">
      <w:pPr>
        <w:tabs>
          <w:tab w:val="left" w:pos="1304"/>
        </w:tabs>
        <w:ind w:right="425"/>
      </w:pPr>
      <w:r>
        <w:t>•</w:t>
      </w:r>
      <w:r>
        <w:tab/>
        <w:t>Region Västerbotten</w:t>
      </w:r>
    </w:p>
    <w:p w14:paraId="1A066232" w14:textId="77777777" w:rsidR="00913E04" w:rsidRDefault="00913E04" w:rsidP="008E3394">
      <w:pPr>
        <w:tabs>
          <w:tab w:val="left" w:pos="1304"/>
        </w:tabs>
        <w:ind w:right="425"/>
      </w:pPr>
      <w:r>
        <w:lastRenderedPageBreak/>
        <w:t>•</w:t>
      </w:r>
      <w:r>
        <w:tab/>
        <w:t>Region Västra Götaland</w:t>
      </w:r>
    </w:p>
    <w:p w14:paraId="01F1E93E" w14:textId="77777777" w:rsidR="00913E04" w:rsidRDefault="00913E04" w:rsidP="008E3394">
      <w:pPr>
        <w:tabs>
          <w:tab w:val="left" w:pos="1304"/>
        </w:tabs>
        <w:ind w:right="425"/>
      </w:pPr>
      <w:r>
        <w:t>•</w:t>
      </w:r>
      <w:r>
        <w:tab/>
        <w:t>Region Östergötland</w:t>
      </w:r>
    </w:p>
    <w:p w14:paraId="388D912B" w14:textId="77777777" w:rsidR="00913E04" w:rsidRDefault="00913E04" w:rsidP="008E3394">
      <w:pPr>
        <w:tabs>
          <w:tab w:val="left" w:pos="1304"/>
        </w:tabs>
        <w:ind w:right="425"/>
      </w:pPr>
      <w:r>
        <w:t>•</w:t>
      </w:r>
      <w:r>
        <w:tab/>
        <w:t>Riksdagens ombudsmän JO</w:t>
      </w:r>
    </w:p>
    <w:p w14:paraId="2A06E775" w14:textId="77777777" w:rsidR="00913E04" w:rsidRDefault="00913E04" w:rsidP="008E3394">
      <w:pPr>
        <w:tabs>
          <w:tab w:val="left" w:pos="1304"/>
        </w:tabs>
        <w:ind w:right="425"/>
      </w:pPr>
      <w:r>
        <w:t>•</w:t>
      </w:r>
      <w:r>
        <w:tab/>
        <w:t>RFSL</w:t>
      </w:r>
    </w:p>
    <w:p w14:paraId="65EA2CE6" w14:textId="77777777" w:rsidR="00913E04" w:rsidRDefault="00913E04" w:rsidP="008E3394">
      <w:pPr>
        <w:tabs>
          <w:tab w:val="left" w:pos="1304"/>
        </w:tabs>
        <w:ind w:right="425"/>
      </w:pPr>
      <w:r>
        <w:t>•</w:t>
      </w:r>
      <w:r>
        <w:tab/>
        <w:t>RFSL Ungdom</w:t>
      </w:r>
    </w:p>
    <w:p w14:paraId="63C952A3" w14:textId="77777777" w:rsidR="00913E04" w:rsidRDefault="00913E04" w:rsidP="008E3394">
      <w:pPr>
        <w:tabs>
          <w:tab w:val="left" w:pos="1304"/>
        </w:tabs>
        <w:ind w:right="425"/>
      </w:pPr>
      <w:r>
        <w:t>•</w:t>
      </w:r>
      <w:r>
        <w:tab/>
        <w:t>Sahlgrenska Universitetssjukhuset</w:t>
      </w:r>
    </w:p>
    <w:p w14:paraId="3D742450" w14:textId="77777777" w:rsidR="00913E04" w:rsidRDefault="00913E04" w:rsidP="008E3394">
      <w:pPr>
        <w:tabs>
          <w:tab w:val="left" w:pos="1304"/>
        </w:tabs>
        <w:ind w:right="425"/>
      </w:pPr>
      <w:r>
        <w:t>•</w:t>
      </w:r>
      <w:r>
        <w:tab/>
        <w:t>Skatteverket</w:t>
      </w:r>
    </w:p>
    <w:p w14:paraId="2BA1D686" w14:textId="77777777" w:rsidR="00913E04" w:rsidRDefault="00913E04" w:rsidP="008E3394">
      <w:pPr>
        <w:tabs>
          <w:tab w:val="left" w:pos="1304"/>
        </w:tabs>
        <w:ind w:right="425"/>
      </w:pPr>
      <w:r>
        <w:t>•</w:t>
      </w:r>
      <w:r>
        <w:tab/>
        <w:t>SKR</w:t>
      </w:r>
    </w:p>
    <w:p w14:paraId="7AAF94C3" w14:textId="77777777" w:rsidR="00913E04" w:rsidRDefault="00913E04" w:rsidP="008E3394">
      <w:pPr>
        <w:tabs>
          <w:tab w:val="left" w:pos="1304"/>
        </w:tabs>
        <w:ind w:right="425"/>
      </w:pPr>
      <w:r>
        <w:t>•</w:t>
      </w:r>
      <w:r>
        <w:tab/>
        <w:t>Skånes universitetssjukhus</w:t>
      </w:r>
    </w:p>
    <w:p w14:paraId="3CEB04FC" w14:textId="77777777" w:rsidR="00913E04" w:rsidRDefault="00913E04" w:rsidP="008E3394">
      <w:pPr>
        <w:tabs>
          <w:tab w:val="left" w:pos="1304"/>
        </w:tabs>
        <w:ind w:right="425"/>
      </w:pPr>
      <w:r>
        <w:t>•</w:t>
      </w:r>
      <w:r>
        <w:tab/>
      </w:r>
      <w:proofErr w:type="spellStart"/>
      <w:r>
        <w:t>Smer</w:t>
      </w:r>
      <w:proofErr w:type="spellEnd"/>
    </w:p>
    <w:p w14:paraId="1F2B1309" w14:textId="77777777" w:rsidR="00913E04" w:rsidRDefault="00913E04" w:rsidP="008E3394">
      <w:pPr>
        <w:tabs>
          <w:tab w:val="left" w:pos="1304"/>
        </w:tabs>
        <w:ind w:right="425"/>
      </w:pPr>
      <w:r>
        <w:t>•</w:t>
      </w:r>
      <w:r>
        <w:tab/>
        <w:t>Socialstyrelsen</w:t>
      </w:r>
    </w:p>
    <w:p w14:paraId="528611CA" w14:textId="77777777" w:rsidR="00913E04" w:rsidRDefault="00913E04" w:rsidP="008E3394">
      <w:pPr>
        <w:tabs>
          <w:tab w:val="left" w:pos="1304"/>
        </w:tabs>
        <w:ind w:right="425"/>
      </w:pPr>
      <w:r>
        <w:t>•</w:t>
      </w:r>
      <w:r>
        <w:tab/>
        <w:t>Socialstyrelsens rättsliga råd (rättsliga rådet)</w:t>
      </w:r>
    </w:p>
    <w:p w14:paraId="7C656432" w14:textId="77777777" w:rsidR="00913E04" w:rsidRDefault="00913E04" w:rsidP="008E3394">
      <w:pPr>
        <w:tabs>
          <w:tab w:val="left" w:pos="1304"/>
        </w:tabs>
        <w:ind w:right="425"/>
      </w:pPr>
      <w:r>
        <w:t>•</w:t>
      </w:r>
      <w:r>
        <w:tab/>
        <w:t xml:space="preserve">Svensk förening för </w:t>
      </w:r>
      <w:proofErr w:type="spellStart"/>
      <w:r>
        <w:t>pedriatisk</w:t>
      </w:r>
      <w:proofErr w:type="spellEnd"/>
      <w:r>
        <w:t xml:space="preserve"> endokrinologi och Diabetes</w:t>
      </w:r>
    </w:p>
    <w:p w14:paraId="58C1CEFE" w14:textId="77777777" w:rsidR="00913E04" w:rsidRDefault="00913E04" w:rsidP="008E3394">
      <w:pPr>
        <w:tabs>
          <w:tab w:val="left" w:pos="1304"/>
        </w:tabs>
        <w:ind w:right="425"/>
      </w:pPr>
      <w:r>
        <w:t>•</w:t>
      </w:r>
      <w:r>
        <w:tab/>
        <w:t>Svensk förening för ungdomsmedicin</w:t>
      </w:r>
    </w:p>
    <w:p w14:paraId="1E2ED7CB" w14:textId="77777777" w:rsidR="00913E04" w:rsidRDefault="00913E04" w:rsidP="008E3394">
      <w:pPr>
        <w:tabs>
          <w:tab w:val="left" w:pos="1304"/>
        </w:tabs>
        <w:ind w:right="425"/>
      </w:pPr>
      <w:r>
        <w:t>•</w:t>
      </w:r>
      <w:r>
        <w:tab/>
        <w:t>Svenska bankföreningen</w:t>
      </w:r>
    </w:p>
    <w:p w14:paraId="06194158" w14:textId="77777777" w:rsidR="00913E04" w:rsidRDefault="00913E04" w:rsidP="008E3394">
      <w:pPr>
        <w:tabs>
          <w:tab w:val="left" w:pos="1304"/>
        </w:tabs>
        <w:ind w:right="425"/>
      </w:pPr>
      <w:r>
        <w:t>•</w:t>
      </w:r>
      <w:r>
        <w:tab/>
        <w:t>Svenska barnläkarföreningen</w:t>
      </w:r>
    </w:p>
    <w:p w14:paraId="11EC8219" w14:textId="77777777" w:rsidR="00913E04" w:rsidRDefault="00913E04" w:rsidP="008E3394">
      <w:pPr>
        <w:tabs>
          <w:tab w:val="left" w:pos="1304"/>
        </w:tabs>
        <w:ind w:right="425"/>
      </w:pPr>
      <w:r>
        <w:t>•</w:t>
      </w:r>
      <w:r>
        <w:tab/>
        <w:t>Svenska föreningen för barn och ungdomspsykiatri SFBUP</w:t>
      </w:r>
    </w:p>
    <w:p w14:paraId="3947A43E" w14:textId="77777777" w:rsidR="00913E04" w:rsidRDefault="00913E04" w:rsidP="008E3394">
      <w:pPr>
        <w:tabs>
          <w:tab w:val="left" w:pos="1304"/>
        </w:tabs>
        <w:ind w:right="425"/>
      </w:pPr>
      <w:r>
        <w:t>•</w:t>
      </w:r>
      <w:r>
        <w:tab/>
        <w:t>Svenska läkaresällskapet</w:t>
      </w:r>
    </w:p>
    <w:p w14:paraId="0C74A9FB" w14:textId="77777777" w:rsidR="00913E04" w:rsidRDefault="00913E04" w:rsidP="008E3394">
      <w:pPr>
        <w:tabs>
          <w:tab w:val="left" w:pos="1304"/>
        </w:tabs>
        <w:ind w:right="425"/>
      </w:pPr>
      <w:r>
        <w:t>•</w:t>
      </w:r>
      <w:r>
        <w:tab/>
        <w:t>Sveriges läkarförbund</w:t>
      </w:r>
    </w:p>
    <w:p w14:paraId="72A9B249" w14:textId="77777777" w:rsidR="00913E04" w:rsidRDefault="00913E04" w:rsidP="008E3394">
      <w:pPr>
        <w:tabs>
          <w:tab w:val="left" w:pos="1304"/>
        </w:tabs>
        <w:ind w:right="425"/>
      </w:pPr>
      <w:r>
        <w:t>•</w:t>
      </w:r>
      <w:r>
        <w:tab/>
        <w:t>Svenska Psykiatriska Föreningen</w:t>
      </w:r>
    </w:p>
    <w:p w14:paraId="73298BE2" w14:textId="77777777" w:rsidR="00913E04" w:rsidRDefault="00913E04" w:rsidP="008E3394">
      <w:pPr>
        <w:tabs>
          <w:tab w:val="left" w:pos="1304"/>
        </w:tabs>
        <w:ind w:right="425"/>
      </w:pPr>
      <w:r>
        <w:t>•</w:t>
      </w:r>
      <w:r>
        <w:tab/>
        <w:t>Sveriges nationella nätverk för DSD</w:t>
      </w:r>
    </w:p>
    <w:p w14:paraId="1BE85690" w14:textId="77777777" w:rsidR="00913E04" w:rsidRDefault="00913E04" w:rsidP="008E3394">
      <w:pPr>
        <w:tabs>
          <w:tab w:val="left" w:pos="1304"/>
        </w:tabs>
        <w:ind w:right="425"/>
      </w:pPr>
      <w:r>
        <w:t>•</w:t>
      </w:r>
      <w:r>
        <w:tab/>
        <w:t>Sveriges psykologförbund (Psykologförbundet)</w:t>
      </w:r>
    </w:p>
    <w:p w14:paraId="3B4D96B9" w14:textId="77777777" w:rsidR="00913E04" w:rsidRDefault="00913E04" w:rsidP="008E3394">
      <w:pPr>
        <w:tabs>
          <w:tab w:val="left" w:pos="1304"/>
        </w:tabs>
        <w:ind w:right="425"/>
      </w:pPr>
      <w:r>
        <w:t>•</w:t>
      </w:r>
      <w:r>
        <w:tab/>
        <w:t>Säpo</w:t>
      </w:r>
    </w:p>
    <w:p w14:paraId="2A9C0AD4" w14:textId="77777777" w:rsidR="00913E04" w:rsidRDefault="00913E04" w:rsidP="008E3394">
      <w:pPr>
        <w:tabs>
          <w:tab w:val="left" w:pos="1304"/>
        </w:tabs>
        <w:ind w:right="425"/>
      </w:pPr>
      <w:r>
        <w:t>•</w:t>
      </w:r>
      <w:r>
        <w:tab/>
        <w:t>Åklagarmyndigheten</w:t>
      </w:r>
    </w:p>
    <w:p w14:paraId="1BFA61DB" w14:textId="77777777" w:rsidR="00913E04" w:rsidRDefault="00913E04" w:rsidP="008E3394">
      <w:pPr>
        <w:ind w:right="425"/>
      </w:pPr>
    </w:p>
    <w:sectPr w:rsidR="00913E04"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A475E1"/>
    <w:multiLevelType w:val="hybridMultilevel"/>
    <w:tmpl w:val="D6E00F7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F677DF"/>
    <w:multiLevelType w:val="multilevel"/>
    <w:tmpl w:val="0C821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255FCB"/>
    <w:multiLevelType w:val="hybridMultilevel"/>
    <w:tmpl w:val="7F6CB350"/>
    <w:lvl w:ilvl="0" w:tplc="871EF3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2DB0241C"/>
    <w:lvl w:ilvl="0" w:tplc="877C137A">
      <w:start w:val="1"/>
      <w:numFmt w:val="decimal"/>
      <w:lvlText w:val="%1."/>
      <w:lvlJc w:val="left"/>
      <w:pPr>
        <w:ind w:left="1746" w:hanging="360"/>
      </w:pPr>
      <w:rPr>
        <w:b/>
        <w:bCs w:val="0"/>
        <w:i w:val="0"/>
        <w:iCs w:val="0"/>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5E0ADD"/>
    <w:multiLevelType w:val="hybridMultilevel"/>
    <w:tmpl w:val="0854C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7"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4"/>
  </w:num>
  <w:num w:numId="4">
    <w:abstractNumId w:val="2"/>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6"/>
  </w:num>
  <w:num w:numId="10">
    <w:abstractNumId w:val="1"/>
  </w:num>
  <w:num w:numId="11">
    <w:abstractNumId w:val="12"/>
  </w:num>
  <w:num w:numId="12">
    <w:abstractNumId w:val="18"/>
  </w:num>
  <w:num w:numId="13">
    <w:abstractNumId w:val="17"/>
  </w:num>
  <w:num w:numId="14">
    <w:abstractNumId w:val="4"/>
  </w:num>
  <w:num w:numId="15">
    <w:abstractNumId w:val="10"/>
  </w:num>
  <w:num w:numId="16">
    <w:abstractNumId w:val="9"/>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0F74"/>
    <w:rsid w:val="00011797"/>
    <w:rsid w:val="000117AE"/>
    <w:rsid w:val="00011DDA"/>
    <w:rsid w:val="0001217D"/>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688"/>
    <w:rsid w:val="00050D18"/>
    <w:rsid w:val="00051B9F"/>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DE9"/>
    <w:rsid w:val="00084AA7"/>
    <w:rsid w:val="00084C43"/>
    <w:rsid w:val="00084C6B"/>
    <w:rsid w:val="00084C7F"/>
    <w:rsid w:val="00084E72"/>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73F"/>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26EA6"/>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4B1"/>
    <w:rsid w:val="0014277E"/>
    <w:rsid w:val="0014296C"/>
    <w:rsid w:val="001438A4"/>
    <w:rsid w:val="00143F56"/>
    <w:rsid w:val="00143FD6"/>
    <w:rsid w:val="00144B80"/>
    <w:rsid w:val="00144C26"/>
    <w:rsid w:val="00144CA8"/>
    <w:rsid w:val="00144D28"/>
    <w:rsid w:val="00144FCA"/>
    <w:rsid w:val="0014503A"/>
    <w:rsid w:val="001457A7"/>
    <w:rsid w:val="00146822"/>
    <w:rsid w:val="00146AB5"/>
    <w:rsid w:val="00150FA7"/>
    <w:rsid w:val="001513C2"/>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07F"/>
    <w:rsid w:val="00172A1E"/>
    <w:rsid w:val="00174137"/>
    <w:rsid w:val="001743CE"/>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5B27"/>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B9A"/>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6C07"/>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C3E"/>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3749"/>
    <w:rsid w:val="001F3871"/>
    <w:rsid w:val="001F45BC"/>
    <w:rsid w:val="001F5F4B"/>
    <w:rsid w:val="001F6E12"/>
    <w:rsid w:val="002001F5"/>
    <w:rsid w:val="002007F9"/>
    <w:rsid w:val="002009A4"/>
    <w:rsid w:val="00201337"/>
    <w:rsid w:val="0020159B"/>
    <w:rsid w:val="00201F30"/>
    <w:rsid w:val="00202869"/>
    <w:rsid w:val="00202921"/>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014"/>
    <w:rsid w:val="0022430D"/>
    <w:rsid w:val="00224A88"/>
    <w:rsid w:val="00224BD3"/>
    <w:rsid w:val="00224E9C"/>
    <w:rsid w:val="00225350"/>
    <w:rsid w:val="00226733"/>
    <w:rsid w:val="00227626"/>
    <w:rsid w:val="00227BE3"/>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1490"/>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4AF"/>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B6A"/>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2CEB"/>
    <w:rsid w:val="003437D2"/>
    <w:rsid w:val="00343C59"/>
    <w:rsid w:val="00343C9B"/>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866"/>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06FA"/>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2AA5"/>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E2"/>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33CC"/>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57E3"/>
    <w:rsid w:val="004679C4"/>
    <w:rsid w:val="00467E67"/>
    <w:rsid w:val="00470FCD"/>
    <w:rsid w:val="00471144"/>
    <w:rsid w:val="004721CD"/>
    <w:rsid w:val="00472FD0"/>
    <w:rsid w:val="00473A1B"/>
    <w:rsid w:val="004749C9"/>
    <w:rsid w:val="00474C5E"/>
    <w:rsid w:val="0047540E"/>
    <w:rsid w:val="0047549D"/>
    <w:rsid w:val="00475AD3"/>
    <w:rsid w:val="00475B16"/>
    <w:rsid w:val="00475C9E"/>
    <w:rsid w:val="00475DB7"/>
    <w:rsid w:val="004761F7"/>
    <w:rsid w:val="00476D6B"/>
    <w:rsid w:val="004771B7"/>
    <w:rsid w:val="00480649"/>
    <w:rsid w:val="004808FF"/>
    <w:rsid w:val="00480BE1"/>
    <w:rsid w:val="00481A12"/>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5F5A"/>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1D2"/>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3E83"/>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0B97"/>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5BF4"/>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26F9"/>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0F5C"/>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D69"/>
    <w:rsid w:val="005B1FBD"/>
    <w:rsid w:val="005B2719"/>
    <w:rsid w:val="005B2881"/>
    <w:rsid w:val="005B2E81"/>
    <w:rsid w:val="005B2EC2"/>
    <w:rsid w:val="005B3848"/>
    <w:rsid w:val="005B3A7B"/>
    <w:rsid w:val="005B3D4A"/>
    <w:rsid w:val="005B442B"/>
    <w:rsid w:val="005B46D2"/>
    <w:rsid w:val="005B4A1F"/>
    <w:rsid w:val="005B4B8C"/>
    <w:rsid w:val="005B4BBA"/>
    <w:rsid w:val="005B52E3"/>
    <w:rsid w:val="005B59E9"/>
    <w:rsid w:val="005B6578"/>
    <w:rsid w:val="005B771E"/>
    <w:rsid w:val="005B7E87"/>
    <w:rsid w:val="005C0B6D"/>
    <w:rsid w:val="005C0F4D"/>
    <w:rsid w:val="005C1541"/>
    <w:rsid w:val="005C185F"/>
    <w:rsid w:val="005C1DE4"/>
    <w:rsid w:val="005C2308"/>
    <w:rsid w:val="005C2636"/>
    <w:rsid w:val="005C2EE5"/>
    <w:rsid w:val="005C42B2"/>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8E1"/>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353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81"/>
    <w:rsid w:val="00626799"/>
    <w:rsid w:val="006267C7"/>
    <w:rsid w:val="0062780E"/>
    <w:rsid w:val="0062790E"/>
    <w:rsid w:val="00627BBD"/>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08D8"/>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6F682A"/>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3A0"/>
    <w:rsid w:val="00732D0C"/>
    <w:rsid w:val="0073344B"/>
    <w:rsid w:val="00733541"/>
    <w:rsid w:val="007336BB"/>
    <w:rsid w:val="00734682"/>
    <w:rsid w:val="0073522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57FAA"/>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751"/>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45F"/>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39D1"/>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9C7"/>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331"/>
    <w:rsid w:val="007F789E"/>
    <w:rsid w:val="007F78FD"/>
    <w:rsid w:val="0080069E"/>
    <w:rsid w:val="00800D6D"/>
    <w:rsid w:val="00800EEC"/>
    <w:rsid w:val="00801D5E"/>
    <w:rsid w:val="00801E60"/>
    <w:rsid w:val="00801EAB"/>
    <w:rsid w:val="00802EF2"/>
    <w:rsid w:val="008041EA"/>
    <w:rsid w:val="00804B3A"/>
    <w:rsid w:val="00805F3B"/>
    <w:rsid w:val="00807B68"/>
    <w:rsid w:val="00810064"/>
    <w:rsid w:val="008109A2"/>
    <w:rsid w:val="0081166D"/>
    <w:rsid w:val="008128A2"/>
    <w:rsid w:val="00812EB1"/>
    <w:rsid w:val="00814216"/>
    <w:rsid w:val="008151A0"/>
    <w:rsid w:val="00815292"/>
    <w:rsid w:val="00815381"/>
    <w:rsid w:val="00815823"/>
    <w:rsid w:val="00815B9F"/>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1C7F"/>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90A"/>
    <w:rsid w:val="00885D65"/>
    <w:rsid w:val="00885E27"/>
    <w:rsid w:val="00886E46"/>
    <w:rsid w:val="00887F04"/>
    <w:rsid w:val="008904FE"/>
    <w:rsid w:val="008912BD"/>
    <w:rsid w:val="008916A8"/>
    <w:rsid w:val="00891F8A"/>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1DE3"/>
    <w:rsid w:val="008C21B3"/>
    <w:rsid w:val="008C2377"/>
    <w:rsid w:val="008C27E8"/>
    <w:rsid w:val="008C2984"/>
    <w:rsid w:val="008C3207"/>
    <w:rsid w:val="008C3A6A"/>
    <w:rsid w:val="008C55E2"/>
    <w:rsid w:val="008C591A"/>
    <w:rsid w:val="008C6164"/>
    <w:rsid w:val="008C645F"/>
    <w:rsid w:val="008D0018"/>
    <w:rsid w:val="008D0611"/>
    <w:rsid w:val="008D1538"/>
    <w:rsid w:val="008D1A9C"/>
    <w:rsid w:val="008D2811"/>
    <w:rsid w:val="008D2F3A"/>
    <w:rsid w:val="008D4830"/>
    <w:rsid w:val="008D4FE7"/>
    <w:rsid w:val="008D5CBE"/>
    <w:rsid w:val="008D6435"/>
    <w:rsid w:val="008D6AB8"/>
    <w:rsid w:val="008D6F6E"/>
    <w:rsid w:val="008D72C8"/>
    <w:rsid w:val="008D7575"/>
    <w:rsid w:val="008E0653"/>
    <w:rsid w:val="008E0FCE"/>
    <w:rsid w:val="008E193F"/>
    <w:rsid w:val="008E2BD3"/>
    <w:rsid w:val="008E2FED"/>
    <w:rsid w:val="008E3394"/>
    <w:rsid w:val="008E34E1"/>
    <w:rsid w:val="008E3AFD"/>
    <w:rsid w:val="008E44D4"/>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D36"/>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0C81"/>
    <w:rsid w:val="00912BFA"/>
    <w:rsid w:val="00912C48"/>
    <w:rsid w:val="00912D81"/>
    <w:rsid w:val="009135C2"/>
    <w:rsid w:val="009137F0"/>
    <w:rsid w:val="00913B53"/>
    <w:rsid w:val="00913E04"/>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13D"/>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2C3B"/>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858"/>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38D"/>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0371"/>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BEA"/>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0835"/>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68A"/>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07E4"/>
    <w:rsid w:val="00A21A17"/>
    <w:rsid w:val="00A21ECB"/>
    <w:rsid w:val="00A230F1"/>
    <w:rsid w:val="00A244A0"/>
    <w:rsid w:val="00A249E7"/>
    <w:rsid w:val="00A24A2B"/>
    <w:rsid w:val="00A260DC"/>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B8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C52"/>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3039"/>
    <w:rsid w:val="00AC4111"/>
    <w:rsid w:val="00AC435E"/>
    <w:rsid w:val="00AC4909"/>
    <w:rsid w:val="00AC4B8D"/>
    <w:rsid w:val="00AC548B"/>
    <w:rsid w:val="00AC54D2"/>
    <w:rsid w:val="00AC5B8B"/>
    <w:rsid w:val="00AC6C00"/>
    <w:rsid w:val="00AC7046"/>
    <w:rsid w:val="00AC7553"/>
    <w:rsid w:val="00AC7766"/>
    <w:rsid w:val="00AC7CF3"/>
    <w:rsid w:val="00AD0F16"/>
    <w:rsid w:val="00AD214F"/>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1ED7"/>
    <w:rsid w:val="00AF2B19"/>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A0D"/>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0CE9"/>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057"/>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1FFA"/>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725"/>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9A"/>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1A2D"/>
    <w:rsid w:val="00C22290"/>
    <w:rsid w:val="00C223DF"/>
    <w:rsid w:val="00C22C0F"/>
    <w:rsid w:val="00C23052"/>
    <w:rsid w:val="00C2315A"/>
    <w:rsid w:val="00C23AE3"/>
    <w:rsid w:val="00C23D77"/>
    <w:rsid w:val="00C23FA5"/>
    <w:rsid w:val="00C24D3B"/>
    <w:rsid w:val="00C263F1"/>
    <w:rsid w:val="00C27051"/>
    <w:rsid w:val="00C27FD8"/>
    <w:rsid w:val="00C30120"/>
    <w:rsid w:val="00C304F7"/>
    <w:rsid w:val="00C31786"/>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52D"/>
    <w:rsid w:val="00C94AB0"/>
    <w:rsid w:val="00C9542A"/>
    <w:rsid w:val="00C9559B"/>
    <w:rsid w:val="00C95AD2"/>
    <w:rsid w:val="00C95DA8"/>
    <w:rsid w:val="00C961EE"/>
    <w:rsid w:val="00C9632D"/>
    <w:rsid w:val="00C9635F"/>
    <w:rsid w:val="00C963A3"/>
    <w:rsid w:val="00C96AA1"/>
    <w:rsid w:val="00CA037C"/>
    <w:rsid w:val="00CA0684"/>
    <w:rsid w:val="00CA2240"/>
    <w:rsid w:val="00CA2413"/>
    <w:rsid w:val="00CA27BC"/>
    <w:rsid w:val="00CA29F6"/>
    <w:rsid w:val="00CA2ACE"/>
    <w:rsid w:val="00CA2FB9"/>
    <w:rsid w:val="00CA3505"/>
    <w:rsid w:val="00CA45DB"/>
    <w:rsid w:val="00CA4758"/>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59B"/>
    <w:rsid w:val="00CF190E"/>
    <w:rsid w:val="00CF1DAA"/>
    <w:rsid w:val="00CF304C"/>
    <w:rsid w:val="00CF38E5"/>
    <w:rsid w:val="00CF3D03"/>
    <w:rsid w:val="00CF4046"/>
    <w:rsid w:val="00CF45CD"/>
    <w:rsid w:val="00CF560D"/>
    <w:rsid w:val="00CF63C9"/>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07DCF"/>
    <w:rsid w:val="00D10746"/>
    <w:rsid w:val="00D1245A"/>
    <w:rsid w:val="00D128A6"/>
    <w:rsid w:val="00D12AEB"/>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07"/>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5E95"/>
    <w:rsid w:val="00D561EE"/>
    <w:rsid w:val="00D56BFB"/>
    <w:rsid w:val="00D5772B"/>
    <w:rsid w:val="00D57D16"/>
    <w:rsid w:val="00D60087"/>
    <w:rsid w:val="00D618A2"/>
    <w:rsid w:val="00D61BBC"/>
    <w:rsid w:val="00D62ACB"/>
    <w:rsid w:val="00D62BB7"/>
    <w:rsid w:val="00D62D1C"/>
    <w:rsid w:val="00D63098"/>
    <w:rsid w:val="00D634EC"/>
    <w:rsid w:val="00D64257"/>
    <w:rsid w:val="00D642FD"/>
    <w:rsid w:val="00D6474B"/>
    <w:rsid w:val="00D657AA"/>
    <w:rsid w:val="00D66CD9"/>
    <w:rsid w:val="00D66D0C"/>
    <w:rsid w:val="00D66D36"/>
    <w:rsid w:val="00D66EB7"/>
    <w:rsid w:val="00D674F2"/>
    <w:rsid w:val="00D67CE7"/>
    <w:rsid w:val="00D67F4D"/>
    <w:rsid w:val="00D701E3"/>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427"/>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C7C9D"/>
    <w:rsid w:val="00DD04B4"/>
    <w:rsid w:val="00DD10F7"/>
    <w:rsid w:val="00DD1936"/>
    <w:rsid w:val="00DD24F3"/>
    <w:rsid w:val="00DD2654"/>
    <w:rsid w:val="00DD28D4"/>
    <w:rsid w:val="00DD3B56"/>
    <w:rsid w:val="00DD480C"/>
    <w:rsid w:val="00DD4CEA"/>
    <w:rsid w:val="00DD505A"/>
    <w:rsid w:val="00DD5466"/>
    <w:rsid w:val="00DD56CE"/>
    <w:rsid w:val="00DD5E7F"/>
    <w:rsid w:val="00DD5F23"/>
    <w:rsid w:val="00DD7403"/>
    <w:rsid w:val="00DD79EF"/>
    <w:rsid w:val="00DE0D99"/>
    <w:rsid w:val="00DE0F23"/>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E32"/>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D6F"/>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C0C"/>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513"/>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8AD"/>
    <w:rsid w:val="00E92C5B"/>
    <w:rsid w:val="00E930C3"/>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139"/>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05C"/>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61A"/>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59D3"/>
    <w:rsid w:val="00FD74CF"/>
    <w:rsid w:val="00FD76B2"/>
    <w:rsid w:val="00FE0EB3"/>
    <w:rsid w:val="00FE1CDF"/>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270"/>
    <w:rsid w:val="00FF1692"/>
    <w:rsid w:val="00FF1843"/>
    <w:rsid w:val="00FF1DA5"/>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478420905">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1790416">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0993559">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7278063">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06853619">
      <w:bodyDiv w:val="1"/>
      <w:marLeft w:val="0"/>
      <w:marRight w:val="0"/>
      <w:marTop w:val="0"/>
      <w:marBottom w:val="0"/>
      <w:divBdr>
        <w:top w:val="none" w:sz="0" w:space="0" w:color="auto"/>
        <w:left w:val="none" w:sz="0" w:space="0" w:color="auto"/>
        <w:bottom w:val="none" w:sz="0" w:space="0" w:color="auto"/>
        <w:right w:val="none" w:sz="0" w:space="0" w:color="auto"/>
      </w:divBdr>
    </w:div>
    <w:div w:id="2013145694">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6199</TotalTime>
  <Pages>6</Pages>
  <Words>1474</Words>
  <Characters>9061</Characters>
  <Application>Microsoft Office Word</Application>
  <DocSecurity>0</DocSecurity>
  <Lines>1294</Lines>
  <Paragraphs>458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1745</cp:revision>
  <cp:lastPrinted>2024-01-18T10:39:00Z</cp:lastPrinted>
  <dcterms:created xsi:type="dcterms:W3CDTF">2020-06-26T09:11:00Z</dcterms:created>
  <dcterms:modified xsi:type="dcterms:W3CDTF">2024-02-29T12:38:00Z</dcterms:modified>
</cp:coreProperties>
</file>