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197" w:rsidRPr="00594693" w:rsidRDefault="00F62197">
      <w:pPr>
        <w:pStyle w:val="Hemstlrubrik"/>
      </w:pPr>
      <w:r w:rsidRPr="00594693">
        <w:t>Förslag till riksdagsbeslut</w:t>
      </w:r>
    </w:p>
    <w:p w:rsidR="00F62197" w:rsidRPr="00594693" w:rsidRDefault="00F62197">
      <w:pPr>
        <w:pStyle w:val="Hemstlatt"/>
        <w:ind w:left="0"/>
      </w:pPr>
      <w:r w:rsidRPr="00594693">
        <w:t>Riksdagen tillkännager för regeringen som sin mening vad som anförs i motionen om införandet av ett anläggningsstöd för anlä</w:t>
      </w:r>
      <w:r w:rsidRPr="00594693">
        <w:t>g</w:t>
      </w:r>
      <w:r w:rsidRPr="00594693">
        <w:t>gande av odling av åkerbränsle på nedlagd jordbruk</w:t>
      </w:r>
      <w:r w:rsidRPr="00594693">
        <w:t>s</w:t>
      </w:r>
      <w:r w:rsidRPr="00594693">
        <w:t>mark.</w:t>
      </w:r>
    </w:p>
    <w:p w:rsidR="00F62197" w:rsidRPr="00594693" w:rsidRDefault="00F62197">
      <w:pPr>
        <w:pStyle w:val="Rubrik1"/>
      </w:pPr>
      <w:r w:rsidRPr="00594693">
        <w:t>Motivering</w:t>
      </w:r>
    </w:p>
    <w:p w:rsidR="00F62197" w:rsidRPr="00594693" w:rsidRDefault="00F62197">
      <w:r w:rsidRPr="00594693">
        <w:t xml:space="preserve">Åkerarealen har i de sju nordligaste länen minskat med ca </w:t>
      </w:r>
      <w:smartTag w:uri="urn:schemas-microsoft-com:office:smarttags" w:element="metricconverter">
        <w:smartTagPr>
          <w:attr w:name="ProductID" w:val="270 000 ha"/>
        </w:smartTagPr>
        <w:r w:rsidRPr="00594693">
          <w:t>270 000 ha</w:t>
        </w:r>
      </w:smartTag>
      <w:r w:rsidRPr="00594693">
        <w:t xml:space="preserve"> sedan 1950-talet. Denna areal har tagits ur produktion och ingår inte i Sveriges basareal. I t.ex. Norrbotten och Västerbotten uppgår den nedlagda arealen till drygt </w:t>
      </w:r>
      <w:smartTag w:uri="urn:schemas-microsoft-com:office:smarttags" w:element="metricconverter">
        <w:smartTagPr>
          <w:attr w:name="ProductID" w:val="80 000 ha"/>
        </w:smartTagPr>
        <w:r w:rsidRPr="00594693">
          <w:t>80 000 ha</w:t>
        </w:r>
      </w:smartTag>
      <w:r w:rsidRPr="00594693">
        <w:t>.</w:t>
      </w:r>
    </w:p>
    <w:p w:rsidR="00F62197" w:rsidRPr="00594693" w:rsidRDefault="00F62197">
      <w:pPr>
        <w:pStyle w:val="Normaltindrag"/>
      </w:pPr>
      <w:r w:rsidRPr="00594693">
        <w:t>Marken saknar idag användning och befinner sig i ett igenväxningsstad</w:t>
      </w:r>
      <w:r w:rsidRPr="00594693">
        <w:t>i</w:t>
      </w:r>
      <w:r w:rsidRPr="00594693">
        <w:t>um. Stora delar av denna areal finns i inlandet och skapar där miljömässiga olägenheter för boende och turismnäring samtidigt som det finns brist på arbetstillfällen.</w:t>
      </w:r>
    </w:p>
    <w:p w:rsidR="00F62197" w:rsidRPr="00594693" w:rsidRDefault="00F62197">
      <w:pPr>
        <w:pStyle w:val="Normaltindrag"/>
      </w:pPr>
      <w:r w:rsidRPr="00594693">
        <w:t>De analyser som är gjorda visar på att markerna i många fall lämpar sig för odling av energigräs, men kostnaderna för att ställa dem i ordning för odling av energigräs är stora, vilket gör det svårt att åstadkomma en lönsam odling.</w:t>
      </w:r>
    </w:p>
    <w:p w:rsidR="00F62197" w:rsidRPr="00594693" w:rsidRDefault="00F62197">
      <w:pPr>
        <w:pStyle w:val="Normaltindrag"/>
      </w:pPr>
      <w:r w:rsidRPr="00594693">
        <w:t>Den pågående processen mot ett hållbart energisystem har skapat ett behov av nya råvaror för pelletproduktion men också ett behov av odlingsarealer för att återföra avloppsslam och aska till kretsloppet. De nedlagda åkerarealerna kan om de kommer till användning också medverka till att öka råvarubasen för bioenergi i Sverige men också medverka till minskad deponi och bättre utnyttjande av ändliga råvaror som t.ex. fosfor samtidigt som fossilbränsle beroendet minskar.</w:t>
      </w:r>
    </w:p>
    <w:p w:rsidR="00F62197" w:rsidRPr="00594693" w:rsidRDefault="00F62197">
      <w:pPr>
        <w:pStyle w:val="Normaltindrag"/>
      </w:pPr>
      <w:r w:rsidRPr="00594693">
        <w:t xml:space="preserve">Lågt räknat torde det vara möjligt att ta exempelvis ca </w:t>
      </w:r>
      <w:smartTag w:uri="urn:schemas-microsoft-com:office:smarttags" w:element="metricconverter">
        <w:smartTagPr>
          <w:attr w:name="ProductID" w:val="40 000 ha"/>
        </w:smartTagPr>
        <w:r w:rsidRPr="00594693">
          <w:t>40 000 ha</w:t>
        </w:r>
      </w:smartTag>
      <w:r w:rsidRPr="00594693">
        <w:t xml:space="preserve"> av den nedlagda åkermarken i Norrbotten och Västerbottens län i anspråk för energ</w:t>
      </w:r>
      <w:r w:rsidRPr="00594693">
        <w:t>i</w:t>
      </w:r>
      <w:r w:rsidRPr="00594693">
        <w:t xml:space="preserve">produktion. Den energiråvara som kan produceras på denna areal räcker till 350 000 ton pellets vilket kan ge underlag till fördubbling av produktionen i </w:t>
      </w:r>
      <w:r w:rsidRPr="00594693">
        <w:lastRenderedPageBreak/>
        <w:t>regionen samt ett ökat produktionsvärde på 370 miljoner kr/år vilket kan översättas till ca 1 300 nya arbetstillfällen i regionen.</w:t>
      </w:r>
    </w:p>
    <w:p w:rsidR="00F62197" w:rsidRPr="00594693" w:rsidRDefault="00F62197">
      <w:pPr>
        <w:pStyle w:val="Normaltindrag"/>
      </w:pPr>
      <w:r w:rsidRPr="00594693">
        <w:t>Intresset att odla åkerbränsle har varierat under årens lopp och kan sägas vara i avtagande under senare år. Orsaken till detta är att n</w:t>
      </w:r>
      <w:r w:rsidRPr="00594693">
        <w:t>ågon avsättning för grödan inte har funnits. Den situationen håller dock på att förändras.</w:t>
      </w:r>
    </w:p>
    <w:p w:rsidR="00F62197" w:rsidRPr="00594693" w:rsidRDefault="00F62197">
      <w:pPr>
        <w:pStyle w:val="Normaltindrag"/>
      </w:pPr>
      <w:r w:rsidRPr="00594693">
        <w:t>Skellefteå Krafts arbete med att utveckla en pressteknik och förädling av rörflen öppnar möjligheterna att börja producera åkerbränslen. Det är första gången som en seriös slutanvändare har visat intresse att utveckla pressteknik och utrustning för att omvandla rörflen till pellets och briketter.</w:t>
      </w:r>
    </w:p>
    <w:p w:rsidR="00F62197" w:rsidRPr="00594693" w:rsidRDefault="00F62197">
      <w:pPr>
        <w:pStyle w:val="Normaltindrag"/>
      </w:pPr>
      <w:r w:rsidRPr="00594693">
        <w:t>Den konkurrens som råder mellan olika biobränslen medför att rörflen prismässigt måste vara konkurrenskraftig mot exempelvis torv och trädbrän</w:t>
      </w:r>
      <w:r w:rsidRPr="00594693">
        <w:t>s</w:t>
      </w:r>
      <w:r w:rsidRPr="00594693">
        <w:t>len. Marknaden för rörflen är idag mycket osäker men när det kommer fram aktörer, som nu sker, som kommer att ha användning för rörflen i sin energ</w:t>
      </w:r>
      <w:r w:rsidRPr="00594693">
        <w:t>i</w:t>
      </w:r>
      <w:r w:rsidRPr="00594693">
        <w:t>produktion så förändras förutsättningarna.</w:t>
      </w:r>
    </w:p>
    <w:p w:rsidR="00F62197" w:rsidRPr="00594693" w:rsidRDefault="00F62197">
      <w:pPr>
        <w:pStyle w:val="Normaltindrag"/>
      </w:pPr>
      <w:r w:rsidRPr="00594693">
        <w:t>I den osäkra marknadssituationen och när energislaget befinner sig i sin etableringsfas är någon form av statlig insats nödvändig. En sådan insats kan vara att minska de initiala kostnaderna genom ett anläggningsstöd i likhet med det som finns för etablering av energiskog idag.</w:t>
      </w:r>
    </w:p>
    <w:p w:rsidR="00F62197" w:rsidRPr="00594693" w:rsidRDefault="00F62197">
      <w:pPr>
        <w:pStyle w:val="Normaltindrag"/>
      </w:pPr>
      <w:r w:rsidRPr="00594693">
        <w:t>Odling av energiskog och främst salix är begränsad till mellersta och södra Sverige.  För norra Sverige är åkerbränsle det intressantaste alternativet att använda nedlagd åkermark till. För att skapa en alternativ användning av åkermarken i norra Sverige borde därför ett anläggningsstöd för åkerbränsle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693">
        <w:trPr>
          <w:cantSplit/>
        </w:trPr>
        <w:tc>
          <w:tcPr>
            <w:tcW w:w="3046" w:type="dxa"/>
          </w:tcPr>
          <w:p w:rsidR="00F62197" w:rsidRPr="00594693" w:rsidRDefault="00F62197">
            <w:pPr>
              <w:pStyle w:val="UnderskriftDatum"/>
              <w:spacing w:before="240"/>
            </w:pPr>
            <w:r w:rsidRPr="00594693">
              <w:t>Stockholm den 28 september 2007</w:t>
            </w:r>
          </w:p>
        </w:tc>
        <w:tc>
          <w:tcPr>
            <w:tcW w:w="3047" w:type="dxa"/>
          </w:tcPr>
          <w:p w:rsidR="00F62197" w:rsidRPr="00594693" w:rsidRDefault="00F62197">
            <w:pPr>
              <w:pStyle w:val="Underskrifter"/>
              <w:spacing w:before="240"/>
            </w:pPr>
          </w:p>
        </w:tc>
      </w:tr>
      <w:tr w:rsidR="00000000" w:rsidRPr="00594693">
        <w:trPr>
          <w:cantSplit/>
        </w:trPr>
        <w:tc>
          <w:tcPr>
            <w:tcW w:w="3046" w:type="dxa"/>
          </w:tcPr>
          <w:p w:rsidR="00F62197" w:rsidRPr="00594693" w:rsidRDefault="00F62197">
            <w:pPr>
              <w:pStyle w:val="Underskrifter"/>
            </w:pPr>
            <w:r w:rsidRPr="00594693">
              <w:t>Åke Sandström (c)</w:t>
            </w:r>
          </w:p>
        </w:tc>
        <w:tc>
          <w:tcPr>
            <w:tcW w:w="3046" w:type="dxa"/>
          </w:tcPr>
          <w:p w:rsidR="00F62197" w:rsidRPr="00594693" w:rsidRDefault="00F62197">
            <w:pPr>
              <w:pStyle w:val="Underskrifter"/>
            </w:pPr>
            <w:r w:rsidRPr="00594693">
              <w:t>Stefan Tornberg (c)</w:t>
            </w:r>
          </w:p>
        </w:tc>
      </w:tr>
    </w:tbl>
    <w:p w:rsidR="00F62197" w:rsidRPr="00594693" w:rsidRDefault="00F62197">
      <w:pPr>
        <w:pStyle w:val="Normaltindrag"/>
      </w:pPr>
    </w:p>
    <w:sectPr w:rsidR="00F62197" w:rsidRPr="00594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197" w:rsidRPr="00594693" w:rsidRDefault="00F62197">
      <w:r w:rsidRPr="00594693">
        <w:separator/>
      </w:r>
    </w:p>
  </w:endnote>
  <w:endnote w:type="continuationSeparator" w:id="0">
    <w:p w:rsidR="00F62197" w:rsidRPr="00594693" w:rsidRDefault="00F62197">
      <w:r w:rsidRPr="0059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97" w:rsidRPr="00594693" w:rsidRDefault="00594693">
    <w:pPr>
      <w:pStyle w:val="Sidfot"/>
    </w:pPr>
    <w:r w:rsidRPr="00594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506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197" w:rsidRDefault="00F621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197" w:rsidRDefault="00F621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97" w:rsidRPr="00594693" w:rsidRDefault="00594693">
    <w:pPr>
      <w:pStyle w:val="Sidfot"/>
    </w:pPr>
    <w:r w:rsidRPr="00594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5953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197" w:rsidRDefault="00F621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197" w:rsidRDefault="00F621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97" w:rsidRPr="00594693" w:rsidRDefault="00594693">
    <w:pPr>
      <w:pStyle w:val="Sidfot"/>
    </w:pPr>
    <w:r w:rsidRPr="00594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670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197" w:rsidRDefault="00F621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197" w:rsidRDefault="00F621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197" w:rsidRPr="00594693" w:rsidRDefault="00F62197">
      <w:r w:rsidRPr="00594693">
        <w:separator/>
      </w:r>
    </w:p>
  </w:footnote>
  <w:footnote w:type="continuationSeparator" w:id="0">
    <w:p w:rsidR="00F62197" w:rsidRPr="00594693" w:rsidRDefault="00F62197">
      <w:r w:rsidRPr="00594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97" w:rsidRPr="00594693" w:rsidRDefault="00594693">
    <w:pPr>
      <w:pStyle w:val="Sidhuvud"/>
    </w:pPr>
    <w:r w:rsidRPr="00594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438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197" w:rsidRDefault="00F621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197" w:rsidRDefault="00F621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97" w:rsidRPr="00594693" w:rsidRDefault="00594693">
    <w:pPr>
      <w:pStyle w:val="Sidhuvud"/>
    </w:pPr>
    <w:r w:rsidRPr="00594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490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197" w:rsidRDefault="00F621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197" w:rsidRDefault="00F621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197" w:rsidRPr="00594693" w:rsidRDefault="00F62197">
    <w:pPr>
      <w:pStyle w:val="FSHNormal"/>
      <w:tabs>
        <w:tab w:val="right" w:pos="5840"/>
      </w:tabs>
    </w:pPr>
    <w:r w:rsidRPr="00594693">
      <w:br/>
    </w:r>
    <w:r w:rsidRPr="00594693">
      <w:fldChar w:fldCharType="begin" w:fldLock="1"/>
    </w:r>
    <w:r w:rsidRPr="00594693">
      <w:instrText xml:space="preserve"> DOCPROPERTY</w:instrText>
    </w:r>
    <w:r w:rsidRPr="00594693">
      <w:rPr>
        <w:sz w:val="18"/>
      </w:rPr>
      <w:instrText xml:space="preserve"> "YearUser" *\charformat </w:instrText>
    </w:r>
    <w:r w:rsidRPr="00594693">
      <w:fldChar w:fldCharType="separate"/>
    </w:r>
    <w:r w:rsidRPr="00594693">
      <w:t>2007/08</w:t>
    </w:r>
    <w:r w:rsidRPr="00594693">
      <w:fldChar w:fldCharType="end"/>
    </w:r>
    <w:r w:rsidRPr="00594693">
      <w:t xml:space="preserve"> </w:t>
    </w:r>
    <w:r w:rsidRPr="00594693">
      <w:tab/>
      <w:t xml:space="preserve">mnr: </w:t>
    </w:r>
    <w:r w:rsidRPr="00594693">
      <w:fldChar w:fldCharType="begin" w:fldLock="1"/>
    </w:r>
    <w:r w:rsidRPr="00594693">
      <w:instrText xml:space="preserve"> DOCPROPERTY</w:instrText>
    </w:r>
    <w:r w:rsidRPr="00594693">
      <w:rPr>
        <w:sz w:val="18"/>
      </w:rPr>
      <w:instrText xml:space="preserve"> "Motionsnummer" *\charformat </w:instrText>
    </w:r>
    <w:r w:rsidRPr="00594693">
      <w:fldChar w:fldCharType="separate"/>
    </w:r>
    <w:r w:rsidRPr="00594693">
      <w:t>MJ259</w:t>
    </w:r>
    <w:r w:rsidRPr="00594693">
      <w:fldChar w:fldCharType="end"/>
    </w:r>
    <w:r w:rsidRPr="00594693">
      <w:br/>
    </w:r>
    <w:r w:rsidRPr="00594693">
      <w:fldChar w:fldCharType="begin" w:fldLock="1"/>
    </w:r>
    <w:r w:rsidRPr="00594693">
      <w:instrText xml:space="preserve"> DOCPROPERTY</w:instrText>
    </w:r>
    <w:r w:rsidRPr="00594693">
      <w:rPr>
        <w:sz w:val="18"/>
      </w:rPr>
      <w:instrText xml:space="preserve"> "Samling" *\charformat </w:instrText>
    </w:r>
    <w:r w:rsidRPr="00594693">
      <w:fldChar w:fldCharType="end"/>
    </w:r>
    <w:r w:rsidRPr="00594693">
      <w:tab/>
      <w:t xml:space="preserve">pnr: </w:t>
    </w:r>
    <w:r w:rsidRPr="00594693">
      <w:fldChar w:fldCharType="begin" w:fldLock="1"/>
    </w:r>
    <w:r w:rsidRPr="00594693">
      <w:instrText xml:space="preserve"> DOCPROPERTY</w:instrText>
    </w:r>
    <w:r w:rsidRPr="00594693">
      <w:rPr>
        <w:sz w:val="18"/>
      </w:rPr>
      <w:instrText xml:space="preserve"> "Partinummer" *\charformat </w:instrText>
    </w:r>
    <w:r w:rsidRPr="00594693">
      <w:fldChar w:fldCharType="separate"/>
    </w:r>
    <w:r w:rsidRPr="00594693">
      <w:t>c385</w:t>
    </w:r>
    <w:r w:rsidRPr="00594693">
      <w:fldChar w:fldCharType="end"/>
    </w:r>
  </w:p>
  <w:p w:rsidR="00F62197" w:rsidRPr="00594693" w:rsidRDefault="00F62197">
    <w:pPr>
      <w:pStyle w:val="FSHRub1"/>
    </w:pPr>
    <w:r w:rsidRPr="00594693">
      <w:t>Motion till riksdagen</w:t>
    </w:r>
    <w:r w:rsidRPr="00594693">
      <w:br/>
    </w:r>
    <w:r w:rsidRPr="00594693">
      <w:fldChar w:fldCharType="begin" w:fldLock="1"/>
    </w:r>
    <w:r w:rsidRPr="00594693">
      <w:instrText xml:space="preserve"> DOCPROPERTY "YearUser" *\charformat </w:instrText>
    </w:r>
    <w:r w:rsidRPr="00594693">
      <w:fldChar w:fldCharType="separate"/>
    </w:r>
    <w:r w:rsidRPr="00594693">
      <w:t>2007/08</w:t>
    </w:r>
    <w:r w:rsidRPr="00594693">
      <w:fldChar w:fldCharType="end"/>
    </w:r>
    <w:r w:rsidRPr="00594693">
      <w:t>:</w:t>
    </w:r>
    <w:r w:rsidRPr="00594693">
      <w:fldChar w:fldCharType="begin" w:fldLock="1"/>
    </w:r>
    <w:r w:rsidRPr="00594693">
      <w:instrText xml:space="preserve"> DOCPROPERTY "Motionsnummer" *\charformat </w:instrText>
    </w:r>
    <w:r w:rsidRPr="00594693">
      <w:fldChar w:fldCharType="separate"/>
    </w:r>
    <w:r w:rsidRPr="00594693">
      <w:t>MJ259</w:t>
    </w:r>
    <w:r w:rsidRPr="00594693">
      <w:fldChar w:fldCharType="end"/>
    </w:r>
  </w:p>
  <w:p w:rsidR="00F62197" w:rsidRPr="00594693" w:rsidRDefault="00F62197">
    <w:pPr>
      <w:pStyle w:val="FSHNormalS5"/>
    </w:pPr>
    <w:r w:rsidRPr="00594693">
      <w:fldChar w:fldCharType="begin" w:fldLock="1"/>
    </w:r>
    <w:r w:rsidRPr="00594693">
      <w:instrText xml:space="preserve"> DOCPROPERTY "MotionarText" *\charformat </w:instrText>
    </w:r>
    <w:r w:rsidRPr="00594693">
      <w:fldChar w:fldCharType="separate"/>
    </w:r>
    <w:r w:rsidRPr="00594693">
      <w:t>av Åke Sandström och Stefan Tornberg (c)</w:t>
    </w:r>
    <w:r w:rsidRPr="00594693">
      <w:fldChar w:fldCharType="end"/>
    </w:r>
    <w:r w:rsidRPr="00594693">
      <w:br/>
    </w:r>
    <w:r w:rsidRPr="00594693">
      <w:fldChar w:fldCharType="begin" w:fldLock="1"/>
    </w:r>
    <w:r w:rsidRPr="00594693">
      <w:instrText xml:space="preserve"> DOCPROPERTY "SvarFrasKort" *\charformat </w:instrText>
    </w:r>
    <w:r w:rsidRPr="00594693">
      <w:fldChar w:fldCharType="end"/>
    </w:r>
  </w:p>
  <w:p w:rsidR="00F62197" w:rsidRPr="00594693" w:rsidRDefault="00F62197">
    <w:pPr>
      <w:pStyle w:val="FSHTitel"/>
    </w:pPr>
    <w:r w:rsidRPr="00594693">
      <w:fldChar w:fldCharType="begin" w:fldLock="1"/>
    </w:r>
    <w:r w:rsidRPr="00594693">
      <w:instrText xml:space="preserve"> DOCPROPERTY</w:instrText>
    </w:r>
    <w:r w:rsidRPr="00594693">
      <w:rPr>
        <w:sz w:val="18"/>
      </w:rPr>
      <w:instrText xml:space="preserve"> "RubrikSvar" *\charformat </w:instrText>
    </w:r>
    <w:r w:rsidRPr="00594693">
      <w:fldChar w:fldCharType="separate"/>
    </w:r>
    <w:r w:rsidRPr="00594693">
      <w:t>Anläggningsstöd till åkerbränsle</w:t>
    </w:r>
    <w:r w:rsidRPr="00594693">
      <w:fldChar w:fldCharType="end"/>
    </w:r>
  </w:p>
  <w:p w:rsidR="00F62197" w:rsidRPr="00594693" w:rsidRDefault="00F62197">
    <w:pPr>
      <w:pStyle w:val="Normal00"/>
    </w:pPr>
  </w:p>
  <w:p w:rsidR="00F62197" w:rsidRPr="00594693" w:rsidRDefault="00F621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8816569">
    <w:abstractNumId w:val="8"/>
  </w:num>
  <w:num w:numId="2" w16cid:durableId="1039472043">
    <w:abstractNumId w:val="9"/>
  </w:num>
  <w:num w:numId="3" w16cid:durableId="97331869">
    <w:abstractNumId w:val="8"/>
  </w:num>
  <w:num w:numId="4" w16cid:durableId="276134368">
    <w:abstractNumId w:val="9"/>
  </w:num>
  <w:num w:numId="5" w16cid:durableId="1363703209">
    <w:abstractNumId w:val="13"/>
  </w:num>
  <w:num w:numId="6" w16cid:durableId="429812270">
    <w:abstractNumId w:val="10"/>
  </w:num>
  <w:num w:numId="7" w16cid:durableId="1039629548">
    <w:abstractNumId w:val="11"/>
  </w:num>
  <w:num w:numId="8" w16cid:durableId="921453450">
    <w:abstractNumId w:val="12"/>
  </w:num>
  <w:num w:numId="9" w16cid:durableId="1392197522">
    <w:abstractNumId w:val="8"/>
  </w:num>
  <w:num w:numId="10" w16cid:durableId="2004046487">
    <w:abstractNumId w:val="3"/>
  </w:num>
  <w:num w:numId="11" w16cid:durableId="592932688">
    <w:abstractNumId w:val="2"/>
  </w:num>
  <w:num w:numId="12" w16cid:durableId="520779845">
    <w:abstractNumId w:val="1"/>
  </w:num>
  <w:num w:numId="13" w16cid:durableId="1142235150">
    <w:abstractNumId w:val="0"/>
  </w:num>
  <w:num w:numId="14" w16cid:durableId="1728067681">
    <w:abstractNumId w:val="9"/>
  </w:num>
  <w:num w:numId="15" w16cid:durableId="672758722">
    <w:abstractNumId w:val="7"/>
  </w:num>
  <w:num w:numId="16" w16cid:durableId="561597563">
    <w:abstractNumId w:val="6"/>
  </w:num>
  <w:num w:numId="17" w16cid:durableId="1334457785">
    <w:abstractNumId w:val="5"/>
  </w:num>
  <w:num w:numId="18" w16cid:durableId="1030566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1725E21-912B-4ED2-A687-74365C3187EA},{825B7621-1496-40DD-9D37-EDDB1D7B4AF5}"/>
  </w:docVars>
  <w:rsids>
    <w:rsidRoot w:val="00C865D3"/>
    <w:rsid w:val="00594693"/>
    <w:rsid w:val="00C865D3"/>
    <w:rsid w:val="00F621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13D48AF-7180-4A0E-BA03-B8CA7334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2856</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c385</vt:lpstr>
    </vt:vector>
  </TitlesOfParts>
  <Company>Riksdagen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c385</dc:title>
  <dc:subject>c385</dc:subject>
  <dc:creator>Riksdagen</dc:creator>
  <cp:keywords>Riksdagen</cp:keywords>
  <dc:description>TKG-ktrl, MSMQ4mb, PersReg-Distribution mm</dc:description>
  <cp:lastModifiedBy>Lars Brink</cp:lastModifiedBy>
  <cp:revision>2</cp:revision>
  <cp:lastPrinted>2007-11-04T08:50:00Z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Anläggningsstöd till åkerbränsle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Anläggningsstöd till åkerbränsle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Åke Sandström och Stefan Tornberg (c)</vt:lpwstr>
  </property>
  <property fmtid="{D5CDD505-2E9C-101B-9397-08002B2CF9AE}" pid="26" name="MotionarLista">
    <vt:lpwstr>Sandström, Åke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20072008000000000099000003850069</vt:lpwstr>
  </property>
  <property fmtid="{D5CDD505-2E9C-101B-9397-08002B2CF9AE}" pid="47" name="datum">
    <vt:lpwstr>070928</vt:lpwstr>
  </property>
  <property fmtid="{D5CDD505-2E9C-101B-9397-08002B2CF9AE}" pid="48" name="avsändar-e-post">
    <vt:lpwstr>elisabeth.borelius@riksdagen.se</vt:lpwstr>
  </property>
  <property fmtid="{D5CDD505-2E9C-101B-9397-08002B2CF9AE}" pid="49" name="id">
    <vt:lpwstr>20072008000000000099000003850069</vt:lpwstr>
  </property>
  <property fmtid="{D5CDD505-2E9C-101B-9397-08002B2CF9AE}" pid="50" name="nummer">
    <vt:lpwstr>259</vt:lpwstr>
  </property>
  <property fmtid="{D5CDD505-2E9C-101B-9397-08002B2CF9AE}" pid="51" name="utskottsbeteckning">
    <vt:lpwstr>MJ</vt:lpwstr>
  </property>
  <property fmtid="{D5CDD505-2E9C-101B-9397-08002B2CF9AE}" pid="52" name="GlobalUID">
    <vt:lpwstr>{50E1501D-AFD3-4C13-81B1-427326C884F8}</vt:lpwstr>
  </property>
  <property fmtid="{D5CDD505-2E9C-101B-9397-08002B2CF9AE}" pid="53" name="Överföringar">
    <vt:i4>0</vt:i4>
  </property>
  <property fmtid="{D5CDD505-2E9C-101B-9397-08002B2CF9AE}" pid="54" name="Checksum">
    <vt:lpwstr>*1013076069610*</vt:lpwstr>
  </property>
  <property fmtid="{D5CDD505-2E9C-101B-9397-08002B2CF9AE}" pid="55" name="skuggnummer">
    <vt:lpwstr>682</vt:lpwstr>
  </property>
  <property fmtid="{D5CDD505-2E9C-101B-9397-08002B2CF9AE}" pid="56" name="urixVersion">
    <vt:lpwstr>3.2.0.8</vt:lpwstr>
  </property>
  <property fmtid="{D5CDD505-2E9C-101B-9397-08002B2CF9AE}" pid="57" name="urixOrigin">
    <vt:lpwstr>071104 09:50:15.558</vt:lpwstr>
  </property>
  <property fmtid="{D5CDD505-2E9C-101B-9397-08002B2CF9AE}" pid="58" name="urixGuid">
    <vt:lpwstr>{DBE631F5-6B3A-4C41-A244-D91E965D0AD1}</vt:lpwstr>
  </property>
</Properties>
</file>