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0B018F4FDE943C8B21C5ED73870D6CE"/>
        </w:placeholder>
        <w:text/>
      </w:sdtPr>
      <w:sdtEndPr/>
      <w:sdtContent>
        <w:p w:rsidRPr="009B062B" w:rsidR="00AF30DD" w:rsidP="00DA28CE" w:rsidRDefault="00AF30DD" w14:paraId="69B0859C" w14:textId="77777777">
          <w:pPr>
            <w:pStyle w:val="Rubrik1"/>
            <w:spacing w:after="300"/>
          </w:pPr>
          <w:r w:rsidRPr="009B062B">
            <w:t>Förslag till riksdagsbeslut</w:t>
          </w:r>
        </w:p>
      </w:sdtContent>
    </w:sdt>
    <w:sdt>
      <w:sdtPr>
        <w:alias w:val="Yrkande 1"/>
        <w:tag w:val="57f20884-a5f5-4c49-8bd9-c5db78bce896"/>
        <w:id w:val="-883020637"/>
        <w:lock w:val="sdtLocked"/>
      </w:sdtPr>
      <w:sdtEndPr/>
      <w:sdtContent>
        <w:p w:rsidR="00ED3FB3" w:rsidRDefault="00301313" w14:paraId="69B0859D" w14:textId="77777777">
          <w:pPr>
            <w:pStyle w:val="Frslagstext"/>
            <w:numPr>
              <w:ilvl w:val="0"/>
              <w:numId w:val="0"/>
            </w:numPr>
          </w:pPr>
          <w:r>
            <w:t>Riksdagen ställer sig bakom det som anförs i motionen om att samtliga kommuner i Sverige bör erbjuda kommuninvånare valfrihet inom äldreomsorgen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383CEFDAD624F0F9F0C1368BF1EE514"/>
        </w:placeholder>
        <w:text/>
      </w:sdtPr>
      <w:sdtEndPr/>
      <w:sdtContent>
        <w:p w:rsidRPr="009B062B" w:rsidR="006D79C9" w:rsidP="00333E95" w:rsidRDefault="006D79C9" w14:paraId="69B0859E" w14:textId="77777777">
          <w:pPr>
            <w:pStyle w:val="Rubrik1"/>
          </w:pPr>
          <w:r>
            <w:t>Motivering</w:t>
          </w:r>
        </w:p>
      </w:sdtContent>
    </w:sdt>
    <w:p w:rsidRPr="004D0752" w:rsidR="007A7D2C" w:rsidP="004D0752" w:rsidRDefault="007A7D2C" w14:paraId="69B0859F" w14:textId="3271AC0E">
      <w:pPr>
        <w:pStyle w:val="Normalutanindragellerluft"/>
      </w:pPr>
      <w:r w:rsidRPr="004D0752">
        <w:t xml:space="preserve">LOV, lagen om valfrihet, är avsedd att fungera som ett frivilligt verktyg för kommuner och landsting </w:t>
      </w:r>
      <w:r w:rsidRPr="004D0752" w:rsidR="00715392">
        <w:t xml:space="preserve">för </w:t>
      </w:r>
      <w:r w:rsidRPr="004D0752">
        <w:t>att konkurrenspröva sin verksamhet genom att valet av utförare överlåts till berörd brukare. Intresset från olika kommuner att söka stimulansbidrag sedan införandet av LOV 2009 var stort och resultatet har varit att det inte är så många kommuner som saknar valfrihetssystemet idag. Det finns dock än idag kommuner som inte erbjuder sina invånare denna möjlighet.</w:t>
      </w:r>
    </w:p>
    <w:p w:rsidRPr="004D0752" w:rsidR="007A7D2C" w:rsidP="004D0752" w:rsidRDefault="007A7D2C" w14:paraId="69B085A1" w14:textId="1C8FFC8F">
      <w:r w:rsidRPr="004D0752">
        <w:t>Det finns flera skäl till reformens popularitet. LOV ger nya möjligheter för fler och mindre företag som vill arbeta inom service, vård och omsorg vilket i sin tur kan generera fler arbetstillfällen. Detta är företag vars drivkraft och affärsidé är att erbjuda en god service, för att på så sätt attrahera kunder och kunna växa. Det fria valet innebär att brukarna själva väljer vem som ska erbjuda den service de behöver, och på så sätt kan ma</w:t>
      </w:r>
      <w:r w:rsidRPr="004D0752" w:rsidR="00715392">
        <w:t>n enklare få fram service riktad</w:t>
      </w:r>
      <w:r w:rsidRPr="004D0752">
        <w:t xml:space="preserve"> mot en enskild individ. Alla människor är olika, har olika behov och kommer med olika önskemål. LOV innebär mer makt över sitt eg</w:t>
      </w:r>
      <w:r w:rsidRPr="004D0752" w:rsidR="00715392">
        <w:t>et</w:t>
      </w:r>
      <w:r w:rsidRPr="004D0752">
        <w:t xml:space="preserve"> liv, vilket följaktligen kan förgylla tillvaron för många äldre. Den ökade konkurrensen kommer således också innebära att högre krav ställs på verksamheten, vilket i sig är bra för den fortsatta utvecklingen av företagens tjänster. Det är också bra för att kvaliteten på de kommunala tjänsterna hela tiden ska vara på topp.</w:t>
      </w:r>
    </w:p>
    <w:p w:rsidRPr="004D0752" w:rsidR="00422B9E" w:rsidP="004D0752" w:rsidRDefault="007A7D2C" w14:paraId="69B085A3" w14:textId="77777777">
      <w:r w:rsidRPr="004D0752">
        <w:t xml:space="preserve">LOV innebär nya möjligheter med positiv näringsutveckling kombinerat med bättre service. Valfrihet ska inte baseras på var man valt att bo. Regeringen bör därför </w:t>
      </w:r>
      <w:r w:rsidRPr="004D0752">
        <w:lastRenderedPageBreak/>
        <w:t>återkomma med ett förslag där samtliga kommuner i Sverige måste erbjuda invånarna valfrihet inom äldreomsorgen.</w:t>
      </w:r>
    </w:p>
    <w:sdt>
      <w:sdtPr>
        <w:rPr>
          <w:i/>
          <w:noProof/>
        </w:rPr>
        <w:alias w:val="CC_Underskrifter"/>
        <w:tag w:val="CC_Underskrifter"/>
        <w:id w:val="583496634"/>
        <w:lock w:val="sdtContentLocked"/>
        <w:placeholder>
          <w:docPart w:val="2570AE6388094BDC9C78A76D33B85746"/>
        </w:placeholder>
      </w:sdtPr>
      <w:sdtEndPr>
        <w:rPr>
          <w:i w:val="0"/>
          <w:noProof w:val="0"/>
        </w:rPr>
      </w:sdtEndPr>
      <w:sdtContent>
        <w:p w:rsidR="007907C5" w:rsidP="007907C5" w:rsidRDefault="007907C5" w14:paraId="69B085A5" w14:textId="77777777"/>
        <w:p w:rsidRPr="008E0FE2" w:rsidR="004801AC" w:rsidP="007907C5" w:rsidRDefault="004D0752" w14:paraId="69B085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5A7606" w:rsidRDefault="005A7606" w14:paraId="69B085AA" w14:textId="77777777">
      <w:bookmarkStart w:name="_GoBack" w:id="1"/>
      <w:bookmarkEnd w:id="1"/>
    </w:p>
    <w:sectPr w:rsidR="005A7606"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085AC" w14:textId="77777777" w:rsidR="004501F7" w:rsidRDefault="004501F7" w:rsidP="000C1CAD">
      <w:pPr>
        <w:spacing w:line="240" w:lineRule="auto"/>
      </w:pPr>
      <w:r>
        <w:separator/>
      </w:r>
    </w:p>
  </w:endnote>
  <w:endnote w:type="continuationSeparator" w:id="0">
    <w:p w14:paraId="69B085AD" w14:textId="77777777" w:rsidR="004501F7" w:rsidRDefault="004501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085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085B3" w14:textId="05A70D0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075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085AA" w14:textId="77777777" w:rsidR="004501F7" w:rsidRDefault="004501F7" w:rsidP="000C1CAD">
      <w:pPr>
        <w:spacing w:line="240" w:lineRule="auto"/>
      </w:pPr>
      <w:r>
        <w:separator/>
      </w:r>
    </w:p>
  </w:footnote>
  <w:footnote w:type="continuationSeparator" w:id="0">
    <w:p w14:paraId="69B085AB" w14:textId="77777777" w:rsidR="004501F7" w:rsidRDefault="004501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9B085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B085BD" wp14:anchorId="69B085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0752" w14:paraId="69B085C0" w14:textId="77777777">
                          <w:pPr>
                            <w:jc w:val="right"/>
                          </w:pPr>
                          <w:sdt>
                            <w:sdtPr>
                              <w:alias w:val="CC_Noformat_Partikod"/>
                              <w:tag w:val="CC_Noformat_Partikod"/>
                              <w:id w:val="-53464382"/>
                              <w:placeholder>
                                <w:docPart w:val="48FD48450CA74CB1A4DAEAC5B77EB450"/>
                              </w:placeholder>
                              <w:text/>
                            </w:sdtPr>
                            <w:sdtEndPr/>
                            <w:sdtContent>
                              <w:r w:rsidR="007A7D2C">
                                <w:t>SD</w:t>
                              </w:r>
                            </w:sdtContent>
                          </w:sdt>
                          <w:sdt>
                            <w:sdtPr>
                              <w:alias w:val="CC_Noformat_Partinummer"/>
                              <w:tag w:val="CC_Noformat_Partinummer"/>
                              <w:id w:val="-1709555926"/>
                              <w:placeholder>
                                <w:docPart w:val="927F8D2C84264CA8A56ADFEEEBB741AE"/>
                              </w:placeholder>
                              <w:text/>
                            </w:sdtPr>
                            <w:sdtEndPr/>
                            <w:sdtContent>
                              <w:r w:rsidR="007907C5">
                                <w:t>192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B085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0752" w14:paraId="69B085C0" w14:textId="77777777">
                    <w:pPr>
                      <w:jc w:val="right"/>
                    </w:pPr>
                    <w:sdt>
                      <w:sdtPr>
                        <w:alias w:val="CC_Noformat_Partikod"/>
                        <w:tag w:val="CC_Noformat_Partikod"/>
                        <w:id w:val="-53464382"/>
                        <w:placeholder>
                          <w:docPart w:val="48FD48450CA74CB1A4DAEAC5B77EB450"/>
                        </w:placeholder>
                        <w:text/>
                      </w:sdtPr>
                      <w:sdtEndPr/>
                      <w:sdtContent>
                        <w:r w:rsidR="007A7D2C">
                          <w:t>SD</w:t>
                        </w:r>
                      </w:sdtContent>
                    </w:sdt>
                    <w:sdt>
                      <w:sdtPr>
                        <w:alias w:val="CC_Noformat_Partinummer"/>
                        <w:tag w:val="CC_Noformat_Partinummer"/>
                        <w:id w:val="-1709555926"/>
                        <w:placeholder>
                          <w:docPart w:val="927F8D2C84264CA8A56ADFEEEBB741AE"/>
                        </w:placeholder>
                        <w:text/>
                      </w:sdtPr>
                      <w:sdtEndPr/>
                      <w:sdtContent>
                        <w:r w:rsidR="007907C5">
                          <w:t>192</w:t>
                        </w:r>
                      </w:sdtContent>
                    </w:sdt>
                  </w:p>
                </w:txbxContent>
              </v:textbox>
              <w10:wrap anchorx="page"/>
            </v:shape>
          </w:pict>
        </mc:Fallback>
      </mc:AlternateContent>
    </w:r>
  </w:p>
  <w:p w:rsidRPr="00293C4F" w:rsidR="00262EA3" w:rsidP="00776B74" w:rsidRDefault="00262EA3" w14:paraId="69B085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9B085B0" w14:textId="77777777">
    <w:pPr>
      <w:jc w:val="right"/>
    </w:pPr>
  </w:p>
  <w:p w:rsidR="00262EA3" w:rsidP="00776B74" w:rsidRDefault="00262EA3" w14:paraId="69B085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D0752" w14:paraId="69B085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B085BF" wp14:anchorId="69B085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0752" w14:paraId="69B085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A7D2C">
          <w:t>SD</w:t>
        </w:r>
      </w:sdtContent>
    </w:sdt>
    <w:sdt>
      <w:sdtPr>
        <w:alias w:val="CC_Noformat_Partinummer"/>
        <w:tag w:val="CC_Noformat_Partinummer"/>
        <w:id w:val="-2014525982"/>
        <w:text/>
      </w:sdtPr>
      <w:sdtEndPr/>
      <w:sdtContent>
        <w:r w:rsidR="007907C5">
          <w:t>192</w:t>
        </w:r>
      </w:sdtContent>
    </w:sdt>
  </w:p>
  <w:p w:rsidRPr="008227B3" w:rsidR="00262EA3" w:rsidP="008227B3" w:rsidRDefault="004D0752" w14:paraId="69B085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0752" w14:paraId="69B085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w:t>
        </w:r>
      </w:sdtContent>
    </w:sdt>
  </w:p>
  <w:p w:rsidR="00262EA3" w:rsidP="00E03A3D" w:rsidRDefault="004D0752" w14:paraId="69B085B8"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7A7D2C" w14:paraId="69B085B9" w14:textId="77777777">
        <w:pPr>
          <w:pStyle w:val="FSHRub2"/>
        </w:pPr>
        <w:r>
          <w:t>Valfrihet för äldre oavsett kommun</w:t>
        </w:r>
      </w:p>
    </w:sdtContent>
  </w:sdt>
  <w:sdt>
    <w:sdtPr>
      <w:alias w:val="CC_Boilerplate_3"/>
      <w:tag w:val="CC_Boilerplate_3"/>
      <w:id w:val="1606463544"/>
      <w:lock w:val="sdtContentLocked"/>
      <w15:appearance w15:val="hidden"/>
      <w:text w:multiLine="1"/>
    </w:sdtPr>
    <w:sdtEndPr/>
    <w:sdtContent>
      <w:p w:rsidR="00262EA3" w:rsidP="00283E0F" w:rsidRDefault="00262EA3" w14:paraId="69B085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A7D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31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433"/>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1F7"/>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752"/>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606"/>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D80"/>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39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7C5"/>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2C"/>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919"/>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FB3"/>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B0859B"/>
  <w15:chartTrackingRefBased/>
  <w15:docId w15:val="{89A58EC5-3CB0-4262-B12A-72A6E5AEF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46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B018F4FDE943C8B21C5ED73870D6CE"/>
        <w:category>
          <w:name w:val="Allmänt"/>
          <w:gallery w:val="placeholder"/>
        </w:category>
        <w:types>
          <w:type w:val="bbPlcHdr"/>
        </w:types>
        <w:behaviors>
          <w:behavior w:val="content"/>
        </w:behaviors>
        <w:guid w:val="{A4CF6BEA-9720-4314-A1ED-0C4CF6A3D260}"/>
      </w:docPartPr>
      <w:docPartBody>
        <w:p w:rsidR="00A16B88" w:rsidRDefault="00691DE2">
          <w:pPr>
            <w:pStyle w:val="10B018F4FDE943C8B21C5ED73870D6CE"/>
          </w:pPr>
          <w:r w:rsidRPr="005A0A93">
            <w:rPr>
              <w:rStyle w:val="Platshllartext"/>
            </w:rPr>
            <w:t>Förslag till riksdagsbeslut</w:t>
          </w:r>
        </w:p>
      </w:docPartBody>
    </w:docPart>
    <w:docPart>
      <w:docPartPr>
        <w:name w:val="9383CEFDAD624F0F9F0C1368BF1EE514"/>
        <w:category>
          <w:name w:val="Allmänt"/>
          <w:gallery w:val="placeholder"/>
        </w:category>
        <w:types>
          <w:type w:val="bbPlcHdr"/>
        </w:types>
        <w:behaviors>
          <w:behavior w:val="content"/>
        </w:behaviors>
        <w:guid w:val="{E170F9A2-31CE-4C4E-889F-EF27B4117CD3}"/>
      </w:docPartPr>
      <w:docPartBody>
        <w:p w:rsidR="00A16B88" w:rsidRDefault="00691DE2">
          <w:pPr>
            <w:pStyle w:val="9383CEFDAD624F0F9F0C1368BF1EE514"/>
          </w:pPr>
          <w:r w:rsidRPr="005A0A93">
            <w:rPr>
              <w:rStyle w:val="Platshllartext"/>
            </w:rPr>
            <w:t>Motivering</w:t>
          </w:r>
        </w:p>
      </w:docPartBody>
    </w:docPart>
    <w:docPart>
      <w:docPartPr>
        <w:name w:val="48FD48450CA74CB1A4DAEAC5B77EB450"/>
        <w:category>
          <w:name w:val="Allmänt"/>
          <w:gallery w:val="placeholder"/>
        </w:category>
        <w:types>
          <w:type w:val="bbPlcHdr"/>
        </w:types>
        <w:behaviors>
          <w:behavior w:val="content"/>
        </w:behaviors>
        <w:guid w:val="{AB81EA62-0F0F-4CC5-BB48-EDCB7D83C527}"/>
      </w:docPartPr>
      <w:docPartBody>
        <w:p w:rsidR="00A16B88" w:rsidRDefault="00691DE2">
          <w:pPr>
            <w:pStyle w:val="48FD48450CA74CB1A4DAEAC5B77EB450"/>
          </w:pPr>
          <w:r>
            <w:rPr>
              <w:rStyle w:val="Platshllartext"/>
            </w:rPr>
            <w:t xml:space="preserve"> </w:t>
          </w:r>
        </w:p>
      </w:docPartBody>
    </w:docPart>
    <w:docPart>
      <w:docPartPr>
        <w:name w:val="927F8D2C84264CA8A56ADFEEEBB741AE"/>
        <w:category>
          <w:name w:val="Allmänt"/>
          <w:gallery w:val="placeholder"/>
        </w:category>
        <w:types>
          <w:type w:val="bbPlcHdr"/>
        </w:types>
        <w:behaviors>
          <w:behavior w:val="content"/>
        </w:behaviors>
        <w:guid w:val="{7256F902-0CE8-49BC-90A0-AD4A48A1C3AA}"/>
      </w:docPartPr>
      <w:docPartBody>
        <w:p w:rsidR="00A16B88" w:rsidRDefault="00691DE2">
          <w:pPr>
            <w:pStyle w:val="927F8D2C84264CA8A56ADFEEEBB741AE"/>
          </w:pPr>
          <w:r>
            <w:t xml:space="preserve"> </w:t>
          </w:r>
        </w:p>
      </w:docPartBody>
    </w:docPart>
    <w:docPart>
      <w:docPartPr>
        <w:name w:val="2570AE6388094BDC9C78A76D33B85746"/>
        <w:category>
          <w:name w:val="Allmänt"/>
          <w:gallery w:val="placeholder"/>
        </w:category>
        <w:types>
          <w:type w:val="bbPlcHdr"/>
        </w:types>
        <w:behaviors>
          <w:behavior w:val="content"/>
        </w:behaviors>
        <w:guid w:val="{8A1D1D61-F21A-4466-875B-6D8487F5AE10}"/>
      </w:docPartPr>
      <w:docPartBody>
        <w:p w:rsidR="00047113" w:rsidRDefault="000471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DE2"/>
    <w:rsid w:val="00047113"/>
    <w:rsid w:val="00691DE2"/>
    <w:rsid w:val="00A16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B018F4FDE943C8B21C5ED73870D6CE">
    <w:name w:val="10B018F4FDE943C8B21C5ED73870D6CE"/>
  </w:style>
  <w:style w:type="paragraph" w:customStyle="1" w:styleId="43B7EFB476C14B6A8F7E58B3F309A8E2">
    <w:name w:val="43B7EFB476C14B6A8F7E58B3F309A8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D066D5CE974ED49EF8538C3B962F75">
    <w:name w:val="48D066D5CE974ED49EF8538C3B962F75"/>
  </w:style>
  <w:style w:type="paragraph" w:customStyle="1" w:styleId="9383CEFDAD624F0F9F0C1368BF1EE514">
    <w:name w:val="9383CEFDAD624F0F9F0C1368BF1EE514"/>
  </w:style>
  <w:style w:type="paragraph" w:customStyle="1" w:styleId="C7DFF1FFA90040B1B8402D9A6F968CBC">
    <w:name w:val="C7DFF1FFA90040B1B8402D9A6F968CBC"/>
  </w:style>
  <w:style w:type="paragraph" w:customStyle="1" w:styleId="EB4B7A02E03E43B2906F53C7A70808E7">
    <w:name w:val="EB4B7A02E03E43B2906F53C7A70808E7"/>
  </w:style>
  <w:style w:type="paragraph" w:customStyle="1" w:styleId="48FD48450CA74CB1A4DAEAC5B77EB450">
    <w:name w:val="48FD48450CA74CB1A4DAEAC5B77EB450"/>
  </w:style>
  <w:style w:type="paragraph" w:customStyle="1" w:styleId="927F8D2C84264CA8A56ADFEEEBB741AE">
    <w:name w:val="927F8D2C84264CA8A56ADFEEEBB741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68576-2517-48E2-B6DB-8E22D1B1C348}"/>
</file>

<file path=customXml/itemProps2.xml><?xml version="1.0" encoding="utf-8"?>
<ds:datastoreItem xmlns:ds="http://schemas.openxmlformats.org/officeDocument/2006/customXml" ds:itemID="{D0B323F9-C8A6-452F-8B4B-2E01BC327476}"/>
</file>

<file path=customXml/itemProps3.xml><?xml version="1.0" encoding="utf-8"?>
<ds:datastoreItem xmlns:ds="http://schemas.openxmlformats.org/officeDocument/2006/customXml" ds:itemID="{DAFFE8CD-AB14-4E09-BEB7-DE4D5EA30211}"/>
</file>

<file path=docProps/app.xml><?xml version="1.0" encoding="utf-8"?>
<Properties xmlns="http://schemas.openxmlformats.org/officeDocument/2006/extended-properties" xmlns:vt="http://schemas.openxmlformats.org/officeDocument/2006/docPropsVTypes">
  <Template>Normal</Template>
  <TotalTime>8</TotalTime>
  <Pages>2</Pages>
  <Words>302</Words>
  <Characters>1631</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