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353" w:rsidRPr="002D26C7" w:rsidRDefault="00D57353">
      <w:pPr>
        <w:pStyle w:val="Frslagsrubrik"/>
      </w:pPr>
      <w:r w:rsidRPr="002D26C7">
        <w:t>Förslag till riksdagsbeslut</w:t>
      </w:r>
    </w:p>
    <w:p w:rsidR="00D57353" w:rsidRPr="002D26C7" w:rsidRDefault="00D57353">
      <w:pPr>
        <w:pStyle w:val="Hemstlatt"/>
        <w:ind w:left="0"/>
      </w:pPr>
      <w:r w:rsidRPr="002D26C7">
        <w:t>Riksdagen tillkännager för regeringen som sin mening vad som anförs i motionen om att införa en permanent skanningsstation vid Öresundsbron.</w:t>
      </w:r>
    </w:p>
    <w:p w:rsidR="00D57353" w:rsidRPr="002D26C7" w:rsidRDefault="00D57353">
      <w:pPr>
        <w:pStyle w:val="Rubrik1"/>
      </w:pPr>
      <w:r w:rsidRPr="002D26C7">
        <w:t>Motivering</w:t>
      </w:r>
    </w:p>
    <w:p w:rsidR="00D57353" w:rsidRPr="002D26C7" w:rsidRDefault="00D57353">
      <w:r w:rsidRPr="002D26C7">
        <w:t>Öresundsbron är en viktig del av integrationen kring Öresundsregionen. Varje dag passerar nästan 20 000 bilar och 179 tåg. Tiotusentals människor är ber</w:t>
      </w:r>
      <w:r w:rsidRPr="002D26C7">
        <w:t>o</w:t>
      </w:r>
      <w:r w:rsidRPr="002D26C7">
        <w:t>ende av att trafiken fungerar som den ska och den är en avgörande faktor för den ekonomiska integrationen mellan de nordiska länderna. Men det finns inget gott som inte för något ont med sig. Smuggling av varor och människor ökar i och med att gränskontroller och tullkontroller avtar kombinerat med en kraftigt ökande genomfartstrafik. Det svenska Tullverket har inte hängt med i utvecklingen de senaste 20 åren i kombination med ett överstatligt EU som gör allt för att upplösa nationsgränserna. Detta har let</w:t>
      </w:r>
      <w:r w:rsidRPr="002D26C7">
        <w:t>t till minskade befoge</w:t>
      </w:r>
      <w:r w:rsidRPr="002D26C7">
        <w:t>n</w:t>
      </w:r>
      <w:r w:rsidRPr="002D26C7">
        <w:t>heter samt mindre resurser i och med att arbetsbelastningen kraftigt ökat sa</w:t>
      </w:r>
      <w:r w:rsidRPr="002D26C7">
        <w:t>m</w:t>
      </w:r>
      <w:r w:rsidRPr="002D26C7">
        <w:t>tidigt som närmast anställningsstopp rått. Situationen idag är bättre än för tio år sedan men långt ifrån bra. En annan aspekt som behöver kraftig förbättring är Tullverkets tillgång till tekniska hjälpmedel.</w:t>
      </w:r>
    </w:p>
    <w:p w:rsidR="00D57353" w:rsidRPr="002D26C7" w:rsidRDefault="00D57353">
      <w:pPr>
        <w:pStyle w:val="Rubrik2"/>
      </w:pPr>
      <w:r w:rsidRPr="002D26C7">
        <w:t>Mobila skannrar</w:t>
      </w:r>
    </w:p>
    <w:p w:rsidR="00D57353" w:rsidRPr="002D26C7" w:rsidRDefault="00D57353">
      <w:r w:rsidRPr="002D26C7">
        <w:t>Tullverket har idag två mobila skannrar i drift som kan sättas in i hamnar, vid broar och andra vältrafikerade genomfartsleder vid den svenska gränsen. Denna utrustning har kapacitet att röntga innehållet i större lastbilar och pe</w:t>
      </w:r>
      <w:r w:rsidRPr="002D26C7">
        <w:t>r</w:t>
      </w:r>
      <w:r w:rsidRPr="002D26C7">
        <w:t>sonfordon. Skanningen går till på så sätt att bilar som blivit utvalda av Tul</w:t>
      </w:r>
      <w:r w:rsidRPr="002D26C7">
        <w:t>l</w:t>
      </w:r>
      <w:r w:rsidRPr="002D26C7">
        <w:t>verket blir skannade och det skapas en digital bild som sedan analyseras av e</w:t>
      </w:r>
      <w:r w:rsidRPr="002D26C7">
        <w:t>x</w:t>
      </w:r>
      <w:r w:rsidRPr="002D26C7">
        <w:t xml:space="preserve">perter på plats. Om misstanke om brott uppstår så genomförs sedan en </w:t>
      </w:r>
      <w:r w:rsidRPr="002D26C7">
        <w:lastRenderedPageBreak/>
        <w:t>fysisk kontroll som kan ta allt från ett par timmar till flera dagar. Det säger sig självt att dessa skannrar sparar enormt mycket tid och är ett allt viktigare redskap för tullen. De två som nu är i drift köptes in 2004 och det finns också ett fra</w:t>
      </w:r>
      <w:r w:rsidRPr="002D26C7">
        <w:t>m</w:t>
      </w:r>
      <w:r w:rsidRPr="002D26C7">
        <w:t>tida behov av att uppgradera utrustni</w:t>
      </w:r>
      <w:r w:rsidRPr="002D26C7">
        <w:t>ngen. Detta är ett mycket viktigt verktyg i tullens jakt på smuggelvaror, narkotikasmuggling och människ</w:t>
      </w:r>
      <w:r w:rsidRPr="002D26C7">
        <w:t>o</w:t>
      </w:r>
      <w:r w:rsidRPr="002D26C7">
        <w:t>smuggling. Tyvärr finns det alldeles för få mobila skannrar och ingen stati</w:t>
      </w:r>
      <w:r w:rsidRPr="002D26C7">
        <w:t>o</w:t>
      </w:r>
      <w:r w:rsidRPr="002D26C7">
        <w:t xml:space="preserve">när skanner överhuvudtaget. </w:t>
      </w:r>
    </w:p>
    <w:p w:rsidR="00D57353" w:rsidRPr="002D26C7" w:rsidRDefault="00D57353">
      <w:pPr>
        <w:pStyle w:val="Rubrik2"/>
      </w:pPr>
      <w:r w:rsidRPr="002D26C7">
        <w:t>Stationära skannrar</w:t>
      </w:r>
    </w:p>
    <w:p w:rsidR="00D57353" w:rsidRPr="002D26C7" w:rsidRDefault="00D57353">
      <w:r w:rsidRPr="002D26C7">
        <w:t>En stationär skanner fungerar precis på samma sätt som en mobil skanner förutom att den inte går att transportera till annan ort. Detta vägs då upp av priset då en stationär skanner är hälften så dyr som en mobil skanner. Våra nordiska grannländer använder sig redan av dessa stationära skannrar och det är dags för Sverige att också införa detta system. Dessa verktyg blir allt vikt</w:t>
      </w:r>
      <w:r w:rsidRPr="002D26C7">
        <w:t>i</w:t>
      </w:r>
      <w:r w:rsidRPr="002D26C7">
        <w:t>gare och de är betydligt mindre ingripande än en fysisk kontroll då någon s</w:t>
      </w:r>
      <w:r w:rsidRPr="002D26C7">
        <w:t>å</w:t>
      </w:r>
      <w:r w:rsidRPr="002D26C7">
        <w:t>dan inte görs om skanningen inte ger några misstänkta utslag.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6C7">
        <w:trPr>
          <w:cantSplit/>
        </w:trPr>
        <w:tc>
          <w:tcPr>
            <w:tcW w:w="3046" w:type="dxa"/>
          </w:tcPr>
          <w:p w:rsidR="00D57353" w:rsidRPr="002D26C7" w:rsidRDefault="00D57353">
            <w:pPr>
              <w:pStyle w:val="UnderskriftDatum"/>
              <w:spacing w:before="240"/>
            </w:pPr>
            <w:r w:rsidRPr="002D26C7">
              <w:t>Stockholm den 24 september 2013</w:t>
            </w:r>
          </w:p>
        </w:tc>
        <w:tc>
          <w:tcPr>
            <w:tcW w:w="3047" w:type="dxa"/>
          </w:tcPr>
          <w:p w:rsidR="00D57353" w:rsidRPr="002D26C7" w:rsidRDefault="00D57353">
            <w:pPr>
              <w:pStyle w:val="Underskrifter"/>
              <w:spacing w:before="240"/>
            </w:pPr>
          </w:p>
        </w:tc>
      </w:tr>
      <w:tr w:rsidR="00000000" w:rsidRPr="002D26C7">
        <w:trPr>
          <w:cantSplit/>
        </w:trPr>
        <w:tc>
          <w:tcPr>
            <w:tcW w:w="3046" w:type="dxa"/>
          </w:tcPr>
          <w:p w:rsidR="00D57353" w:rsidRPr="002D26C7" w:rsidRDefault="00D57353">
            <w:pPr>
              <w:pStyle w:val="Underskrifter"/>
            </w:pPr>
            <w:r w:rsidRPr="002D26C7">
              <w:t>Björn Söder (SD)</w:t>
            </w:r>
          </w:p>
        </w:tc>
        <w:tc>
          <w:tcPr>
            <w:tcW w:w="3046" w:type="dxa"/>
          </w:tcPr>
          <w:p w:rsidR="00D57353" w:rsidRPr="002D26C7" w:rsidRDefault="00D57353">
            <w:pPr>
              <w:pStyle w:val="Underskrifter"/>
            </w:pPr>
            <w:r w:rsidRPr="002D26C7">
              <w:t>Kent Ekeroth (SD)</w:t>
            </w:r>
          </w:p>
        </w:tc>
      </w:tr>
    </w:tbl>
    <w:p w:rsidR="00D57353" w:rsidRPr="002D26C7" w:rsidRDefault="00D57353">
      <w:pPr>
        <w:pStyle w:val="Normaltindrag"/>
      </w:pPr>
    </w:p>
    <w:sectPr w:rsidR="00D57353" w:rsidRPr="002D26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353" w:rsidRPr="002D26C7" w:rsidRDefault="00D57353">
      <w:r w:rsidRPr="002D26C7">
        <w:separator/>
      </w:r>
    </w:p>
  </w:endnote>
  <w:endnote w:type="continuationSeparator" w:id="0">
    <w:p w:rsidR="00D57353" w:rsidRPr="002D26C7" w:rsidRDefault="00D57353">
      <w:r w:rsidRPr="002D2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353" w:rsidRPr="002D26C7" w:rsidRDefault="002D26C7">
    <w:pPr>
      <w:pStyle w:val="Sidfot"/>
    </w:pPr>
    <w:r w:rsidRPr="002D26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003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353" w:rsidRDefault="00D573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353" w:rsidRDefault="00D573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353" w:rsidRPr="002D26C7" w:rsidRDefault="002D26C7">
    <w:pPr>
      <w:pStyle w:val="Sidfot"/>
    </w:pPr>
    <w:r w:rsidRPr="002D26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247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353" w:rsidRDefault="00D573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353" w:rsidRDefault="00D573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353" w:rsidRPr="002D26C7" w:rsidRDefault="002D26C7">
    <w:pPr>
      <w:pStyle w:val="Sidfot"/>
    </w:pPr>
    <w:r w:rsidRPr="002D26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243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353" w:rsidRDefault="00D573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353" w:rsidRDefault="00D573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353" w:rsidRPr="002D26C7" w:rsidRDefault="00D57353">
      <w:r w:rsidRPr="002D26C7">
        <w:separator/>
      </w:r>
    </w:p>
  </w:footnote>
  <w:footnote w:type="continuationSeparator" w:id="0">
    <w:p w:rsidR="00D57353" w:rsidRPr="002D26C7" w:rsidRDefault="00D57353">
      <w:r w:rsidRPr="002D2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353" w:rsidRPr="002D26C7" w:rsidRDefault="002D26C7">
    <w:pPr>
      <w:pStyle w:val="Sidhuvud"/>
    </w:pPr>
    <w:r w:rsidRPr="002D26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899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353" w:rsidRDefault="00D573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353" w:rsidRDefault="00D573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353" w:rsidRPr="002D26C7" w:rsidRDefault="002D26C7">
    <w:pPr>
      <w:pStyle w:val="Sidhuvud"/>
    </w:pPr>
    <w:r w:rsidRPr="002D26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798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353" w:rsidRDefault="00D573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353" w:rsidRDefault="00D573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353" w:rsidRPr="002D26C7" w:rsidRDefault="00D57353">
    <w:pPr>
      <w:pStyle w:val="FSHNormal"/>
      <w:tabs>
        <w:tab w:val="right" w:pos="5840"/>
      </w:tabs>
    </w:pPr>
    <w:r w:rsidRPr="002D26C7">
      <w:br/>
    </w:r>
    <w:r w:rsidRPr="002D26C7">
      <w:fldChar w:fldCharType="begin" w:fldLock="1"/>
    </w:r>
    <w:r w:rsidRPr="002D26C7">
      <w:instrText xml:space="preserve"> DOCPROPERTY</w:instrText>
    </w:r>
    <w:r w:rsidRPr="002D26C7">
      <w:rPr>
        <w:sz w:val="18"/>
      </w:rPr>
      <w:instrText xml:space="preserve"> "YearUser" *\charformat </w:instrText>
    </w:r>
    <w:r w:rsidRPr="002D26C7">
      <w:fldChar w:fldCharType="separate"/>
    </w:r>
    <w:r w:rsidRPr="002D26C7">
      <w:t>2013/14</w:t>
    </w:r>
    <w:r w:rsidRPr="002D26C7">
      <w:fldChar w:fldCharType="end"/>
    </w:r>
    <w:r w:rsidRPr="002D26C7">
      <w:t xml:space="preserve"> </w:t>
    </w:r>
    <w:r w:rsidRPr="002D26C7">
      <w:tab/>
      <w:t xml:space="preserve">mnr: </w:t>
    </w:r>
    <w:r w:rsidRPr="002D26C7">
      <w:fldChar w:fldCharType="begin" w:fldLock="1"/>
    </w:r>
    <w:r w:rsidRPr="002D26C7">
      <w:instrText xml:space="preserve"> DOCPROPERTY</w:instrText>
    </w:r>
    <w:r w:rsidRPr="002D26C7">
      <w:rPr>
        <w:sz w:val="18"/>
      </w:rPr>
      <w:instrText xml:space="preserve"> "Motionsnummer" *\charformat </w:instrText>
    </w:r>
    <w:r w:rsidRPr="002D26C7">
      <w:fldChar w:fldCharType="separate"/>
    </w:r>
    <w:r w:rsidRPr="002D26C7">
      <w:t>Sk208</w:t>
    </w:r>
    <w:r w:rsidRPr="002D26C7">
      <w:fldChar w:fldCharType="end"/>
    </w:r>
    <w:r w:rsidRPr="002D26C7">
      <w:br/>
    </w:r>
    <w:r w:rsidRPr="002D26C7">
      <w:fldChar w:fldCharType="begin" w:fldLock="1"/>
    </w:r>
    <w:r w:rsidRPr="002D26C7">
      <w:instrText xml:space="preserve"> DOCPROPERTY</w:instrText>
    </w:r>
    <w:r w:rsidRPr="002D26C7">
      <w:rPr>
        <w:sz w:val="18"/>
      </w:rPr>
      <w:instrText xml:space="preserve"> "Samling" *\charformat </w:instrText>
    </w:r>
    <w:r w:rsidRPr="002D26C7">
      <w:fldChar w:fldCharType="end"/>
    </w:r>
    <w:r w:rsidRPr="002D26C7">
      <w:tab/>
      <w:t xml:space="preserve">pnr: </w:t>
    </w:r>
    <w:r w:rsidRPr="002D26C7">
      <w:fldChar w:fldCharType="begin" w:fldLock="1"/>
    </w:r>
    <w:r w:rsidRPr="002D26C7">
      <w:instrText xml:space="preserve"> DOCPROPERTY</w:instrText>
    </w:r>
    <w:r w:rsidRPr="002D26C7">
      <w:rPr>
        <w:sz w:val="18"/>
      </w:rPr>
      <w:instrText xml:space="preserve"> "Partinummer" *\charformat </w:instrText>
    </w:r>
    <w:r w:rsidRPr="002D26C7">
      <w:fldChar w:fldCharType="separate"/>
    </w:r>
    <w:r w:rsidRPr="002D26C7">
      <w:t>SD128</w:t>
    </w:r>
    <w:r w:rsidRPr="002D26C7">
      <w:fldChar w:fldCharType="end"/>
    </w:r>
  </w:p>
  <w:p w:rsidR="00D57353" w:rsidRPr="002D26C7" w:rsidRDefault="00D57353">
    <w:pPr>
      <w:pStyle w:val="FSHRub1"/>
    </w:pPr>
    <w:r w:rsidRPr="002D26C7">
      <w:t>Motion till riksdagen</w:t>
    </w:r>
    <w:r w:rsidRPr="002D26C7">
      <w:br/>
    </w:r>
    <w:r w:rsidRPr="002D26C7">
      <w:fldChar w:fldCharType="begin" w:fldLock="1"/>
    </w:r>
    <w:r w:rsidRPr="002D26C7">
      <w:instrText xml:space="preserve"> DOCPROPERTY "YearUser" *\charformat </w:instrText>
    </w:r>
    <w:r w:rsidRPr="002D26C7">
      <w:fldChar w:fldCharType="separate"/>
    </w:r>
    <w:r w:rsidRPr="002D26C7">
      <w:t>2013/14</w:t>
    </w:r>
    <w:r w:rsidRPr="002D26C7">
      <w:fldChar w:fldCharType="end"/>
    </w:r>
    <w:r w:rsidRPr="002D26C7">
      <w:t>:</w:t>
    </w:r>
    <w:r w:rsidRPr="002D26C7">
      <w:fldChar w:fldCharType="begin" w:fldLock="1"/>
    </w:r>
    <w:r w:rsidRPr="002D26C7">
      <w:instrText xml:space="preserve"> DOCPROPERTY "Motionsnummer" *\charformat </w:instrText>
    </w:r>
    <w:r w:rsidRPr="002D26C7">
      <w:fldChar w:fldCharType="separate"/>
    </w:r>
    <w:r w:rsidRPr="002D26C7">
      <w:t>Sk208</w:t>
    </w:r>
    <w:r w:rsidRPr="002D26C7">
      <w:fldChar w:fldCharType="end"/>
    </w:r>
  </w:p>
  <w:p w:rsidR="00D57353" w:rsidRPr="002D26C7" w:rsidRDefault="00D57353">
    <w:pPr>
      <w:pStyle w:val="FSHNormalS5"/>
    </w:pPr>
    <w:r w:rsidRPr="002D26C7">
      <w:fldChar w:fldCharType="begin" w:fldLock="1"/>
    </w:r>
    <w:r w:rsidRPr="002D26C7">
      <w:instrText xml:space="preserve"> DOCPROPERTY "MotionarText" *\charformat </w:instrText>
    </w:r>
    <w:r w:rsidRPr="002D26C7">
      <w:fldChar w:fldCharType="separate"/>
    </w:r>
    <w:r w:rsidRPr="002D26C7">
      <w:t>av Björn Söder och Kent Ekeroth (SD)</w:t>
    </w:r>
    <w:r w:rsidRPr="002D26C7">
      <w:fldChar w:fldCharType="end"/>
    </w:r>
    <w:r w:rsidRPr="002D26C7">
      <w:br/>
    </w:r>
    <w:r w:rsidRPr="002D26C7">
      <w:fldChar w:fldCharType="begin" w:fldLock="1"/>
    </w:r>
    <w:r w:rsidRPr="002D26C7">
      <w:instrText xml:space="preserve"> DOCPROPERTY "SvarFrasKort" *\charformat </w:instrText>
    </w:r>
    <w:r w:rsidRPr="002D26C7">
      <w:fldChar w:fldCharType="end"/>
    </w:r>
  </w:p>
  <w:p w:rsidR="00D57353" w:rsidRPr="002D26C7" w:rsidRDefault="00D57353">
    <w:pPr>
      <w:pStyle w:val="FSHTitel"/>
    </w:pPr>
    <w:r w:rsidRPr="002D26C7">
      <w:fldChar w:fldCharType="begin" w:fldLock="1"/>
    </w:r>
    <w:r w:rsidRPr="002D26C7">
      <w:instrText xml:space="preserve"> DOCPROPERTY</w:instrText>
    </w:r>
    <w:r w:rsidRPr="002D26C7">
      <w:rPr>
        <w:sz w:val="18"/>
      </w:rPr>
      <w:instrText xml:space="preserve"> "RubrikSvar" *\charformat </w:instrText>
    </w:r>
    <w:r w:rsidRPr="002D26C7">
      <w:fldChar w:fldCharType="separate"/>
    </w:r>
    <w:r w:rsidRPr="002D26C7">
      <w:t>Skanningsstation vid Öresundsbron</w:t>
    </w:r>
    <w:r w:rsidRPr="002D26C7">
      <w:fldChar w:fldCharType="end"/>
    </w:r>
  </w:p>
  <w:p w:rsidR="00D57353" w:rsidRPr="002D26C7" w:rsidRDefault="00D57353">
    <w:pPr>
      <w:pStyle w:val="Normal00"/>
    </w:pPr>
  </w:p>
  <w:p w:rsidR="00D57353" w:rsidRPr="002D26C7" w:rsidRDefault="00D573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1795982">
    <w:abstractNumId w:val="13"/>
  </w:num>
  <w:num w:numId="2" w16cid:durableId="1863477166">
    <w:abstractNumId w:val="11"/>
  </w:num>
  <w:num w:numId="3" w16cid:durableId="1523547740">
    <w:abstractNumId w:val="14"/>
  </w:num>
  <w:num w:numId="4" w16cid:durableId="1630814981">
    <w:abstractNumId w:val="8"/>
  </w:num>
  <w:num w:numId="5" w16cid:durableId="1479806578">
    <w:abstractNumId w:val="3"/>
  </w:num>
  <w:num w:numId="6" w16cid:durableId="1431585512">
    <w:abstractNumId w:val="2"/>
  </w:num>
  <w:num w:numId="7" w16cid:durableId="1917545084">
    <w:abstractNumId w:val="1"/>
  </w:num>
  <w:num w:numId="8" w16cid:durableId="1528833218">
    <w:abstractNumId w:val="0"/>
  </w:num>
  <w:num w:numId="9" w16cid:durableId="1334723352">
    <w:abstractNumId w:val="9"/>
  </w:num>
  <w:num w:numId="10" w16cid:durableId="996961959">
    <w:abstractNumId w:val="7"/>
  </w:num>
  <w:num w:numId="11" w16cid:durableId="1324696340">
    <w:abstractNumId w:val="6"/>
  </w:num>
  <w:num w:numId="12" w16cid:durableId="620841343">
    <w:abstractNumId w:val="5"/>
  </w:num>
  <w:num w:numId="13" w16cid:durableId="1047029023">
    <w:abstractNumId w:val="4"/>
  </w:num>
  <w:num w:numId="14" w16cid:durableId="521864944">
    <w:abstractNumId w:val="16"/>
  </w:num>
  <w:num w:numId="15" w16cid:durableId="1294285625">
    <w:abstractNumId w:val="12"/>
  </w:num>
  <w:num w:numId="16" w16cid:durableId="1185903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8E093A7-EDD6-43FF-8CD7-70C04D240193},{832D3DBE-A180-4988-9880-AE30D81C3DDE}"/>
  </w:docVars>
  <w:rsids>
    <w:rsidRoot w:val="00957C4A"/>
    <w:rsid w:val="002D26C7"/>
    <w:rsid w:val="00957C4A"/>
    <w:rsid w:val="00D573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5A5C67-2ADD-4134-A961-E6859644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2305</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SD128</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SD128</dc:title>
  <dc:subject>SD128</dc:subject>
  <dc:creator>Riksdagen</dc:creator>
  <cp:keywords>Riksdagen</cp:keywords>
  <dc:description>AD-ändringar</dc:description>
  <cp:lastModifiedBy>Lars Brink</cp:lastModifiedBy>
  <cp:revision>2</cp:revision>
  <cp:lastPrinted>2013-11-16T12:50:00Z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Skanningsstation vid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Skanningsstation vid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Kent Ekeroth (SD)</vt:lpwstr>
  </property>
  <property fmtid="{D5CDD505-2E9C-101B-9397-08002B2CF9AE}" pid="26" name="MotionarLista">
    <vt:lpwstr>Söder, Björn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20132014000000830068000001280069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20132014000000830068000001280069</vt:lpwstr>
  </property>
  <property fmtid="{D5CDD505-2E9C-101B-9397-08002B2CF9AE}" pid="50" name="nummer">
    <vt:lpwstr>208</vt:lpwstr>
  </property>
  <property fmtid="{D5CDD505-2E9C-101B-9397-08002B2CF9AE}" pid="51" name="utskottsbeteckning">
    <vt:lpwstr>Sk</vt:lpwstr>
  </property>
  <property fmtid="{D5CDD505-2E9C-101B-9397-08002B2CF9AE}" pid="52" name="GlobalUID">
    <vt:lpwstr>{6766A0CB-BEA8-4879-B11D-EF164D684180}</vt:lpwstr>
  </property>
  <property fmtid="{D5CDD505-2E9C-101B-9397-08002B2CF9AE}" pid="53" name="Överföringar">
    <vt:i4>0</vt:i4>
  </property>
  <property fmtid="{D5CDD505-2E9C-101B-9397-08002B2CF9AE}" pid="54" name="Checksum">
    <vt:lpwstr>*0007081658571*</vt:lpwstr>
  </property>
  <property fmtid="{D5CDD505-2E9C-101B-9397-08002B2CF9AE}" pid="55" name="skuggnummer">
    <vt:lpwstr>105</vt:lpwstr>
  </property>
  <property fmtid="{D5CDD505-2E9C-101B-9397-08002B2CF9AE}" pid="56" name="urixVersion">
    <vt:lpwstr>4.6.0.0</vt:lpwstr>
  </property>
  <property fmtid="{D5CDD505-2E9C-101B-9397-08002B2CF9AE}" pid="57" name="urixOrigin">
    <vt:lpwstr>131116 13:50:45.693</vt:lpwstr>
  </property>
  <property fmtid="{D5CDD505-2E9C-101B-9397-08002B2CF9AE}" pid="58" name="urixGuid">
    <vt:lpwstr>{E0BCD863-F97C-4433-BCB0-CA8716C94F68}</vt:lpwstr>
  </property>
</Properties>
</file>