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B3D" w:rsidRPr="000749ED" w:rsidRDefault="00596B3D">
      <w:pPr>
        <w:pStyle w:val="Hemstlrubrik"/>
      </w:pPr>
      <w:r w:rsidRPr="000749ED">
        <w:t>Förslag till riksdagsbeslut</w:t>
      </w:r>
    </w:p>
    <w:p w:rsidR="00596B3D" w:rsidRPr="000749ED" w:rsidRDefault="00596B3D">
      <w:pPr>
        <w:pStyle w:val="Hemstlatt"/>
        <w:numPr>
          <w:ilvl w:val="0"/>
          <w:numId w:val="1"/>
        </w:numPr>
      </w:pPr>
      <w:r w:rsidRPr="000749ED">
        <w:t>Riksdagen tillkännager för regeringen som sin mening vad som anförs i motionen om modernisering av alkohollagen vad avser anpassning till lokala traditioner och lokala produ</w:t>
      </w:r>
      <w:r w:rsidRPr="000749ED">
        <w:t>k</w:t>
      </w:r>
      <w:r w:rsidRPr="000749ED">
        <w:t>ter.</w:t>
      </w:r>
    </w:p>
    <w:p w:rsidR="00596B3D" w:rsidRPr="000749ED" w:rsidRDefault="00596B3D">
      <w:pPr>
        <w:pStyle w:val="Hemstlatt"/>
        <w:numPr>
          <w:ilvl w:val="0"/>
          <w:numId w:val="1"/>
        </w:numPr>
      </w:pPr>
      <w:r w:rsidRPr="000749ED">
        <w:t>Riksdagen tillkännager för regeringen som sin mening vad som anförs i motionen om behovet av en nationell referensgrupp för att nå gemensam tolkning av alkohollagen.</w:t>
      </w:r>
    </w:p>
    <w:p w:rsidR="00596B3D" w:rsidRPr="000749ED" w:rsidRDefault="00596B3D">
      <w:pPr>
        <w:pStyle w:val="Rubrik1"/>
      </w:pPr>
      <w:r w:rsidRPr="000749ED">
        <w:t>Motivering</w:t>
      </w:r>
    </w:p>
    <w:p w:rsidR="00596B3D" w:rsidRPr="000749ED" w:rsidRDefault="00596B3D">
      <w:r w:rsidRPr="000749ED">
        <w:t>Svensk alkoholpol</w:t>
      </w:r>
      <w:r w:rsidRPr="000749ED">
        <w:rPr>
          <w:spacing w:val="-2"/>
        </w:rPr>
        <w:t>itik avviker på många områden från den gängse i omvärl</w:t>
      </w:r>
      <w:r w:rsidRPr="000749ED">
        <w:t>den. Samtidigt blir det internationella utbytet allt tätare. Denna situation kräver en generell översyn av alkoholpolitiken. Ökad införsel, smuggling och grän</w:t>
      </w:r>
      <w:r w:rsidRPr="000749ED">
        <w:t>s</w:t>
      </w:r>
      <w:r w:rsidRPr="000749ED">
        <w:t>handel talar för en mer liberal alkohollagstiftning och på sikt sänkt alkoho</w:t>
      </w:r>
      <w:r w:rsidRPr="000749ED">
        <w:t>l</w:t>
      </w:r>
      <w:r w:rsidRPr="000749ED">
        <w:t>skatt. Sådana förändringar bör kombineras med verksamma åtgärder för att bekämpa missbruk och alkoholrelaterade lagbrott.</w:t>
      </w:r>
    </w:p>
    <w:p w:rsidR="00596B3D" w:rsidRPr="000749ED" w:rsidRDefault="00596B3D">
      <w:pPr>
        <w:pStyle w:val="Normaltindrag"/>
      </w:pPr>
      <w:r w:rsidRPr="000749ED">
        <w:t>Alkohollagstiftningen behöver emellertid också ses över ur ett annat pe</w:t>
      </w:r>
      <w:r w:rsidRPr="000749ED">
        <w:t>r</w:t>
      </w:r>
      <w:r w:rsidRPr="000749ED">
        <w:t>spektiv. Lagen behöver en modernisering som förtydligar och förenklar b</w:t>
      </w:r>
      <w:r w:rsidRPr="000749ED">
        <w:t>e</w:t>
      </w:r>
      <w:r w:rsidRPr="000749ED">
        <w:t>stämmelser, som tar bort onödig byråkratisk stelbenthet och som framförallt är öppen för lokala variationer.</w:t>
      </w:r>
    </w:p>
    <w:p w:rsidR="00596B3D" w:rsidRPr="000749ED" w:rsidRDefault="00596B3D">
      <w:pPr>
        <w:pStyle w:val="Normaltindrag"/>
      </w:pPr>
      <w:r w:rsidRPr="000749ED">
        <w:t>Mat- och dryckupplevelse blir en allt viktigare ingrediens i den växande besöksnäringen. Företag i besöksnäringen måste kunna erbjuda de produkter som förväntas. Intresset för lokal tradition måste tas tillvara. Den svenska besöksnäringen bör därför så långt möjligt i detta avseende få jämlika föru</w:t>
      </w:r>
      <w:r w:rsidRPr="000749ED">
        <w:t>t</w:t>
      </w:r>
      <w:r w:rsidRPr="000749ED">
        <w:t>sättningar med konkurrenter i övriga EU-länder.</w:t>
      </w:r>
    </w:p>
    <w:p w:rsidR="00596B3D" w:rsidRPr="000749ED" w:rsidRDefault="00596B3D">
      <w:pPr>
        <w:pStyle w:val="Normaltindrag"/>
      </w:pPr>
      <w:r w:rsidRPr="000749ED">
        <w:t>Alkohollagstiftningen måste vara utformad på ett sätt som ger möjlighet att utnyttja lokala produkter och traditioner i marknadsföringen även om de i</w:t>
      </w:r>
      <w:r w:rsidRPr="000749ED">
        <w:t>n</w:t>
      </w:r>
      <w:r w:rsidRPr="000749ED">
        <w:t xml:space="preserve">nehåller alkohol. Det är till exempel rimligt att </w:t>
      </w:r>
      <w:r w:rsidRPr="000749ED">
        <w:rPr>
          <w:color w:val="000000"/>
        </w:rPr>
        <w:t>man kan erbjuda</w:t>
      </w:r>
      <w:r w:rsidRPr="000749ED">
        <w:t xml:space="preserve"> eget kryddat </w:t>
      </w:r>
      <w:r w:rsidRPr="000749ED">
        <w:lastRenderedPageBreak/>
        <w:t>brännvin som snaps vid ålagille vid den skånska kusten. Likaså bör lokala vinproducenter kunna ges möjlighet till gårdsförsäljning av egna produkter.</w:t>
      </w:r>
    </w:p>
    <w:p w:rsidR="00596B3D" w:rsidRPr="000749ED" w:rsidRDefault="00596B3D">
      <w:pPr>
        <w:pStyle w:val="Normaltindrag"/>
      </w:pPr>
      <w:r w:rsidRPr="000749ED">
        <w:t>Turism och upplevelsenäring kräva dessa förändringar!</w:t>
      </w:r>
    </w:p>
    <w:p w:rsidR="00596B3D" w:rsidRPr="000749ED" w:rsidRDefault="00596B3D">
      <w:pPr>
        <w:pStyle w:val="Normaltindrag"/>
      </w:pPr>
      <w:r w:rsidRPr="000749ED">
        <w:t>I ett kortare perspektiv bör tillämpningen av lagstiftningen ses över. Idag förefaller det vara stora lokala skillnader när lagstiftningen tolkas. En nati</w:t>
      </w:r>
      <w:r w:rsidRPr="000749ED">
        <w:t>o</w:t>
      </w:r>
      <w:r w:rsidRPr="000749ED">
        <w:t>nell referensgrupp för alkohollagstiftningens tillämpning bör därför tillsättas. En sådan referensgrupp bör innehålla representanter från olika intressen, exempelvis handläggare, krögare m fl. Den bör också verka för att det blir en representation geografiskt, såväl storstad som landsbygd bör vara represent</w:t>
      </w:r>
      <w:r w:rsidRPr="000749ED">
        <w:t>e</w:t>
      </w:r>
      <w:r w:rsidRPr="000749ED">
        <w:t>rade!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49ED">
        <w:trPr>
          <w:cantSplit/>
        </w:trPr>
        <w:tc>
          <w:tcPr>
            <w:tcW w:w="3046" w:type="dxa"/>
          </w:tcPr>
          <w:p w:rsidR="00596B3D" w:rsidRPr="000749ED" w:rsidRDefault="00596B3D">
            <w:pPr>
              <w:pStyle w:val="UnderskriftDatum"/>
              <w:spacing w:before="240"/>
            </w:pPr>
            <w:r w:rsidRPr="000749ED">
              <w:t>Stockholm den 3 oktober 2007</w:t>
            </w:r>
          </w:p>
        </w:tc>
        <w:tc>
          <w:tcPr>
            <w:tcW w:w="3047" w:type="dxa"/>
          </w:tcPr>
          <w:p w:rsidR="00596B3D" w:rsidRPr="000749ED" w:rsidRDefault="00596B3D">
            <w:pPr>
              <w:pStyle w:val="Underskrifter"/>
              <w:spacing w:before="240"/>
            </w:pPr>
          </w:p>
        </w:tc>
      </w:tr>
      <w:tr w:rsidR="00000000" w:rsidRPr="000749ED">
        <w:trPr>
          <w:cantSplit/>
        </w:trPr>
        <w:tc>
          <w:tcPr>
            <w:tcW w:w="3046" w:type="dxa"/>
          </w:tcPr>
          <w:p w:rsidR="00596B3D" w:rsidRPr="000749ED" w:rsidRDefault="00596B3D">
            <w:pPr>
              <w:pStyle w:val="Underskrifter"/>
            </w:pPr>
            <w:r w:rsidRPr="000749ED">
              <w:t>Christer Nylander (fp)</w:t>
            </w:r>
          </w:p>
        </w:tc>
        <w:tc>
          <w:tcPr>
            <w:tcW w:w="3046" w:type="dxa"/>
          </w:tcPr>
          <w:p w:rsidR="00596B3D" w:rsidRPr="000749ED" w:rsidRDefault="00596B3D">
            <w:pPr>
              <w:pStyle w:val="Underskrifter"/>
            </w:pPr>
          </w:p>
        </w:tc>
      </w:tr>
      <w:tr w:rsidR="00000000" w:rsidRPr="000749ED">
        <w:trPr>
          <w:cantSplit/>
        </w:trPr>
        <w:tc>
          <w:tcPr>
            <w:tcW w:w="3046" w:type="dxa"/>
          </w:tcPr>
          <w:p w:rsidR="00596B3D" w:rsidRPr="000749ED" w:rsidRDefault="00596B3D">
            <w:pPr>
              <w:pStyle w:val="Underskrifter"/>
            </w:pPr>
            <w:r w:rsidRPr="000749ED">
              <w:t>Göran Montan (m)</w:t>
            </w:r>
          </w:p>
        </w:tc>
        <w:tc>
          <w:tcPr>
            <w:tcW w:w="3046" w:type="dxa"/>
          </w:tcPr>
          <w:p w:rsidR="00596B3D" w:rsidRPr="000749ED" w:rsidRDefault="00596B3D">
            <w:pPr>
              <w:pStyle w:val="Underskrifter"/>
            </w:pPr>
            <w:r w:rsidRPr="000749ED">
              <w:t>Ulf Nilsson (fp)</w:t>
            </w:r>
          </w:p>
        </w:tc>
      </w:tr>
      <w:tr w:rsidR="00000000" w:rsidRPr="000749ED">
        <w:trPr>
          <w:cantSplit/>
        </w:trPr>
        <w:tc>
          <w:tcPr>
            <w:tcW w:w="3046" w:type="dxa"/>
          </w:tcPr>
          <w:p w:rsidR="00596B3D" w:rsidRPr="000749ED" w:rsidRDefault="00596B3D">
            <w:pPr>
              <w:pStyle w:val="Underskrifter"/>
            </w:pPr>
            <w:r w:rsidRPr="000749ED">
              <w:t>Hans Wallmark (m)</w:t>
            </w:r>
          </w:p>
        </w:tc>
        <w:tc>
          <w:tcPr>
            <w:tcW w:w="3046" w:type="dxa"/>
          </w:tcPr>
          <w:p w:rsidR="00596B3D" w:rsidRPr="000749ED" w:rsidRDefault="00596B3D">
            <w:pPr>
              <w:pStyle w:val="Underskrifter"/>
            </w:pPr>
          </w:p>
        </w:tc>
      </w:tr>
    </w:tbl>
    <w:p w:rsidR="00596B3D" w:rsidRPr="000749ED" w:rsidRDefault="00596B3D">
      <w:pPr>
        <w:pStyle w:val="Normaltindrag"/>
      </w:pPr>
    </w:p>
    <w:sectPr w:rsidR="00596B3D" w:rsidRPr="00074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6B3D" w:rsidRPr="000749ED" w:rsidRDefault="00596B3D">
      <w:r w:rsidRPr="000749ED">
        <w:separator/>
      </w:r>
    </w:p>
  </w:endnote>
  <w:endnote w:type="continuationSeparator" w:id="0">
    <w:p w:rsidR="00596B3D" w:rsidRPr="000749ED" w:rsidRDefault="00596B3D">
      <w:r w:rsidRPr="000749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B3D" w:rsidRPr="000749ED" w:rsidRDefault="000749ED">
    <w:pPr>
      <w:pStyle w:val="Sidfot"/>
    </w:pPr>
    <w:r w:rsidRPr="000749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543317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B3D" w:rsidRDefault="00596B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6B3D" w:rsidRDefault="00596B3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B3D" w:rsidRPr="000749ED" w:rsidRDefault="000749ED">
    <w:pPr>
      <w:pStyle w:val="Sidfot"/>
    </w:pPr>
    <w:r w:rsidRPr="000749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325303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B3D" w:rsidRDefault="00596B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6B3D" w:rsidRDefault="00596B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B3D" w:rsidRPr="000749ED" w:rsidRDefault="000749ED">
    <w:pPr>
      <w:pStyle w:val="Sidfot"/>
    </w:pPr>
    <w:r w:rsidRPr="000749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27639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B3D" w:rsidRDefault="00596B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6B3D" w:rsidRDefault="00596B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6B3D" w:rsidRPr="000749ED" w:rsidRDefault="00596B3D">
      <w:r w:rsidRPr="000749ED">
        <w:separator/>
      </w:r>
    </w:p>
  </w:footnote>
  <w:footnote w:type="continuationSeparator" w:id="0">
    <w:p w:rsidR="00596B3D" w:rsidRPr="000749ED" w:rsidRDefault="00596B3D">
      <w:r w:rsidRPr="000749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B3D" w:rsidRPr="000749ED" w:rsidRDefault="000749ED">
    <w:pPr>
      <w:pStyle w:val="Sidhuvud"/>
    </w:pPr>
    <w:r w:rsidRPr="000749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25292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B3D" w:rsidRDefault="00596B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6B3D" w:rsidRDefault="00596B3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B3D" w:rsidRPr="000749ED" w:rsidRDefault="000749ED">
    <w:pPr>
      <w:pStyle w:val="Sidhuvud"/>
    </w:pPr>
    <w:r w:rsidRPr="000749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41323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B3D" w:rsidRDefault="00596B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6B3D" w:rsidRDefault="00596B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B3D" w:rsidRPr="000749ED" w:rsidRDefault="00596B3D">
    <w:pPr>
      <w:pStyle w:val="FSHNormal"/>
      <w:tabs>
        <w:tab w:val="right" w:pos="5840"/>
      </w:tabs>
    </w:pPr>
    <w:r w:rsidRPr="000749ED">
      <w:br/>
    </w:r>
    <w:r w:rsidRPr="000749ED">
      <w:fldChar w:fldCharType="begin" w:fldLock="1"/>
    </w:r>
    <w:r w:rsidRPr="000749ED">
      <w:instrText xml:space="preserve"> DOCPROPERTY</w:instrText>
    </w:r>
    <w:r w:rsidRPr="000749ED">
      <w:rPr>
        <w:sz w:val="18"/>
      </w:rPr>
      <w:instrText xml:space="preserve"> "YearUser" *\charformat </w:instrText>
    </w:r>
    <w:r w:rsidRPr="000749ED">
      <w:fldChar w:fldCharType="separate"/>
    </w:r>
    <w:r w:rsidRPr="000749ED">
      <w:t>2007/08</w:t>
    </w:r>
    <w:r w:rsidRPr="000749ED">
      <w:fldChar w:fldCharType="end"/>
    </w:r>
    <w:r w:rsidRPr="000749ED">
      <w:t xml:space="preserve"> </w:t>
    </w:r>
    <w:r w:rsidRPr="000749ED">
      <w:tab/>
      <w:t xml:space="preserve">mnr: </w:t>
    </w:r>
    <w:r w:rsidRPr="000749ED">
      <w:fldChar w:fldCharType="begin" w:fldLock="1"/>
    </w:r>
    <w:r w:rsidRPr="000749ED">
      <w:instrText xml:space="preserve"> DOCPROPERTY</w:instrText>
    </w:r>
    <w:r w:rsidRPr="000749ED">
      <w:rPr>
        <w:sz w:val="18"/>
      </w:rPr>
      <w:instrText xml:space="preserve"> "Motionsnummer" *\charformat </w:instrText>
    </w:r>
    <w:r w:rsidRPr="000749ED">
      <w:fldChar w:fldCharType="separate"/>
    </w:r>
    <w:r w:rsidRPr="000749ED">
      <w:t>So499</w:t>
    </w:r>
    <w:r w:rsidRPr="000749ED">
      <w:fldChar w:fldCharType="end"/>
    </w:r>
    <w:r w:rsidRPr="000749ED">
      <w:br/>
    </w:r>
    <w:r w:rsidRPr="000749ED">
      <w:fldChar w:fldCharType="begin" w:fldLock="1"/>
    </w:r>
    <w:r w:rsidRPr="000749ED">
      <w:instrText xml:space="preserve"> DOCPROPERTY</w:instrText>
    </w:r>
    <w:r w:rsidRPr="000749ED">
      <w:rPr>
        <w:sz w:val="18"/>
      </w:rPr>
      <w:instrText xml:space="preserve"> "Samling" *\charformat </w:instrText>
    </w:r>
    <w:r w:rsidRPr="000749ED">
      <w:fldChar w:fldCharType="end"/>
    </w:r>
    <w:r w:rsidRPr="000749ED">
      <w:tab/>
      <w:t xml:space="preserve">pnr: </w:t>
    </w:r>
    <w:r w:rsidRPr="000749ED">
      <w:fldChar w:fldCharType="begin" w:fldLock="1"/>
    </w:r>
    <w:r w:rsidRPr="000749ED">
      <w:instrText xml:space="preserve"> DOCPROPERTY</w:instrText>
    </w:r>
    <w:r w:rsidRPr="000749ED">
      <w:rPr>
        <w:sz w:val="18"/>
      </w:rPr>
      <w:instrText xml:space="preserve"> "Partinummer" *\charformat </w:instrText>
    </w:r>
    <w:r w:rsidRPr="000749ED">
      <w:fldChar w:fldCharType="separate"/>
    </w:r>
    <w:r w:rsidRPr="000749ED">
      <w:t>-fp1478</w:t>
    </w:r>
    <w:r w:rsidRPr="000749ED">
      <w:fldChar w:fldCharType="end"/>
    </w:r>
  </w:p>
  <w:p w:rsidR="00596B3D" w:rsidRPr="000749ED" w:rsidRDefault="00596B3D">
    <w:pPr>
      <w:pStyle w:val="FSHRub1"/>
    </w:pPr>
    <w:r w:rsidRPr="000749ED">
      <w:t>Motion till riksdagen</w:t>
    </w:r>
    <w:r w:rsidRPr="000749ED">
      <w:br/>
    </w:r>
    <w:r w:rsidRPr="000749ED">
      <w:fldChar w:fldCharType="begin" w:fldLock="1"/>
    </w:r>
    <w:r w:rsidRPr="000749ED">
      <w:instrText xml:space="preserve"> DOCPROPERTY "YearUser" *\charformat </w:instrText>
    </w:r>
    <w:r w:rsidRPr="000749ED">
      <w:fldChar w:fldCharType="separate"/>
    </w:r>
    <w:r w:rsidRPr="000749ED">
      <w:t>2007/08</w:t>
    </w:r>
    <w:r w:rsidRPr="000749ED">
      <w:fldChar w:fldCharType="end"/>
    </w:r>
    <w:r w:rsidRPr="000749ED">
      <w:t>:</w:t>
    </w:r>
    <w:r w:rsidRPr="000749ED">
      <w:fldChar w:fldCharType="begin" w:fldLock="1"/>
    </w:r>
    <w:r w:rsidRPr="000749ED">
      <w:instrText xml:space="preserve"> DOCPROPERTY "Motionsnummer" *\charformat </w:instrText>
    </w:r>
    <w:r w:rsidRPr="000749ED">
      <w:fldChar w:fldCharType="separate"/>
    </w:r>
    <w:r w:rsidRPr="000749ED">
      <w:t>So499</w:t>
    </w:r>
    <w:r w:rsidRPr="000749ED">
      <w:fldChar w:fldCharType="end"/>
    </w:r>
  </w:p>
  <w:p w:rsidR="00596B3D" w:rsidRPr="000749ED" w:rsidRDefault="00596B3D">
    <w:pPr>
      <w:pStyle w:val="FSHNormalS5"/>
    </w:pPr>
    <w:r w:rsidRPr="000749ED">
      <w:fldChar w:fldCharType="begin" w:fldLock="1"/>
    </w:r>
    <w:r w:rsidRPr="000749ED">
      <w:instrText xml:space="preserve"> DOCPROPERTY "MotionarText" *\charformat </w:instrText>
    </w:r>
    <w:r w:rsidRPr="000749ED">
      <w:fldChar w:fldCharType="separate"/>
    </w:r>
    <w:r w:rsidRPr="000749ED">
      <w:t>av Christer Nylander m.fl. (fp, m)</w:t>
    </w:r>
    <w:r w:rsidRPr="000749ED">
      <w:fldChar w:fldCharType="end"/>
    </w:r>
    <w:r w:rsidRPr="000749ED">
      <w:br/>
    </w:r>
    <w:r w:rsidRPr="000749ED">
      <w:fldChar w:fldCharType="begin" w:fldLock="1"/>
    </w:r>
    <w:r w:rsidRPr="000749ED">
      <w:instrText xml:space="preserve"> DOCPROPERTY "SvarFrasKort" *\charformat </w:instrText>
    </w:r>
    <w:r w:rsidRPr="000749ED">
      <w:fldChar w:fldCharType="end"/>
    </w:r>
  </w:p>
  <w:p w:rsidR="00596B3D" w:rsidRPr="000749ED" w:rsidRDefault="00596B3D">
    <w:pPr>
      <w:pStyle w:val="FSHTitel"/>
    </w:pPr>
    <w:r w:rsidRPr="000749ED">
      <w:fldChar w:fldCharType="begin" w:fldLock="1"/>
    </w:r>
    <w:r w:rsidRPr="000749ED">
      <w:instrText xml:space="preserve"> DOCPROPERTY</w:instrText>
    </w:r>
    <w:r w:rsidRPr="000749ED">
      <w:rPr>
        <w:sz w:val="18"/>
      </w:rPr>
      <w:instrText xml:space="preserve"> "RubrikSvar" *\charformat </w:instrText>
    </w:r>
    <w:r w:rsidRPr="000749ED">
      <w:fldChar w:fldCharType="separate"/>
    </w:r>
    <w:r w:rsidRPr="000749ED">
      <w:t>Översyn av alkohollagstiftningen</w:t>
    </w:r>
    <w:r w:rsidRPr="000749ED">
      <w:fldChar w:fldCharType="end"/>
    </w:r>
  </w:p>
  <w:p w:rsidR="00596B3D" w:rsidRPr="000749ED" w:rsidRDefault="00596B3D">
    <w:pPr>
      <w:pStyle w:val="Normal00"/>
    </w:pPr>
  </w:p>
  <w:p w:rsidR="00596B3D" w:rsidRPr="000749ED" w:rsidRDefault="00596B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8E0273A"/>
    <w:multiLevelType w:val="hybridMultilevel"/>
    <w:tmpl w:val="AD4CCB3C"/>
    <w:lvl w:ilvl="0" w:tplc="557E3C5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1214794">
    <w:abstractNumId w:val="8"/>
  </w:num>
  <w:num w:numId="2" w16cid:durableId="1079325663">
    <w:abstractNumId w:val="9"/>
  </w:num>
  <w:num w:numId="3" w16cid:durableId="594441918">
    <w:abstractNumId w:val="8"/>
  </w:num>
  <w:num w:numId="4" w16cid:durableId="960840247">
    <w:abstractNumId w:val="9"/>
  </w:num>
  <w:num w:numId="5" w16cid:durableId="68038388">
    <w:abstractNumId w:val="14"/>
  </w:num>
  <w:num w:numId="6" w16cid:durableId="2082943356">
    <w:abstractNumId w:val="10"/>
  </w:num>
  <w:num w:numId="7" w16cid:durableId="488057886">
    <w:abstractNumId w:val="11"/>
  </w:num>
  <w:num w:numId="8" w16cid:durableId="840852999">
    <w:abstractNumId w:val="13"/>
  </w:num>
  <w:num w:numId="9" w16cid:durableId="1978531952">
    <w:abstractNumId w:val="8"/>
  </w:num>
  <w:num w:numId="10" w16cid:durableId="1907450167">
    <w:abstractNumId w:val="3"/>
  </w:num>
  <w:num w:numId="11" w16cid:durableId="1057631678">
    <w:abstractNumId w:val="2"/>
  </w:num>
  <w:num w:numId="12" w16cid:durableId="2120710214">
    <w:abstractNumId w:val="1"/>
  </w:num>
  <w:num w:numId="13" w16cid:durableId="1815171512">
    <w:abstractNumId w:val="0"/>
  </w:num>
  <w:num w:numId="14" w16cid:durableId="1403603012">
    <w:abstractNumId w:val="9"/>
  </w:num>
  <w:num w:numId="15" w16cid:durableId="542600261">
    <w:abstractNumId w:val="7"/>
  </w:num>
  <w:num w:numId="16" w16cid:durableId="1462336128">
    <w:abstractNumId w:val="6"/>
  </w:num>
  <w:num w:numId="17" w16cid:durableId="1530873680">
    <w:abstractNumId w:val="5"/>
  </w:num>
  <w:num w:numId="18" w16cid:durableId="263346536">
    <w:abstractNumId w:val="4"/>
  </w:num>
  <w:num w:numId="19" w16cid:durableId="11097392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6D7D8505-D987-4E65-9DE8-D8558CB42100},{FD2015E0-27B8-47A1-A7FE-F4215C89835A},{E8417CD8-0795-41DA-86D3-FD31F6F63690},{DE35B1DF-9987-441C-9146-A757846248B1}"/>
  </w:docVars>
  <w:rsids>
    <w:rsidRoot w:val="00A21718"/>
    <w:rsid w:val="000749ED"/>
    <w:rsid w:val="00596B3D"/>
    <w:rsid w:val="00A2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BE00B7-3F89-47E9-B692-B69BABD6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2097</Characters>
  <Application>Microsoft Office Word</Application>
  <DocSecurity>4</DocSecurity>
  <Lines>44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fp1478</vt:lpstr>
    </vt:vector>
  </TitlesOfParts>
  <Company>Riksdagen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fp1478</dc:title>
  <dc:subject>fp1478</dc:subject>
  <dc:creator>Riksdagen</dc:creator>
  <cp:keywords>Riksdagen</cp:keywords>
  <dc:description>TKG-ktrl, MSMQ4mb, PersReg-Distribution mm</dc:description>
  <cp:lastModifiedBy>Lars Brink</cp:lastModifiedBy>
  <cp:revision>2</cp:revision>
  <cp:lastPrinted>2007-12-13T13:43:00Z</cp:lastPrinted>
  <dcterms:created xsi:type="dcterms:W3CDTF">2025-12-17T09:10:00Z</dcterms:created>
  <dcterms:modified xsi:type="dcterms:W3CDTF">2025-12-17T09:10:00Z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Översyn av alkohollagstiftningen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alkohollagstiftningen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-fp1478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2</vt:lpwstr>
  </property>
  <property fmtid="{D5CDD505-2E9C-101B-9397-08002B2CF9AE}" pid="24" name="AntalMot">
    <vt:lpwstr>Antal: 4</vt:lpwstr>
  </property>
  <property fmtid="{D5CDD505-2E9C-101B-9397-08002B2CF9AE}" pid="25" name="MotionarText">
    <vt:lpwstr>av Christer Nylander m.fl. (fp, m)</vt:lpwstr>
  </property>
  <property fmtid="{D5CDD505-2E9C-101B-9397-08002B2CF9AE}" pid="26" name="MotionarLista">
    <vt:lpwstr>Nylander, Christer (fp)\Montan, Göran (m)\Nilsson, Ulf (fp)\Wallmark,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Nylander (fp), Göran Montan (m), Ulf Nilsson (fp), Hans Wallmark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20072008000001020112000014780070</vt:lpwstr>
  </property>
  <property fmtid="{D5CDD505-2E9C-101B-9397-08002B2CF9AE}" pid="47" name="datum">
    <vt:lpwstr>071003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20072008000001020112000014780070</vt:lpwstr>
  </property>
  <property fmtid="{D5CDD505-2E9C-101B-9397-08002B2CF9AE}" pid="50" name="nummer">
    <vt:lpwstr>499</vt:lpwstr>
  </property>
  <property fmtid="{D5CDD505-2E9C-101B-9397-08002B2CF9AE}" pid="51" name="utskottsbeteckning">
    <vt:lpwstr>So</vt:lpwstr>
  </property>
  <property fmtid="{D5CDD505-2E9C-101B-9397-08002B2CF9AE}" pid="52" name="GlobalUID">
    <vt:lpwstr>{B00F5A44-B76C-4245-A7C1-958F61167452}</vt:lpwstr>
  </property>
  <property fmtid="{D5CDD505-2E9C-101B-9397-08002B2CF9AE}" pid="53" name="Överföringar">
    <vt:i4>0</vt:i4>
  </property>
  <property fmtid="{D5CDD505-2E9C-101B-9397-08002B2CF9AE}" pid="54" name="Checksum">
    <vt:lpwstr>*1015072911634*</vt:lpwstr>
  </property>
  <property fmtid="{D5CDD505-2E9C-101B-9397-08002B2CF9AE}" pid="55" name="skuggnummer">
    <vt:lpwstr>2318</vt:lpwstr>
  </property>
  <property fmtid="{D5CDD505-2E9C-101B-9397-08002B2CF9AE}" pid="56" name="urixVersion">
    <vt:lpwstr>3.2.0.8</vt:lpwstr>
  </property>
  <property fmtid="{D5CDD505-2E9C-101B-9397-08002B2CF9AE}" pid="57" name="urixOrigin">
    <vt:lpwstr>071213 14:43:18.771</vt:lpwstr>
  </property>
  <property fmtid="{D5CDD505-2E9C-101B-9397-08002B2CF9AE}" pid="58" name="urixGuid">
    <vt:lpwstr>{0B182373-DE54-4861-AFCA-0F2279640342}</vt:lpwstr>
  </property>
</Properties>
</file>