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0278" w:rsidRDefault="00E4295A" w14:paraId="7547C90D" w14:textId="77777777">
      <w:pPr>
        <w:pStyle w:val="RubrikFrslagTIllRiksdagsbeslut"/>
      </w:pPr>
      <w:sdt>
        <w:sdtPr>
          <w:alias w:val="CC_Boilerplate_4"/>
          <w:tag w:val="CC_Boilerplate_4"/>
          <w:id w:val="-1644581176"/>
          <w:lock w:val="sdtContentLocked"/>
          <w:placeholder>
            <w:docPart w:val="858AEADBB8D04182ABF06A3A2B36CF3B"/>
          </w:placeholder>
          <w:text/>
        </w:sdtPr>
        <w:sdtEndPr/>
        <w:sdtContent>
          <w:r w:rsidRPr="009B062B" w:rsidR="00AF30DD">
            <w:t>Förslag till riksdagsbeslut</w:t>
          </w:r>
        </w:sdtContent>
      </w:sdt>
      <w:bookmarkEnd w:id="0"/>
      <w:bookmarkEnd w:id="1"/>
    </w:p>
    <w:sdt>
      <w:sdtPr>
        <w:alias w:val="Yrkande 1"/>
        <w:tag w:val="6e413108-41da-4b7a-9dd7-058f90ba1370"/>
        <w:id w:val="-643037387"/>
        <w:lock w:val="sdtLocked"/>
      </w:sdtPr>
      <w:sdtEndPr/>
      <w:sdtContent>
        <w:p w:rsidR="00E93257" w:rsidRDefault="000952CC" w14:paraId="7D3BAC77" w14:textId="77777777">
          <w:pPr>
            <w:pStyle w:val="Frslagstext"/>
            <w:numPr>
              <w:ilvl w:val="0"/>
              <w:numId w:val="0"/>
            </w:numPr>
          </w:pPr>
          <w:r>
            <w:t>Riksdagen anvisar anslagen för 2025 inom utgiftsområde 1 Rikets styrelse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65BA9CB16E4A22BBC5BECB03DEC17C"/>
        </w:placeholder>
        <w:text/>
      </w:sdtPr>
      <w:sdtEndPr/>
      <w:sdtContent>
        <w:p w:rsidRPr="00325029" w:rsidR="006D79C9" w:rsidP="00333E95" w:rsidRDefault="006D79C9" w14:paraId="328B796F" w14:textId="77777777">
          <w:pPr>
            <w:pStyle w:val="Rubrik1"/>
          </w:pPr>
          <w:r>
            <w:t>Motivering</w:t>
          </w:r>
        </w:p>
      </w:sdtContent>
    </w:sdt>
    <w:bookmarkEnd w:displacedByCustomXml="prev" w:id="3"/>
    <w:bookmarkEnd w:displacedByCustomXml="prev" w:id="4"/>
    <w:p w:rsidRPr="00CD45DA" w:rsidR="00B66695" w:rsidP="00CD45DA" w:rsidRDefault="00B66695" w14:paraId="4EC8E745" w14:textId="2ED60A98">
      <w:pPr>
        <w:pStyle w:val="Tabellrubrik"/>
      </w:pPr>
      <w:r w:rsidRPr="00CD45DA">
        <w:t>Tabell A Anslagsförslag </w:t>
      </w:r>
      <w:r w:rsidRPr="00CD45DA" w:rsidR="0087084A">
        <w:t xml:space="preserve">för </w:t>
      </w:r>
      <w:r w:rsidRPr="00CD45DA">
        <w:t>2025 för utgiftsområde 1 Rikets styrelse</w:t>
      </w:r>
    </w:p>
    <w:p w:rsidRPr="00CD45DA" w:rsidR="00B66695" w:rsidP="00CD45DA" w:rsidRDefault="00B66695" w14:paraId="0C5D1CA8" w14:textId="77777777">
      <w:pPr>
        <w:pStyle w:val="Tabellunderrubrik"/>
      </w:pPr>
      <w:r w:rsidRPr="00CD45D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325029" w:rsidR="00B66695" w:rsidTr="00CD45DA" w14:paraId="21DDB8B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5029" w:rsidR="00B66695" w:rsidP="00CD45DA" w:rsidRDefault="0087084A" w14:paraId="6B2123A8" w14:textId="307B673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25029" w:rsidR="00B6669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25029" w:rsidR="00B66695" w:rsidP="00CD45DA" w:rsidRDefault="00B66695" w14:paraId="7161E0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50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5029" w:rsidR="00B66695" w:rsidP="00CD45DA" w:rsidRDefault="00B66695" w14:paraId="52FF29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5029">
              <w:rPr>
                <w:rFonts w:ascii="Times New Roman" w:hAnsi="Times New Roman" w:eastAsia="Times New Roman" w:cs="Times New Roman"/>
                <w:b/>
                <w:bCs/>
                <w:color w:val="000000"/>
                <w:kern w:val="0"/>
                <w:sz w:val="20"/>
                <w:szCs w:val="20"/>
                <w:lang w:eastAsia="sv-SE"/>
                <w14:numSpacing w14:val="default"/>
              </w:rPr>
              <w:t>Avvikelse från regeringen</w:t>
            </w:r>
          </w:p>
        </w:tc>
      </w:tr>
      <w:tr w:rsidRPr="00325029" w:rsidR="00B66695" w:rsidTr="00B66695" w14:paraId="732FB4C5"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520511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27817D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325029" w:rsidR="00B66695" w:rsidP="00CD45DA" w:rsidRDefault="00B66695" w14:paraId="2DB9F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190 463</w:t>
            </w:r>
          </w:p>
        </w:tc>
        <w:tc>
          <w:tcPr>
            <w:tcW w:w="1418" w:type="dxa"/>
            <w:shd w:val="clear" w:color="auto" w:fill="FFFFFF"/>
            <w:tcMar>
              <w:top w:w="68" w:type="dxa"/>
              <w:left w:w="28" w:type="dxa"/>
              <w:bottom w:w="0" w:type="dxa"/>
              <w:right w:w="28" w:type="dxa"/>
            </w:tcMar>
            <w:hideMark/>
          </w:tcPr>
          <w:p w:rsidRPr="00325029" w:rsidR="00B66695" w:rsidP="00CD45DA" w:rsidRDefault="00B66695" w14:paraId="527525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4D4A9E93"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0836DC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3BA7D3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325029" w:rsidR="00B66695" w:rsidP="00CD45DA" w:rsidRDefault="00B66695" w14:paraId="307721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1 114 343</w:t>
            </w:r>
          </w:p>
        </w:tc>
        <w:tc>
          <w:tcPr>
            <w:tcW w:w="1418" w:type="dxa"/>
            <w:shd w:val="clear" w:color="auto" w:fill="FFFFFF"/>
            <w:tcMar>
              <w:top w:w="68" w:type="dxa"/>
              <w:left w:w="28" w:type="dxa"/>
              <w:bottom w:w="0" w:type="dxa"/>
              <w:right w:w="28" w:type="dxa"/>
            </w:tcMar>
            <w:hideMark/>
          </w:tcPr>
          <w:p w:rsidRPr="00325029" w:rsidR="00B66695" w:rsidP="00CD45DA" w:rsidRDefault="00B66695" w14:paraId="654619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220BF924"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42B252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4E1E9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325029" w:rsidR="00B66695" w:rsidP="00CD45DA" w:rsidRDefault="00B66695" w14:paraId="0604F5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1 100 317</w:t>
            </w:r>
          </w:p>
        </w:tc>
        <w:tc>
          <w:tcPr>
            <w:tcW w:w="1418" w:type="dxa"/>
            <w:shd w:val="clear" w:color="auto" w:fill="FFFFFF"/>
            <w:tcMar>
              <w:top w:w="68" w:type="dxa"/>
              <w:left w:w="28" w:type="dxa"/>
              <w:bottom w:w="0" w:type="dxa"/>
              <w:right w:w="28" w:type="dxa"/>
            </w:tcMar>
            <w:hideMark/>
          </w:tcPr>
          <w:p w:rsidRPr="00325029" w:rsidR="00B66695" w:rsidP="00CD45DA" w:rsidRDefault="00B66695" w14:paraId="07534F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77E0AEE7"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4061B0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7ECFF5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325029" w:rsidR="00B66695" w:rsidP="00CD45DA" w:rsidRDefault="00B66695" w14:paraId="0AFA2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325029" w:rsidR="00B66695" w:rsidP="00CD45DA" w:rsidRDefault="00B66695" w14:paraId="3AB61F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23B12C9C"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01A2BB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5B12E4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325029" w:rsidR="00B66695" w:rsidP="00CD45DA" w:rsidRDefault="00B66695" w14:paraId="7EDAA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133 625</w:t>
            </w:r>
          </w:p>
        </w:tc>
        <w:tc>
          <w:tcPr>
            <w:tcW w:w="1418" w:type="dxa"/>
            <w:shd w:val="clear" w:color="auto" w:fill="FFFFFF"/>
            <w:tcMar>
              <w:top w:w="68" w:type="dxa"/>
              <w:left w:w="28" w:type="dxa"/>
              <w:bottom w:w="0" w:type="dxa"/>
              <w:right w:w="28" w:type="dxa"/>
            </w:tcMar>
            <w:hideMark/>
          </w:tcPr>
          <w:p w:rsidRPr="00325029" w:rsidR="00B66695" w:rsidP="00CD45DA" w:rsidRDefault="00B66695" w14:paraId="25EA2C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5173DC29"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5F0912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7A166F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325029" w:rsidR="00B66695" w:rsidP="00CD45DA" w:rsidRDefault="00B66695" w14:paraId="49BF1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390 897</w:t>
            </w:r>
          </w:p>
        </w:tc>
        <w:tc>
          <w:tcPr>
            <w:tcW w:w="1418" w:type="dxa"/>
            <w:shd w:val="clear" w:color="auto" w:fill="FFFFFF"/>
            <w:tcMar>
              <w:top w:w="68" w:type="dxa"/>
              <w:left w:w="28" w:type="dxa"/>
              <w:bottom w:w="0" w:type="dxa"/>
              <w:right w:w="28" w:type="dxa"/>
            </w:tcMar>
            <w:hideMark/>
          </w:tcPr>
          <w:p w:rsidRPr="00325029" w:rsidR="00B66695" w:rsidP="00CD45DA" w:rsidRDefault="00B66695" w14:paraId="4387F2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12E189F9"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64D1EA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6415C0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325029" w:rsidR="00B66695" w:rsidP="00CD45DA" w:rsidRDefault="00B66695" w14:paraId="31902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70 721</w:t>
            </w:r>
          </w:p>
        </w:tc>
        <w:tc>
          <w:tcPr>
            <w:tcW w:w="1418" w:type="dxa"/>
            <w:shd w:val="clear" w:color="auto" w:fill="FFFFFF"/>
            <w:tcMar>
              <w:top w:w="68" w:type="dxa"/>
              <w:left w:w="28" w:type="dxa"/>
              <w:bottom w:w="0" w:type="dxa"/>
              <w:right w:w="28" w:type="dxa"/>
            </w:tcMar>
            <w:hideMark/>
          </w:tcPr>
          <w:p w:rsidRPr="00325029" w:rsidR="00B66695" w:rsidP="00CD45DA" w:rsidRDefault="00B66695" w14:paraId="02D3D0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52 500</w:t>
            </w:r>
          </w:p>
        </w:tc>
      </w:tr>
      <w:tr w:rsidRPr="00325029" w:rsidR="00B66695" w:rsidTr="00B66695" w14:paraId="04FEA987"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7176C3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743B4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325029" w:rsidR="00B66695" w:rsidP="00CD45DA" w:rsidRDefault="00B66695" w14:paraId="21ACD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10 431 470</w:t>
            </w:r>
          </w:p>
        </w:tc>
        <w:tc>
          <w:tcPr>
            <w:tcW w:w="1418" w:type="dxa"/>
            <w:shd w:val="clear" w:color="auto" w:fill="FFFFFF"/>
            <w:tcMar>
              <w:top w:w="68" w:type="dxa"/>
              <w:left w:w="28" w:type="dxa"/>
              <w:bottom w:w="0" w:type="dxa"/>
              <w:right w:w="28" w:type="dxa"/>
            </w:tcMar>
            <w:hideMark/>
          </w:tcPr>
          <w:p w:rsidRPr="00325029" w:rsidR="00B66695" w:rsidP="00CD45DA" w:rsidRDefault="00B66695" w14:paraId="7FC35E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−225 000</w:t>
            </w:r>
          </w:p>
        </w:tc>
      </w:tr>
      <w:tr w:rsidRPr="00325029" w:rsidR="00B66695" w:rsidTr="00B66695" w14:paraId="0CD9004C"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38BA40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5C4E87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325029" w:rsidR="00B66695" w:rsidP="00CD45DA" w:rsidRDefault="00B66695" w14:paraId="4BB414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4 180 845</w:t>
            </w:r>
          </w:p>
        </w:tc>
        <w:tc>
          <w:tcPr>
            <w:tcW w:w="1418" w:type="dxa"/>
            <w:shd w:val="clear" w:color="auto" w:fill="FFFFFF"/>
            <w:tcMar>
              <w:top w:w="68" w:type="dxa"/>
              <w:left w:w="28" w:type="dxa"/>
              <w:bottom w:w="0" w:type="dxa"/>
              <w:right w:w="28" w:type="dxa"/>
            </w:tcMar>
            <w:hideMark/>
          </w:tcPr>
          <w:p w:rsidRPr="00325029" w:rsidR="00B66695" w:rsidP="00CD45DA" w:rsidRDefault="00B66695" w14:paraId="5690D2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116 500</w:t>
            </w:r>
          </w:p>
        </w:tc>
      </w:tr>
      <w:tr w:rsidRPr="00325029" w:rsidR="00B66695" w:rsidTr="00B66695" w14:paraId="7C1036B3"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7BED16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518D19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325029" w:rsidR="00B66695" w:rsidP="00CD45DA" w:rsidRDefault="00B66695" w14:paraId="2D10D9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198 640</w:t>
            </w:r>
          </w:p>
        </w:tc>
        <w:tc>
          <w:tcPr>
            <w:tcW w:w="1418" w:type="dxa"/>
            <w:shd w:val="clear" w:color="auto" w:fill="FFFFFF"/>
            <w:tcMar>
              <w:top w:w="68" w:type="dxa"/>
              <w:left w:w="28" w:type="dxa"/>
              <w:bottom w:w="0" w:type="dxa"/>
              <w:right w:w="28" w:type="dxa"/>
            </w:tcMar>
            <w:hideMark/>
          </w:tcPr>
          <w:p w:rsidRPr="00325029" w:rsidR="00B66695" w:rsidP="00CD45DA" w:rsidRDefault="00B66695" w14:paraId="7A7F2D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7 900</w:t>
            </w:r>
          </w:p>
        </w:tc>
      </w:tr>
      <w:tr w:rsidRPr="00325029" w:rsidR="00B66695" w:rsidTr="00B66695" w14:paraId="4CBB809C"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150F7E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0E661F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325029" w:rsidR="00B66695" w:rsidP="00CD45DA" w:rsidRDefault="00B66695" w14:paraId="7EE408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95 967</w:t>
            </w:r>
          </w:p>
        </w:tc>
        <w:tc>
          <w:tcPr>
            <w:tcW w:w="1418" w:type="dxa"/>
            <w:shd w:val="clear" w:color="auto" w:fill="FFFFFF"/>
            <w:tcMar>
              <w:top w:w="68" w:type="dxa"/>
              <w:left w:w="28" w:type="dxa"/>
              <w:bottom w:w="0" w:type="dxa"/>
              <w:right w:w="28" w:type="dxa"/>
            </w:tcMar>
            <w:hideMark/>
          </w:tcPr>
          <w:p w:rsidRPr="00325029" w:rsidR="00B66695" w:rsidP="00CD45DA" w:rsidRDefault="00B66695" w14:paraId="0D1DD6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071D30F7"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5041C7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0699CE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325029" w:rsidR="00B66695" w:rsidP="00CD45DA" w:rsidRDefault="00B66695" w14:paraId="558EEB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219 119</w:t>
            </w:r>
          </w:p>
        </w:tc>
        <w:tc>
          <w:tcPr>
            <w:tcW w:w="1418" w:type="dxa"/>
            <w:shd w:val="clear" w:color="auto" w:fill="FFFFFF"/>
            <w:tcMar>
              <w:top w:w="68" w:type="dxa"/>
              <w:left w:w="28" w:type="dxa"/>
              <w:bottom w:w="0" w:type="dxa"/>
              <w:right w:w="28" w:type="dxa"/>
            </w:tcMar>
            <w:hideMark/>
          </w:tcPr>
          <w:p w:rsidRPr="00325029" w:rsidR="00B66695" w:rsidP="00CD45DA" w:rsidRDefault="00B66695" w14:paraId="66E8AC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40CD8ECA"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05EC16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4D308A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325029" w:rsidR="00B66695" w:rsidP="00CD45DA" w:rsidRDefault="00B66695" w14:paraId="5A3976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170 715</w:t>
            </w:r>
          </w:p>
        </w:tc>
        <w:tc>
          <w:tcPr>
            <w:tcW w:w="1418" w:type="dxa"/>
            <w:shd w:val="clear" w:color="auto" w:fill="FFFFFF"/>
            <w:tcMar>
              <w:top w:w="68" w:type="dxa"/>
              <w:left w:w="28" w:type="dxa"/>
              <w:bottom w:w="0" w:type="dxa"/>
              <w:right w:w="28" w:type="dxa"/>
            </w:tcMar>
            <w:hideMark/>
          </w:tcPr>
          <w:p w:rsidRPr="00325029" w:rsidR="00B66695" w:rsidP="00CD45DA" w:rsidRDefault="00B66695" w14:paraId="69857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5CD838F7"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28EBAD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7471CA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325029" w:rsidR="00B66695" w:rsidP="00CD45DA" w:rsidRDefault="00B66695" w14:paraId="4C7024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325029" w:rsidR="00B66695" w:rsidP="00CD45DA" w:rsidRDefault="00B66695" w14:paraId="053BA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5C4AFD7D"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6E0E31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31833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325029" w:rsidR="00B66695" w:rsidP="00CD45DA" w:rsidRDefault="00B66695" w14:paraId="128368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53 851</w:t>
            </w:r>
          </w:p>
        </w:tc>
        <w:tc>
          <w:tcPr>
            <w:tcW w:w="1418" w:type="dxa"/>
            <w:shd w:val="clear" w:color="auto" w:fill="FFFFFF"/>
            <w:tcMar>
              <w:top w:w="68" w:type="dxa"/>
              <w:left w:w="28" w:type="dxa"/>
              <w:bottom w:w="0" w:type="dxa"/>
              <w:right w:w="28" w:type="dxa"/>
            </w:tcMar>
            <w:hideMark/>
          </w:tcPr>
          <w:p w:rsidRPr="00325029" w:rsidR="00B66695" w:rsidP="00CD45DA" w:rsidRDefault="00B66695" w14:paraId="565A2B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25 000</w:t>
            </w:r>
          </w:p>
        </w:tc>
      </w:tr>
      <w:tr w:rsidRPr="00325029" w:rsidR="00B66695" w:rsidTr="00B66695" w14:paraId="37D6D978"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43EB9C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40E35A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325029" w:rsidR="00B66695" w:rsidP="00CD45DA" w:rsidRDefault="00B66695" w14:paraId="6D1572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157 771</w:t>
            </w:r>
          </w:p>
        </w:tc>
        <w:tc>
          <w:tcPr>
            <w:tcW w:w="1418" w:type="dxa"/>
            <w:shd w:val="clear" w:color="auto" w:fill="FFFFFF"/>
            <w:tcMar>
              <w:top w:w="68" w:type="dxa"/>
              <w:left w:w="28" w:type="dxa"/>
              <w:bottom w:w="0" w:type="dxa"/>
              <w:right w:w="28" w:type="dxa"/>
            </w:tcMar>
            <w:hideMark/>
          </w:tcPr>
          <w:p w:rsidRPr="00325029" w:rsidR="00B66695" w:rsidP="00CD45DA" w:rsidRDefault="00B66695" w14:paraId="6AE394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182 000</w:t>
            </w:r>
          </w:p>
        </w:tc>
      </w:tr>
      <w:tr w:rsidRPr="00325029" w:rsidR="00B66695" w:rsidTr="00B66695" w14:paraId="119290BF"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48618F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61C3A4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325029" w:rsidR="00B66695" w:rsidP="00CD45DA" w:rsidRDefault="00B66695" w14:paraId="299694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991 119</w:t>
            </w:r>
          </w:p>
        </w:tc>
        <w:tc>
          <w:tcPr>
            <w:tcW w:w="1418" w:type="dxa"/>
            <w:shd w:val="clear" w:color="auto" w:fill="FFFFFF"/>
            <w:tcMar>
              <w:top w:w="68" w:type="dxa"/>
              <w:left w:w="28" w:type="dxa"/>
              <w:bottom w:w="0" w:type="dxa"/>
              <w:right w:w="28" w:type="dxa"/>
            </w:tcMar>
            <w:hideMark/>
          </w:tcPr>
          <w:p w:rsidRPr="00325029" w:rsidR="00B66695" w:rsidP="00CD45DA" w:rsidRDefault="00B66695" w14:paraId="10CFDE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50 000</w:t>
            </w:r>
          </w:p>
        </w:tc>
      </w:tr>
      <w:tr w:rsidRPr="00325029" w:rsidR="00B66695" w:rsidTr="00B66695" w14:paraId="2B3650C7"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3EC7A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0C2A25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325029" w:rsidR="00B66695" w:rsidP="00CD45DA" w:rsidRDefault="00B66695" w14:paraId="47E0E3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88 182</w:t>
            </w:r>
          </w:p>
        </w:tc>
        <w:tc>
          <w:tcPr>
            <w:tcW w:w="1418" w:type="dxa"/>
            <w:shd w:val="clear" w:color="auto" w:fill="FFFFFF"/>
            <w:tcMar>
              <w:top w:w="68" w:type="dxa"/>
              <w:left w:w="28" w:type="dxa"/>
              <w:bottom w:w="0" w:type="dxa"/>
              <w:right w:w="28" w:type="dxa"/>
            </w:tcMar>
            <w:hideMark/>
          </w:tcPr>
          <w:p w:rsidRPr="00325029" w:rsidR="00B66695" w:rsidP="00CD45DA" w:rsidRDefault="00B66695" w14:paraId="197EA9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2 500</w:t>
            </w:r>
          </w:p>
        </w:tc>
      </w:tr>
      <w:tr w:rsidRPr="00325029" w:rsidR="00B66695" w:rsidTr="00B66695" w14:paraId="674FA02D" w14:textId="77777777">
        <w:trPr>
          <w:trHeight w:val="170"/>
        </w:trPr>
        <w:tc>
          <w:tcPr>
            <w:tcW w:w="340" w:type="dxa"/>
            <w:shd w:val="clear" w:color="auto" w:fill="FFFFFF"/>
            <w:tcMar>
              <w:top w:w="68" w:type="dxa"/>
              <w:left w:w="28" w:type="dxa"/>
              <w:bottom w:w="0" w:type="dxa"/>
              <w:right w:w="28" w:type="dxa"/>
            </w:tcMar>
            <w:hideMark/>
          </w:tcPr>
          <w:p w:rsidRPr="00325029" w:rsidR="00B66695" w:rsidP="00CD45DA" w:rsidRDefault="00B66695" w14:paraId="5DC5B3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325029" w:rsidR="00B66695" w:rsidP="00CD45DA" w:rsidRDefault="00B66695" w14:paraId="047645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hideMark/>
          </w:tcPr>
          <w:p w:rsidRPr="00325029" w:rsidR="00B66695" w:rsidP="00CD45DA" w:rsidRDefault="00B66695" w14:paraId="4856B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33 736</w:t>
            </w:r>
          </w:p>
        </w:tc>
        <w:tc>
          <w:tcPr>
            <w:tcW w:w="1418" w:type="dxa"/>
            <w:shd w:val="clear" w:color="auto" w:fill="FFFFFF"/>
            <w:tcMar>
              <w:top w:w="68" w:type="dxa"/>
              <w:left w:w="28" w:type="dxa"/>
              <w:bottom w:w="0" w:type="dxa"/>
              <w:right w:w="28" w:type="dxa"/>
            </w:tcMar>
            <w:hideMark/>
          </w:tcPr>
          <w:p w:rsidRPr="00325029" w:rsidR="00B66695" w:rsidP="00CD45DA" w:rsidRDefault="00B66695" w14:paraId="4244DF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5029">
              <w:rPr>
                <w:rFonts w:ascii="Times New Roman" w:hAnsi="Times New Roman" w:eastAsia="Times New Roman" w:cs="Times New Roman"/>
                <w:color w:val="000000"/>
                <w:kern w:val="0"/>
                <w:sz w:val="20"/>
                <w:szCs w:val="20"/>
                <w:lang w:eastAsia="sv-SE"/>
                <w14:numSpacing w14:val="default"/>
              </w:rPr>
              <w:t>±0</w:t>
            </w:r>
          </w:p>
        </w:tc>
      </w:tr>
      <w:tr w:rsidRPr="00325029" w:rsidR="00B66695" w:rsidTr="00B66695" w14:paraId="586BEDF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25029" w:rsidR="00B66695" w:rsidP="00CD45DA" w:rsidRDefault="00B66695" w14:paraId="74C0B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250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5029" w:rsidR="00B66695" w:rsidP="00CD45DA" w:rsidRDefault="00B66695" w14:paraId="20EDF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5029">
              <w:rPr>
                <w:rFonts w:ascii="Times New Roman" w:hAnsi="Times New Roman" w:eastAsia="Times New Roman" w:cs="Times New Roman"/>
                <w:b/>
                <w:bCs/>
                <w:color w:val="000000"/>
                <w:kern w:val="0"/>
                <w:sz w:val="20"/>
                <w:szCs w:val="20"/>
                <w:lang w:eastAsia="sv-SE"/>
                <w14:numSpacing w14:val="default"/>
              </w:rPr>
              <w:t>20 130 981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5029" w:rsidR="00B66695" w:rsidP="00CD45DA" w:rsidRDefault="00B66695" w14:paraId="63DE0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5029">
              <w:rPr>
                <w:rFonts w:ascii="Times New Roman" w:hAnsi="Times New Roman" w:eastAsia="Times New Roman" w:cs="Times New Roman"/>
                <w:b/>
                <w:bCs/>
                <w:color w:val="000000"/>
                <w:kern w:val="0"/>
                <w:sz w:val="20"/>
                <w:szCs w:val="20"/>
                <w:lang w:eastAsia="sv-SE"/>
                <w14:numSpacing w14:val="default"/>
              </w:rPr>
              <w:t>211 400</w:t>
            </w:r>
          </w:p>
        </w:tc>
      </w:tr>
    </w:tbl>
    <w:p w:rsidRPr="00325029" w:rsidR="009B205C" w:rsidP="009B205C" w:rsidRDefault="009B205C" w14:paraId="27B3F495" w14:textId="77EF08AB">
      <w:pPr>
        <w:pStyle w:val="Rubrik1"/>
      </w:pPr>
      <w:r w:rsidRPr="00325029">
        <w:t>Åtgärder för att stärka demokratin</w:t>
      </w:r>
    </w:p>
    <w:p w:rsidRPr="00325029" w:rsidR="00D53149" w:rsidP="00CD45DA" w:rsidRDefault="009B205C" w14:paraId="6B036B53" w14:textId="02A9339E">
      <w:pPr>
        <w:pStyle w:val="Normalutanindragellerluft"/>
      </w:pPr>
      <w:r w:rsidRPr="00325029">
        <w:t xml:space="preserve">Den svenska demokratin är stark och livskraftig, men vi får aldrig ta den för given. </w:t>
      </w:r>
      <w:r w:rsidRPr="00325029" w:rsidR="0059365C">
        <w:t xml:space="preserve">Vi måste fortsätta att kämpa för ett öppet och fritt samhälle. Miljöpartiet vill bland annat </w:t>
      </w:r>
      <w:r w:rsidRPr="00325029">
        <w:t>göra det svårare att genomföra grundlagsändringar</w:t>
      </w:r>
      <w:r w:rsidRPr="00325029" w:rsidR="006C1DB4">
        <w:t>, skydda oberoende medier i hela landet</w:t>
      </w:r>
      <w:r w:rsidRPr="00325029">
        <w:t xml:space="preserve"> och stärka domstolarnas oberoende. Vi vill att fler ska engagera sig i demokratin. Ett system med nationella medborgarinitiativ bör inrättas och fler unga ska få möjlighet att vara med och påverka. Rösträtten till allmänna val bör sänkas från 18 år till 16 år, i ett första steg på prov i svenska kommuner. Vi vill också genomföra flera av Kommittén demokratin 100 års förslag, </w:t>
      </w:r>
      <w:bookmarkStart w:name="_Hlk178601528" w:id="5"/>
      <w:r w:rsidRPr="00325029">
        <w:t>inklusive att inrätta en nationell demokratifunktion och ge länsstyrelserna ett demokratifrämjande uppdrag. För inrättandet av den nationella demokratifunktionen anslår vi 7,9 miljoner kr</w:t>
      </w:r>
      <w:r w:rsidRPr="00325029" w:rsidR="00C010B3">
        <w:t>onor</w:t>
      </w:r>
      <w:r w:rsidRPr="00325029">
        <w:t xml:space="preserve"> till 6:1 Allmänna val och demokrati. Till 5:1 Länsstyrelserna</w:t>
      </w:r>
      <w:r w:rsidR="0087084A">
        <w:t xml:space="preserve"> m.m.</w:t>
      </w:r>
      <w:r w:rsidRPr="00325029">
        <w:t xml:space="preserve"> anslås 6</w:t>
      </w:r>
      <w:r w:rsidR="0087084A">
        <w:t> </w:t>
      </w:r>
      <w:r w:rsidRPr="00325029">
        <w:t>miljoner kr</w:t>
      </w:r>
      <w:r w:rsidRPr="00325029" w:rsidR="00C010B3">
        <w:t>onor</w:t>
      </w:r>
      <w:r w:rsidRPr="00325029">
        <w:t xml:space="preserve"> för det demokratifrämjande uppdraget.</w:t>
      </w:r>
    </w:p>
    <w:p w:rsidRPr="00325029" w:rsidR="0068453B" w:rsidP="00CD45DA" w:rsidRDefault="009B205C" w14:paraId="6B3D5D93" w14:textId="2B6573D5">
      <w:r w:rsidRPr="00CD45DA">
        <w:rPr>
          <w:spacing w:val="-1"/>
        </w:rPr>
        <w:t>Samtidigt som vi arbetar för att stärka demokratin, måste vi också skydda demokratin.</w:t>
      </w:r>
      <w:r w:rsidRPr="00325029">
        <w:t xml:space="preserve"> Hot och hat är ett stort hinder för journalister, forskare, föreningslivet och enskilda opinionsbildare som undviker att göra sin röst hörd på grund av risken att utsättas. Här behövs ett samlat strategiskt arbete som kombinerar ett stärkt rättsväsende och stöd till det civila samhället med satsningar på medie- och informationskunnighet, insatser mot desinformation samt krav på de globala plattformsföretagen. En ny samlad strategi för ökad motståndskraft mot desinformation och </w:t>
      </w:r>
      <w:proofErr w:type="spellStart"/>
      <w:r w:rsidRPr="00325029">
        <w:t>näthat</w:t>
      </w:r>
      <w:proofErr w:type="spellEnd"/>
      <w:r w:rsidRPr="00325029">
        <w:t xml:space="preserve"> behövs. </w:t>
      </w:r>
      <w:r w:rsidRPr="00325029" w:rsidR="008E1C58">
        <w:t>Vi vill</w:t>
      </w:r>
      <w:r w:rsidRPr="00325029" w:rsidR="006C1DB4">
        <w:t xml:space="preserve"> att handlingsplanen Till det fria ordets försvar uppdateras så att den i</w:t>
      </w:r>
      <w:r w:rsidRPr="00325029" w:rsidR="008E1C58">
        <w:t xml:space="preserve"> högre utsträckning omfattar civil</w:t>
      </w:r>
      <w:r w:rsidR="00CD45DA">
        <w:softHyphen/>
      </w:r>
      <w:r w:rsidRPr="00325029" w:rsidR="008E1C58">
        <w:t xml:space="preserve">samhället. </w:t>
      </w:r>
      <w:r w:rsidRPr="00325029">
        <w:t>För det ändamålet anslår vi 2,5 miljoner kr</w:t>
      </w:r>
      <w:r w:rsidRPr="00325029" w:rsidR="00C010B3">
        <w:t>onor</w:t>
      </w:r>
      <w:r w:rsidRPr="00325029">
        <w:t xml:space="preserve"> till 5:1 Länsstyrelserna</w:t>
      </w:r>
      <w:r w:rsidR="0087084A">
        <w:t xml:space="preserve"> m.m</w:t>
      </w:r>
      <w:r w:rsidRPr="00325029">
        <w:t xml:space="preserve">. </w:t>
      </w:r>
    </w:p>
    <w:p w:rsidRPr="00325029" w:rsidR="0059365C" w:rsidP="00CD45DA" w:rsidRDefault="0068453B" w14:paraId="1493068B" w14:textId="6E198CE4">
      <w:r w:rsidRPr="00325029">
        <w:t>En grundläggande del i demokratin är skyddet och respekten för de mänskliga rättigheterna. I tider där skyddet och respekten för grundläggande fri- och rättigheter allt oftare inskränks och ifrågasätts, är det allt viktigare att det finns strukturer som främjar och skyddar de mänskliga rättigheterna. Ett institut för mänskliga rättigheter är central</w:t>
      </w:r>
      <w:r w:rsidR="00D139D6">
        <w:t>t</w:t>
      </w:r>
      <w:r w:rsidRPr="00325029">
        <w:t xml:space="preserve"> i en sådan struktur. Miljöpartiet var drivande i att inrätta Institutet för mänskliga rättig</w:t>
      </w:r>
      <w:r w:rsidR="00CD45DA">
        <w:softHyphen/>
      </w:r>
      <w:r w:rsidRPr="00325029">
        <w:t>heter, men för att säkerställa institutets långsiktiga existens och oberoende vill vi grundlagsskydda institutets uppgifter och ledningsform. För att ytterligare stärka arbetet med att främja, skydda och övervaka efterlevnaden av mänskliga rättigheter i Sverige tillför vi 25 miljoner kr</w:t>
      </w:r>
      <w:r w:rsidRPr="00325029" w:rsidR="00B66695">
        <w:t>onor</w:t>
      </w:r>
      <w:r w:rsidRPr="00325029" w:rsidR="00C010B3">
        <w:t xml:space="preserve"> årligen</w:t>
      </w:r>
      <w:r w:rsidRPr="00325029" w:rsidR="00B66695">
        <w:t>.</w:t>
      </w:r>
    </w:p>
    <w:bookmarkEnd w:id="5"/>
    <w:p w:rsidRPr="00325029" w:rsidR="009B205C" w:rsidP="006C1DB4" w:rsidRDefault="009B205C" w14:paraId="6874468D" w14:textId="7854B95E">
      <w:pPr>
        <w:pStyle w:val="Rubrik1"/>
      </w:pPr>
      <w:r w:rsidRPr="00325029">
        <w:lastRenderedPageBreak/>
        <w:t xml:space="preserve">Medie- och </w:t>
      </w:r>
      <w:r w:rsidRPr="00325029" w:rsidR="009652F6">
        <w:t>informations</w:t>
      </w:r>
      <w:r w:rsidRPr="00325029" w:rsidR="00B97361">
        <w:t>k</w:t>
      </w:r>
      <w:r w:rsidRPr="00325029">
        <w:t>unnighet</w:t>
      </w:r>
      <w:r w:rsidRPr="00325029" w:rsidR="00C010B3">
        <w:t xml:space="preserve">, </w:t>
      </w:r>
      <w:r w:rsidRPr="00325029">
        <w:t xml:space="preserve">mediestöd </w:t>
      </w:r>
      <w:r w:rsidRPr="00325029" w:rsidR="00C010B3">
        <w:t xml:space="preserve">och </w:t>
      </w:r>
      <w:r w:rsidR="00D139D6">
        <w:t>p</w:t>
      </w:r>
      <w:r w:rsidRPr="00325029" w:rsidR="00C010B3">
        <w:t>ublic service</w:t>
      </w:r>
    </w:p>
    <w:p w:rsidRPr="00E4295A" w:rsidR="009B205C" w:rsidP="00CD45DA" w:rsidRDefault="009B205C" w14:paraId="4FC38B87" w14:textId="0604FC3E">
      <w:pPr>
        <w:pStyle w:val="Normalutanindragellerluft"/>
      </w:pPr>
      <w:r w:rsidRPr="00325029">
        <w:t xml:space="preserve">I en tid </w:t>
      </w:r>
      <w:r w:rsidR="00D139D6">
        <w:t>n</w:t>
      </w:r>
      <w:r w:rsidRPr="00325029">
        <w:t xml:space="preserve">är de flesta människor, inte minst unga, tillbringar mycket tid i den digitala miljön och exponeras för en </w:t>
      </w:r>
      <w:r w:rsidRPr="00325029" w:rsidR="00126A03">
        <w:t>mängd</w:t>
      </w:r>
      <w:r w:rsidRPr="00325029">
        <w:t xml:space="preserve"> olika budskap är förmågan att kritiskt analysera information och olika källor viktigare än någonsin tidigare. Vi vill också att samordningen av medie- och informationskunnighetsfrågor (MIK) ska förbättras mellan samhällets olika sektorer. </w:t>
      </w:r>
      <w:r w:rsidRPr="00325029" w:rsidR="009652F6">
        <w:t xml:space="preserve">För att bemöta det komplexa nät av desinformation och påverkanskampanjer som befolkningen möts av idag krävs ett stort samverkansnät mellan relevanta myndigheter, utan att vi tummar på den personliga integriteten. Vi behöver också stärka medie- och informationskunnigheten i befolkningen, vilket inkluderar både text- och bildanalys. </w:t>
      </w:r>
      <w:r w:rsidRPr="00325029">
        <w:t xml:space="preserve">Som ett naturligt nästa steg anser Miljöpartiet att en nationell strategi för </w:t>
      </w:r>
      <w:r w:rsidRPr="00325029" w:rsidR="009652F6">
        <w:t>stärkt motståndskraft mot desinformation och propaganda ska</w:t>
      </w:r>
      <w:r w:rsidRPr="00325029">
        <w:t xml:space="preserve"> tas fram</w:t>
      </w:r>
      <w:r w:rsidRPr="00325029" w:rsidR="009652F6">
        <w:t xml:space="preserve"> så att medie- och informationskunnigheten kan stärkas.</w:t>
      </w:r>
      <w:r w:rsidRPr="00325029">
        <w:t xml:space="preserve"> Ett sådant arbete </w:t>
      </w:r>
      <w:r w:rsidRPr="00325029" w:rsidR="009652F6">
        <w:t>måste</w:t>
      </w:r>
      <w:r w:rsidRPr="00325029">
        <w:t xml:space="preserve"> ske i nära samarbete med de aktörer som påverkas i störst mån. För det ändamålet anslår vi 2,5 miljoner kr</w:t>
      </w:r>
      <w:r w:rsidRPr="00325029" w:rsidR="00C010B3">
        <w:t>onor</w:t>
      </w:r>
      <w:r w:rsidRPr="00325029">
        <w:t xml:space="preserve"> i </w:t>
      </w:r>
      <w:r w:rsidRPr="00325029" w:rsidR="008E1C58">
        <w:t>till 8:2 Mediemyndigheten.</w:t>
      </w:r>
    </w:p>
    <w:p w:rsidRPr="00325029" w:rsidR="001F0B56" w:rsidP="00CD45DA" w:rsidRDefault="009B205C" w14:paraId="2A5378BA" w14:textId="3EFB472B">
      <w:r w:rsidRPr="00325029">
        <w:t>Alla människor</w:t>
      </w:r>
      <w:r w:rsidRPr="00325029" w:rsidR="00126A03">
        <w:t xml:space="preserve"> i Sverige </w:t>
      </w:r>
      <w:r w:rsidRPr="00325029">
        <w:t>ska ha tillgång till allsidig nyhetsförmedling av hög kvalitet</w:t>
      </w:r>
      <w:r w:rsidRPr="00325029" w:rsidR="00126A03">
        <w:t>, oavsett var man bor</w:t>
      </w:r>
      <w:r w:rsidRPr="00325029">
        <w:t>. Vi vill ytterligare stärka förutsättningarna för oberoende, granskande</w:t>
      </w:r>
      <w:r w:rsidRPr="00325029" w:rsidR="008E1C58">
        <w:t xml:space="preserve"> </w:t>
      </w:r>
      <w:r w:rsidRPr="00325029">
        <w:t xml:space="preserve">journalistik och fortsätta bygga bort så kallade vita fläckar, områden med svag journalistisk bevakning. Mediestödsutredningen redovisade sitt förslag </w:t>
      </w:r>
      <w:r w:rsidRPr="00325029" w:rsidR="008E1C58">
        <w:t>till det nya stödet för drygt två år sedan</w:t>
      </w:r>
      <w:r w:rsidR="00D139D6">
        <w:t>. D</w:t>
      </w:r>
      <w:r w:rsidRPr="00325029" w:rsidR="008E1C58">
        <w:t xml:space="preserve">et </w:t>
      </w:r>
      <w:r w:rsidRPr="00325029" w:rsidR="00FD32F0">
        <w:t>är viktigt</w:t>
      </w:r>
      <w:r w:rsidRPr="00325029" w:rsidR="008E1C58">
        <w:t xml:space="preserve"> att säkerställa ett bra stöd </w:t>
      </w:r>
      <w:r w:rsidRPr="00325029" w:rsidR="00FD32F0">
        <w:t>för att</w:t>
      </w:r>
      <w:r w:rsidRPr="00325029" w:rsidR="008E1C58">
        <w:t xml:space="preserve"> övergången </w:t>
      </w:r>
      <w:r w:rsidRPr="00325029" w:rsidR="00FD32F0">
        <w:t xml:space="preserve">till ett nytt system ska fungera väl. Vi skjuter därför till </w:t>
      </w:r>
      <w:r w:rsidRPr="00325029">
        <w:t>50 miljoner kr</w:t>
      </w:r>
      <w:r w:rsidRPr="00325029" w:rsidR="00C010B3">
        <w:t>onor</w:t>
      </w:r>
      <w:r w:rsidRPr="00325029">
        <w:t xml:space="preserve"> i ökade medel till 8:1 Mediestöd</w:t>
      </w:r>
      <w:r w:rsidRPr="00325029" w:rsidR="00FD32F0">
        <w:t>.</w:t>
      </w:r>
    </w:p>
    <w:p w:rsidRPr="00325029" w:rsidR="009652F6" w:rsidP="00CD45DA" w:rsidRDefault="009652F6" w14:paraId="40781B98" w14:textId="6977B4B6">
      <w:r w:rsidRPr="00325029">
        <w:t xml:space="preserve">Under våren 2024 lämnade Public service-kommittén sitt slutbetänkande. Kommittén kunde tyvärr inte enas kring flera av förslagen vilket är beklagligt. Vi är, i likhet med många av remissinstanserna till utredningen, mycket bekymrade bland annat över den nivå Public </w:t>
      </w:r>
      <w:r w:rsidR="00D139D6">
        <w:t>s</w:t>
      </w:r>
      <w:r w:rsidRPr="00325029">
        <w:t>ervice-kommittén landade i avseende medelstilldelning för sändnings</w:t>
      </w:r>
      <w:r w:rsidR="00E4295A">
        <w:softHyphen/>
      </w:r>
      <w:r w:rsidRPr="00325029">
        <w:t xml:space="preserve">perioden. Vi delar inte Tidöpartiernas bild av att det finns stora möjligheter till effektivisering och samverkan som kan spara pengar samtidigt som kraven kvarstår på att ha ett brett nyskapande utbud med hög kvalitet, folkbildande ambitioner och lokal närvaro. Den ekvationen går inte ihop. </w:t>
      </w:r>
    </w:p>
    <w:p w:rsidRPr="00325029" w:rsidR="009652F6" w:rsidP="00CD45DA" w:rsidRDefault="009652F6" w14:paraId="5AC7651E" w14:textId="458DBAAB">
      <w:r w:rsidRPr="00325029">
        <w:t>I den nya digitala samtiden är det avgörande att public service</w:t>
      </w:r>
      <w:r w:rsidR="00235C2C">
        <w:t>-</w:t>
      </w:r>
      <w:r w:rsidRPr="00325029">
        <w:t xml:space="preserv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 </w:t>
      </w:r>
    </w:p>
    <w:p w:rsidRPr="00325029" w:rsidR="009652F6" w:rsidP="00CD45DA" w:rsidRDefault="009652F6" w14:paraId="2FEB2896" w14:textId="2E1C035E">
      <w:r w:rsidRPr="00325029">
        <w:t>Under förra mandatperioden stärktes strukturerna för att öka public service</w:t>
      </w:r>
      <w:r w:rsidR="001402B2">
        <w:t>s</w:t>
      </w:r>
      <w:r w:rsidRPr="00325029">
        <w:t xml:space="preserve"> oberoende, bland annat med längre sändningsperioder och utökade begränsningar avseende vilka som får sitta i förvaltningsstiftelsen. Miljöpartiet vill stärka oberoendet ytterligare, bland annat genom ett grundlagsskydd av public service.</w:t>
      </w:r>
    </w:p>
    <w:p w:rsidRPr="00325029" w:rsidR="001F0B56" w:rsidP="001F0B56" w:rsidRDefault="00B97361" w14:paraId="11E0C346" w14:textId="1E62E5B0">
      <w:pPr>
        <w:pStyle w:val="Rubrik1"/>
      </w:pPr>
      <w:r w:rsidRPr="00325029">
        <w:t>Nej till reformagendan</w:t>
      </w:r>
    </w:p>
    <w:p w:rsidRPr="00325029" w:rsidR="001F0B56" w:rsidP="00CD45DA" w:rsidRDefault="001F0B56" w14:paraId="65FDCC25" w14:textId="20EF7E0A">
      <w:pPr>
        <w:pStyle w:val="Normalutanindragellerluft"/>
      </w:pPr>
      <w:r w:rsidRPr="00325029">
        <w:t xml:space="preserve">I slutet av förra året antog regeringen en ny reformagenda för biståndspolitiken. Den togs fram i slutna förhandlingar mellan Tidöpartierna utan tillräckliga möjligheter för oppositionen, myndigheter och berörda civilsamhällesorganisationer att yttra sig. </w:t>
      </w:r>
      <w:r w:rsidRPr="00325029">
        <w:lastRenderedPageBreak/>
        <w:t xml:space="preserve">Kontrasten jämfört med den breda uppslutning som präglade </w:t>
      </w:r>
      <w:r w:rsidR="001402B2">
        <w:t>p</w:t>
      </w:r>
      <w:r w:rsidRPr="00325029" w:rsidR="00C010B3">
        <w:t>olitiken för global utveckling (</w:t>
      </w:r>
      <w:r w:rsidRPr="00325029">
        <w:t>PGU</w:t>
      </w:r>
      <w:r w:rsidRPr="00325029" w:rsidR="00C010B3">
        <w:t>)</w:t>
      </w:r>
      <w:r w:rsidRPr="00325029">
        <w:t xml:space="preserve"> är slående och listan på vad som är problematiskt med reformagendan kan göras lång.</w:t>
      </w:r>
      <w:r w:rsidR="001402B2">
        <w:t xml:space="preserve"> </w:t>
      </w:r>
      <w:r w:rsidRPr="00325029">
        <w:t xml:space="preserve">Reformagendan tappar fokuset på global hållbar utveckling och de mest utsattas behov, </w:t>
      </w:r>
      <w:r w:rsidR="006537F9">
        <w:t xml:space="preserve">och </w:t>
      </w:r>
      <w:r w:rsidRPr="00325029">
        <w:t xml:space="preserve">istället har fokus skiftat till att se bistånd som ett verktyg för att främja svenska intressen. Miljöpartiet är mycket kritiska till utvecklingen och avvisar därför ökade anslag till </w:t>
      </w:r>
      <w:r w:rsidRPr="00325029" w:rsidR="00B97361">
        <w:t>1:1 Regeringskansliet</w:t>
      </w:r>
      <w:r w:rsidRPr="00325029">
        <w:t xml:space="preserve"> för genomförandet av reformagendan.</w:t>
      </w:r>
    </w:p>
    <w:p w:rsidRPr="00325029" w:rsidR="009B205C" w:rsidP="00FD32F0" w:rsidRDefault="009B205C" w14:paraId="2A943417" w14:textId="77777777">
      <w:pPr>
        <w:pStyle w:val="Rubrik1"/>
      </w:pPr>
      <w:r w:rsidRPr="00325029">
        <w:t>Regional samordning av klimat- och energiomställning</w:t>
      </w:r>
    </w:p>
    <w:p w:rsidR="001F0B56" w:rsidP="00CD45DA" w:rsidRDefault="001F0B56" w14:paraId="52D757AC" w14:textId="5042963A">
      <w:pPr>
        <w:pStyle w:val="Normalutanindragellerluft"/>
      </w:pPr>
      <w:r w:rsidRPr="00325029">
        <w:t xml:space="preserve">Länsstyrelserna har </w:t>
      </w:r>
      <w:r w:rsidRPr="00325029" w:rsidR="0026034C">
        <w:t xml:space="preserve">bland annat </w:t>
      </w:r>
      <w:r w:rsidRPr="00325029">
        <w:t>en viktig roll i det regionala arbetet med energi</w:t>
      </w:r>
      <w:r w:rsidR="00E4295A">
        <w:softHyphen/>
      </w:r>
      <w:r w:rsidRPr="00325029">
        <w:t>omställningen och minskad klimatpåverkan, genom att samordna arbetet och ge stöd till näringsliv, kommuner och myndigheter. För att</w:t>
      </w:r>
      <w:r w:rsidRPr="00325029" w:rsidR="0026034C">
        <w:t xml:space="preserve"> stärka</w:t>
      </w:r>
      <w:r w:rsidRPr="00325029">
        <w:t xml:space="preserve"> klimat -och energiomställningen</w:t>
      </w:r>
      <w:r w:rsidRPr="00325029" w:rsidR="0026034C">
        <w:t>s genomförande och utforma det efter regionala och lokala förhållanden och förutsätt</w:t>
      </w:r>
      <w:r w:rsidR="00E4295A">
        <w:softHyphen/>
      </w:r>
      <w:r w:rsidRPr="00325029" w:rsidR="0026034C">
        <w:t>ningar, utökas finansieringen till 5:1 Länsstyrelserna</w:t>
      </w:r>
      <w:r w:rsidR="006537F9">
        <w:t xml:space="preserve"> m.m.</w:t>
      </w:r>
      <w:r w:rsidRPr="00325029" w:rsidR="0026034C">
        <w:t xml:space="preserve"> med 100 miljoner kr</w:t>
      </w:r>
      <w:r w:rsidRPr="00325029" w:rsidR="00C010B3">
        <w:t>onor</w:t>
      </w:r>
      <w:r w:rsidRPr="00325029" w:rsidR="0026034C">
        <w:t>.</w:t>
      </w:r>
    </w:p>
    <w:p w:rsidRPr="00325029" w:rsidR="00D148A7" w:rsidP="00CD45DA" w:rsidRDefault="00D148A7" w14:paraId="0D250AA6" w14:textId="3E30C58A">
      <w:pPr>
        <w:rPr>
          <w:b/>
          <w:bCs/>
        </w:rPr>
      </w:pPr>
      <w:r>
        <w:t xml:space="preserve">Miljöpartiet vill </w:t>
      </w:r>
      <w:r w:rsidRPr="00D148A7">
        <w:t xml:space="preserve">genomföra Miljöprövningsutredningens förslag om att inrätta en </w:t>
      </w:r>
      <w:r w:rsidR="006537F9">
        <w:t>k</w:t>
      </w:r>
      <w:r w:rsidRPr="00D148A7">
        <w:t>limatstyrka vid någon av länsstyrelserna bestående av erfarna handläggare.</w:t>
      </w:r>
      <w:r>
        <w:t xml:space="preserve"> </w:t>
      </w:r>
      <w:r w:rsidRPr="00D148A7">
        <w:t>Klimat</w:t>
      </w:r>
      <w:r w:rsidR="00E4295A">
        <w:softHyphen/>
      </w:r>
      <w:r w:rsidRPr="00D148A7">
        <w:t>styrkan ska stödja samtliga länsstyrelser i deras arbete med nya eller ändrade miljö</w:t>
      </w:r>
      <w:r w:rsidR="00E4295A">
        <w:softHyphen/>
      </w:r>
      <w:r w:rsidRPr="00D148A7">
        <w:t>tillstånd för verksamheter och åtgärder som väsentligt bidrar till att uppnå klimatmålen. Miljöpartiet satsar 8</w:t>
      </w:r>
      <w:r w:rsidR="006537F9">
        <w:t> </w:t>
      </w:r>
      <w:r w:rsidRPr="00D148A7">
        <w:t xml:space="preserve">miljoner om året på att inrätta en </w:t>
      </w:r>
      <w:r w:rsidR="006537F9">
        <w:t>k</w:t>
      </w:r>
      <w:r w:rsidRPr="00D148A7">
        <w:t>limatstyrka</w:t>
      </w:r>
      <w:r>
        <w:t>.</w:t>
      </w:r>
    </w:p>
    <w:p w:rsidRPr="00325029" w:rsidR="009B205C" w:rsidP="00FD32F0" w:rsidRDefault="00B97361" w14:paraId="5F892FF6" w14:textId="453D04A6">
      <w:pPr>
        <w:pStyle w:val="Rubrik1"/>
      </w:pPr>
      <w:r w:rsidRPr="00325029">
        <w:t xml:space="preserve">Kraftfulla och långsiktiga </w:t>
      </w:r>
      <w:r w:rsidRPr="00325029" w:rsidR="009B205C">
        <w:t xml:space="preserve">satsningar för </w:t>
      </w:r>
      <w:r w:rsidRPr="00325029">
        <w:t xml:space="preserve">de </w:t>
      </w:r>
      <w:r w:rsidRPr="00325029" w:rsidR="009B205C">
        <w:t>nationella minoriteter</w:t>
      </w:r>
      <w:r w:rsidRPr="00325029">
        <w:t>na</w:t>
      </w:r>
    </w:p>
    <w:p w:rsidRPr="00325029" w:rsidR="009B205C" w:rsidP="00CD45DA" w:rsidRDefault="009B205C" w14:paraId="2D01D67F" w14:textId="57CC2D31">
      <w:pPr>
        <w:pStyle w:val="Normalutanindragellerluft"/>
      </w:pPr>
      <w:bookmarkStart w:name="_Hlk178761013" w:id="6"/>
      <w:r w:rsidRPr="00325029">
        <w:t xml:space="preserve">I Sverige </w:t>
      </w:r>
      <w:r w:rsidRPr="00325029" w:rsidR="00FD32F0">
        <w:t>har samer, judar, romer, tornedalingar och sverigefinnar status som nationella minoriteter,</w:t>
      </w:r>
      <w:r w:rsidR="006537F9">
        <w:t xml:space="preserve"> och</w:t>
      </w:r>
      <w:r w:rsidRPr="00325029" w:rsidR="00FD32F0">
        <w:t xml:space="preserve"> samerna </w:t>
      </w:r>
      <w:r w:rsidRPr="00325029" w:rsidR="00A877A7">
        <w:t xml:space="preserve">är dessutom erkänt som </w:t>
      </w:r>
      <w:r w:rsidRPr="00325029">
        <w:t xml:space="preserve">urfolk. </w:t>
      </w:r>
      <w:bookmarkStart w:name="_Hlk178597782" w:id="7"/>
      <w:bookmarkEnd w:id="6"/>
      <w:r w:rsidRPr="00325029">
        <w:t xml:space="preserve">Det innebär </w:t>
      </w:r>
      <w:r w:rsidRPr="00325029" w:rsidR="00A877A7">
        <w:t xml:space="preserve">att samhället måste vidta särskilda åtgärder i syfte att bevara, skydda och utveckla de särskilda rättigheter som tillhör de nationella minoriteterna. </w:t>
      </w:r>
      <w:r w:rsidRPr="00325029">
        <w:t xml:space="preserve">Att ha tillgång till sitt språk och sin kultur är en </w:t>
      </w:r>
      <w:r w:rsidRPr="00325029" w:rsidR="00FD32F0">
        <w:t>mänsklig rättighet.</w:t>
      </w:r>
    </w:p>
    <w:p w:rsidRPr="00325029" w:rsidR="009B205C" w:rsidP="00CD45DA" w:rsidRDefault="00956456" w14:paraId="2F4FAF7C" w14:textId="62C38DE4">
      <w:bookmarkStart w:name="_Hlk178597853" w:id="8"/>
      <w:bookmarkEnd w:id="7"/>
      <w:r w:rsidRPr="00325029">
        <w:t xml:space="preserve">I årets budgetproposition gör </w:t>
      </w:r>
      <w:r w:rsidRPr="00325029" w:rsidR="00A877A7">
        <w:t>regeringen stora nedskärningar på minoritetsområdet</w:t>
      </w:r>
      <w:r w:rsidRPr="00325029">
        <w:t xml:space="preserve">, vilket är mycket </w:t>
      </w:r>
      <w:r w:rsidRPr="00325029" w:rsidR="00C010B3">
        <w:t>oroande</w:t>
      </w:r>
      <w:r w:rsidRPr="00325029" w:rsidR="00A877A7">
        <w:t xml:space="preserve">. </w:t>
      </w:r>
      <w:r w:rsidRPr="00325029" w:rsidR="009B205C">
        <w:t>Miljöpartiet vill</w:t>
      </w:r>
      <w:r w:rsidRPr="00325029" w:rsidR="004A15E9">
        <w:t xml:space="preserve"> </w:t>
      </w:r>
      <w:r w:rsidRPr="00325029" w:rsidR="00453AD2">
        <w:t>göra finansieringen till</w:t>
      </w:r>
      <w:r w:rsidRPr="00325029" w:rsidR="004A15E9">
        <w:t xml:space="preserve"> </w:t>
      </w:r>
      <w:r w:rsidRPr="00325029" w:rsidR="00453AD2">
        <w:t xml:space="preserve">de </w:t>
      </w:r>
      <w:r w:rsidRPr="00325029" w:rsidR="004A15E9">
        <w:t>nationella minori</w:t>
      </w:r>
      <w:r w:rsidR="00E4295A">
        <w:softHyphen/>
      </w:r>
      <w:r w:rsidRPr="00325029" w:rsidR="004A15E9">
        <w:t>teterna</w:t>
      </w:r>
      <w:r w:rsidRPr="00325029" w:rsidR="00453AD2">
        <w:t xml:space="preserve"> permanent</w:t>
      </w:r>
      <w:r w:rsidRPr="00325029" w:rsidR="004A15E9">
        <w:t xml:space="preserve">. </w:t>
      </w:r>
      <w:r w:rsidRPr="00325029" w:rsidR="00453AD2">
        <w:t xml:space="preserve">Vi vill bland annat se utökad möjlighet till minoritetsspråk i skolan och säkra ett starkt och långsiktigt stöd till språkcentrumen och resursbiblioteken. </w:t>
      </w:r>
      <w:r w:rsidRPr="00325029">
        <w:t xml:space="preserve">Från </w:t>
      </w:r>
      <w:r w:rsidRPr="00E4295A">
        <w:rPr>
          <w:spacing w:val="-1"/>
        </w:rPr>
        <w:t>2025 tillför vi en permanent förstärkning av anslag 7:1 Åtgärder för nationella minoriteter</w:t>
      </w:r>
      <w:r w:rsidRPr="00325029">
        <w:t xml:space="preserve"> på 100 miljoner kr</w:t>
      </w:r>
      <w:r w:rsidRPr="00325029" w:rsidR="00C010B3">
        <w:t>onor</w:t>
      </w:r>
      <w:r w:rsidRPr="00325029">
        <w:t xml:space="preserve">. </w:t>
      </w:r>
      <w:r w:rsidRPr="00325029" w:rsidR="007B6BD4">
        <w:t xml:space="preserve">Inom samma anslag tillför vi </w:t>
      </w:r>
      <w:r w:rsidRPr="00325029" w:rsidR="00C010B3">
        <w:t xml:space="preserve">ytterligare </w:t>
      </w:r>
      <w:r w:rsidRPr="00325029" w:rsidR="007B6BD4">
        <w:t xml:space="preserve">59,5 miljoner </w:t>
      </w:r>
      <w:r w:rsidRPr="00325029" w:rsidR="00996A3E">
        <w:t>kr</w:t>
      </w:r>
      <w:r w:rsidRPr="00325029" w:rsidR="00C010B3">
        <w:t>onor</w:t>
      </w:r>
      <w:r w:rsidRPr="00325029" w:rsidR="00996A3E">
        <w:t xml:space="preserve"> </w:t>
      </w:r>
      <w:r w:rsidRPr="00325029" w:rsidR="007B6BD4">
        <w:t>ti</w:t>
      </w:r>
      <w:r w:rsidRPr="00325029" w:rsidR="00996A3E">
        <w:t>ll insatser för</w:t>
      </w:r>
      <w:r w:rsidRPr="00325029" w:rsidR="007B6BD4">
        <w:t xml:space="preserve"> judiskt liv, 20 miljoner kr</w:t>
      </w:r>
      <w:r w:rsidRPr="00325029" w:rsidR="000555D8">
        <w:t>onor</w:t>
      </w:r>
      <w:r w:rsidRPr="00325029" w:rsidR="00996A3E">
        <w:t xml:space="preserve"> till insatser för romsk inkludering och 2,5 miljoner kr</w:t>
      </w:r>
      <w:r w:rsidRPr="00325029" w:rsidR="000555D8">
        <w:t>onor</w:t>
      </w:r>
      <w:r w:rsidRPr="00325029" w:rsidR="00996A3E">
        <w:t xml:space="preserve"> till återbördande av kvarlevor från tornedalingar, </w:t>
      </w:r>
      <w:proofErr w:type="spellStart"/>
      <w:r w:rsidRPr="00325029" w:rsidR="00996A3E">
        <w:t>kväner</w:t>
      </w:r>
      <w:proofErr w:type="spellEnd"/>
      <w:r w:rsidRPr="00325029" w:rsidR="00996A3E">
        <w:t xml:space="preserve"> och </w:t>
      </w:r>
      <w:proofErr w:type="spellStart"/>
      <w:r w:rsidRPr="00325029" w:rsidR="00996A3E">
        <w:t>lantalaiset</w:t>
      </w:r>
      <w:proofErr w:type="spellEnd"/>
      <w:r w:rsidRPr="00325029" w:rsidR="00996A3E">
        <w:t xml:space="preserve">. </w:t>
      </w:r>
      <w:bookmarkEnd w:id="8"/>
      <w:r w:rsidRPr="00325029" w:rsidR="002E445E">
        <w:t>Extra medel bör även gå till Finlandsinstitutets arbete med att synliggöra finländsk kultur</w:t>
      </w:r>
      <w:r w:rsidRPr="00325029" w:rsidR="003B6ABF">
        <w:t xml:space="preserve"> i hela Sverige</w:t>
      </w:r>
      <w:r w:rsidRPr="00325029" w:rsidR="002E445E">
        <w:t xml:space="preserve">. </w:t>
      </w:r>
    </w:p>
    <w:p w:rsidRPr="00325029" w:rsidR="009B205C" w:rsidP="00B45143" w:rsidRDefault="009B205C" w14:paraId="41FBB2A3" w14:textId="279B40B7">
      <w:pPr>
        <w:pStyle w:val="Rubrik1"/>
      </w:pPr>
      <w:r w:rsidRPr="00325029">
        <w:t xml:space="preserve">Stärkta insatser för urfolket samerna </w:t>
      </w:r>
    </w:p>
    <w:p w:rsidRPr="00325029" w:rsidR="00B45143" w:rsidP="00010278" w:rsidRDefault="00AC1A55" w14:paraId="2B01BC6F" w14:textId="749959AE">
      <w:pPr>
        <w:pStyle w:val="Normalutanindragellerluft"/>
      </w:pPr>
      <w:r w:rsidRPr="00E4295A">
        <w:rPr>
          <w:spacing w:val="-1"/>
        </w:rPr>
        <w:t>I slutet av november 2023 presenterade Statskontore</w:t>
      </w:r>
      <w:r w:rsidRPr="00E4295A" w:rsidR="006537F9">
        <w:rPr>
          <w:spacing w:val="-1"/>
        </w:rPr>
        <w:t>t</w:t>
      </w:r>
      <w:r w:rsidRPr="00E4295A">
        <w:rPr>
          <w:spacing w:val="-1"/>
        </w:rPr>
        <w:t xml:space="preserve"> en rapport som visade på allvarliga</w:t>
      </w:r>
      <w:r w:rsidRPr="00325029">
        <w:t xml:space="preserve"> brister inom Sametinget. Sametinget hinner inte med alla sina uppgifter, bland annat på </w:t>
      </w:r>
      <w:r w:rsidRPr="00325029">
        <w:lastRenderedPageBreak/>
        <w:t>grund av att regeringens styrning, beslut och finansiering begränsar Sametingets utrymme. Ytterligare åtaganden i konsultationsordningen innebär också e</w:t>
      </w:r>
      <w:r w:rsidRPr="00325029" w:rsidR="00885055">
        <w:t>n ökad belastning på Sametinget. För att stärka Sametingets verksamhet anslår Miljöpartiet 50</w:t>
      </w:r>
      <w:r w:rsidR="00E4295A">
        <w:t> </w:t>
      </w:r>
      <w:r w:rsidRPr="00325029" w:rsidR="00885055">
        <w:t>miljoner kr</w:t>
      </w:r>
      <w:r w:rsidRPr="00325029" w:rsidR="000555D8">
        <w:t>onor årligen</w:t>
      </w:r>
      <w:r w:rsidRPr="00325029" w:rsidR="00885055">
        <w:t xml:space="preserve"> till 3:1 Sametinget. </w:t>
      </w:r>
    </w:p>
    <w:p w:rsidRPr="00325029" w:rsidR="009B205C" w:rsidP="00010278" w:rsidRDefault="009B205C" w14:paraId="7000EC7B" w14:textId="3CB33642">
      <w:r w:rsidRPr="00325029">
        <w:t xml:space="preserve">Vi vill ge Giron </w:t>
      </w:r>
      <w:proofErr w:type="spellStart"/>
      <w:r w:rsidRPr="00325029">
        <w:t>Sámi</w:t>
      </w:r>
      <w:proofErr w:type="spellEnd"/>
      <w:r w:rsidRPr="00325029">
        <w:t xml:space="preserve"> </w:t>
      </w:r>
      <w:proofErr w:type="spellStart"/>
      <w:r w:rsidRPr="00325029" w:rsidR="006537F9">
        <w:t>Teáh</w:t>
      </w:r>
      <w:r w:rsidR="006537F9">
        <w:t>t</w:t>
      </w:r>
      <w:r w:rsidRPr="00325029" w:rsidR="006537F9">
        <w:t>er</w:t>
      </w:r>
      <w:proofErr w:type="spellEnd"/>
      <w:r w:rsidRPr="00325029">
        <w:t xml:space="preserve"> ett nationellt uppdrag och tillför </w:t>
      </w:r>
      <w:r w:rsidRPr="00325029" w:rsidR="00C9267C">
        <w:t>8</w:t>
      </w:r>
      <w:r w:rsidR="006537F9">
        <w:t> </w:t>
      </w:r>
      <w:r w:rsidRPr="00325029">
        <w:t>miljoner kr</w:t>
      </w:r>
      <w:r w:rsidRPr="00325029" w:rsidR="000555D8">
        <w:t>onor</w:t>
      </w:r>
      <w:r w:rsidRPr="00325029">
        <w:t xml:space="preserve"> i utgiftsområde 17</w:t>
      </w:r>
      <w:r w:rsidRPr="00325029" w:rsidR="00B45143">
        <w:t>, 1:2 Bidrag till allmän kulturverksamhet</w:t>
      </w:r>
      <w:r w:rsidRPr="00325029" w:rsidR="00126A03">
        <w:t>.</w:t>
      </w:r>
      <w:r w:rsidRPr="00325029">
        <w:t xml:space="preserve"> Stödet på 5</w:t>
      </w:r>
      <w:r w:rsidR="006537F9">
        <w:t> </w:t>
      </w:r>
      <w:r w:rsidRPr="00325029">
        <w:t>miljoner kr</w:t>
      </w:r>
      <w:r w:rsidRPr="00325029" w:rsidR="000555D8">
        <w:t>onor</w:t>
      </w:r>
      <w:r w:rsidRPr="00325029">
        <w:t xml:space="preserve"> till det samnordiska språksamarbetet </w:t>
      </w:r>
      <w:proofErr w:type="spellStart"/>
      <w:r w:rsidRPr="00325029">
        <w:t>Sámi</w:t>
      </w:r>
      <w:proofErr w:type="spellEnd"/>
      <w:r w:rsidRPr="00325029">
        <w:t xml:space="preserve"> </w:t>
      </w:r>
      <w:proofErr w:type="spellStart"/>
      <w:r w:rsidRPr="00325029">
        <w:t>Giellagáldu</w:t>
      </w:r>
      <w:proofErr w:type="spellEnd"/>
      <w:r w:rsidRPr="00325029">
        <w:t xml:space="preserve"> har stor betydelse för bevarandet av de samiska språken. Den satsningen bör nu permanentas i utgiftsområde 17</w:t>
      </w:r>
      <w:r w:rsidRPr="00325029" w:rsidR="00B45143">
        <w:t>, 1:2 Bidrag till allmän kulturverksamhet</w:t>
      </w:r>
      <w:r w:rsidRPr="00325029">
        <w:t xml:space="preserve">. </w:t>
      </w:r>
    </w:p>
    <w:p w:rsidRPr="00325029" w:rsidR="00BB6339" w:rsidP="00010278" w:rsidRDefault="009B205C" w14:paraId="45193DA5" w14:textId="3A125502">
      <w:r w:rsidRPr="00325029">
        <w:t xml:space="preserve">Kvarlevor och offergåvor finns </w:t>
      </w:r>
      <w:r w:rsidRPr="00325029" w:rsidR="00885055">
        <w:t xml:space="preserve">idag </w:t>
      </w:r>
      <w:r w:rsidRPr="00325029">
        <w:t>i olika samlingar och på museer runt om i landet</w:t>
      </w:r>
      <w:r w:rsidRPr="00325029" w:rsidR="00885055">
        <w:t xml:space="preserve"> </w:t>
      </w:r>
      <w:r w:rsidRPr="00E4295A" w:rsidR="00885055">
        <w:rPr>
          <w:spacing w:val="-1"/>
        </w:rPr>
        <w:t xml:space="preserve">och på flera håll har processen för </w:t>
      </w:r>
      <w:proofErr w:type="spellStart"/>
      <w:r w:rsidRPr="00E4295A" w:rsidR="00885055">
        <w:rPr>
          <w:spacing w:val="-1"/>
        </w:rPr>
        <w:t>återbegravning</w:t>
      </w:r>
      <w:proofErr w:type="spellEnd"/>
      <w:r w:rsidRPr="00E4295A" w:rsidR="00885055">
        <w:rPr>
          <w:spacing w:val="-1"/>
        </w:rPr>
        <w:t xml:space="preserve"> och repatriering påbörjats.</w:t>
      </w:r>
      <w:r w:rsidRPr="00E4295A" w:rsidR="002D53C4">
        <w:rPr>
          <w:spacing w:val="-1"/>
        </w:rPr>
        <w:t xml:space="preserve"> </w:t>
      </w:r>
      <w:r w:rsidRPr="00E4295A" w:rsidR="00885055">
        <w:rPr>
          <w:spacing w:val="-1"/>
        </w:rPr>
        <w:t>Processerna</w:t>
      </w:r>
      <w:r w:rsidRPr="00325029" w:rsidR="00885055">
        <w:t xml:space="preserve"> är däremot komplicerade och kostsamma och d</w:t>
      </w:r>
      <w:r w:rsidRPr="00325029">
        <w:t xml:space="preserve">et är orimligt att det samiska folket ska behöva finansiera det staten har tagit ifrån dem. </w:t>
      </w:r>
      <w:r w:rsidRPr="00325029" w:rsidR="00885055">
        <w:t>I våras presenterade Riksantikvarie</w:t>
      </w:r>
      <w:r w:rsidR="00E4295A">
        <w:softHyphen/>
      </w:r>
      <w:r w:rsidRPr="00325029" w:rsidR="00885055">
        <w:t>ämbetet förslag på hur processen med återlämnande kan underlättas</w:t>
      </w:r>
      <w:r w:rsidR="000952CC">
        <w:t>. I</w:t>
      </w:r>
      <w:r w:rsidRPr="00325029" w:rsidR="00885055">
        <w:t xml:space="preserve"> linje med dessa förslag vill Miljöpartiet att Sametinget ska inrätta en samordna</w:t>
      </w:r>
      <w:r w:rsidR="000952CC">
        <w:t>n</w:t>
      </w:r>
      <w:r w:rsidRPr="00325029" w:rsidR="00885055">
        <w:t xml:space="preserve">de funktion för att kunna hantera processerna med </w:t>
      </w:r>
      <w:r w:rsidRPr="00325029" w:rsidR="0059365C">
        <w:t>repatriering</w:t>
      </w:r>
      <w:r w:rsidRPr="00325029" w:rsidR="00885055">
        <w:t xml:space="preserve">. För detta syfte tillför vi ytterligare 2,5 miljoner kronor </w:t>
      </w:r>
      <w:r w:rsidRPr="00325029" w:rsidR="00DC667D">
        <w:t>till 3:1 Sametinget.</w:t>
      </w:r>
    </w:p>
    <w:sdt>
      <w:sdtPr>
        <w:alias w:val="CC_Underskrifter"/>
        <w:tag w:val="CC_Underskrifter"/>
        <w:id w:val="583496634"/>
        <w:lock w:val="sdtContentLocked"/>
        <w:placeholder>
          <w:docPart w:val="A1CC3CCE221D436A9149B2F75C6953B2"/>
        </w:placeholder>
      </w:sdtPr>
      <w:sdtEndPr/>
      <w:sdtContent>
        <w:p w:rsidR="00010278" w:rsidP="00325029" w:rsidRDefault="00010278" w14:paraId="11FB0EDD" w14:textId="77777777"/>
        <w:p w:rsidRPr="008E0FE2" w:rsidR="004801AC" w:rsidP="00325029" w:rsidRDefault="00E4295A" w14:paraId="703E04AE" w14:textId="1032311E"/>
      </w:sdtContent>
    </w:sdt>
    <w:tbl>
      <w:tblPr>
        <w:tblW w:w="5000" w:type="pct"/>
        <w:tblLook w:val="04A0" w:firstRow="1" w:lastRow="0" w:firstColumn="1" w:lastColumn="0" w:noHBand="0" w:noVBand="1"/>
        <w:tblCaption w:val="underskrifter"/>
      </w:tblPr>
      <w:tblGrid>
        <w:gridCol w:w="4252"/>
        <w:gridCol w:w="4252"/>
      </w:tblGrid>
      <w:tr w:rsidR="00E93257" w14:paraId="70F9AD17" w14:textId="77777777">
        <w:trPr>
          <w:cantSplit/>
        </w:trPr>
        <w:tc>
          <w:tcPr>
            <w:tcW w:w="50" w:type="pct"/>
            <w:vAlign w:val="bottom"/>
          </w:tcPr>
          <w:p w:rsidR="00E93257" w:rsidRDefault="000952CC" w14:paraId="75544870" w14:textId="77777777">
            <w:pPr>
              <w:pStyle w:val="Underskrifter"/>
              <w:spacing w:after="0"/>
            </w:pPr>
            <w:r>
              <w:t>Jan Riise (MP)</w:t>
            </w:r>
          </w:p>
        </w:tc>
        <w:tc>
          <w:tcPr>
            <w:tcW w:w="50" w:type="pct"/>
            <w:vAlign w:val="bottom"/>
          </w:tcPr>
          <w:p w:rsidR="00E93257" w:rsidRDefault="00E93257" w14:paraId="3D6BF097" w14:textId="77777777">
            <w:pPr>
              <w:pStyle w:val="Underskrifter"/>
              <w:spacing w:after="0"/>
            </w:pPr>
          </w:p>
        </w:tc>
      </w:tr>
      <w:tr w:rsidR="00E93257" w14:paraId="0AAE674F" w14:textId="77777777">
        <w:trPr>
          <w:cantSplit/>
        </w:trPr>
        <w:tc>
          <w:tcPr>
            <w:tcW w:w="50" w:type="pct"/>
            <w:vAlign w:val="bottom"/>
          </w:tcPr>
          <w:p w:rsidR="00E93257" w:rsidRDefault="000952CC" w14:paraId="35723C33" w14:textId="77777777">
            <w:pPr>
              <w:pStyle w:val="Underskrifter"/>
              <w:spacing w:after="0"/>
            </w:pPr>
            <w:r>
              <w:t>Camilla Hansén (MP)</w:t>
            </w:r>
          </w:p>
        </w:tc>
        <w:tc>
          <w:tcPr>
            <w:tcW w:w="50" w:type="pct"/>
            <w:vAlign w:val="bottom"/>
          </w:tcPr>
          <w:p w:rsidR="00E93257" w:rsidRDefault="000952CC" w14:paraId="7A7C3948" w14:textId="77777777">
            <w:pPr>
              <w:pStyle w:val="Underskrifter"/>
              <w:spacing w:after="0"/>
            </w:pPr>
            <w:r>
              <w:t>Mats Berglund (MP)</w:t>
            </w:r>
          </w:p>
        </w:tc>
      </w:tr>
      <w:tr w:rsidR="00E93257" w14:paraId="61C5DB17" w14:textId="77777777">
        <w:trPr>
          <w:cantSplit/>
        </w:trPr>
        <w:tc>
          <w:tcPr>
            <w:tcW w:w="50" w:type="pct"/>
            <w:vAlign w:val="bottom"/>
          </w:tcPr>
          <w:p w:rsidR="00E93257" w:rsidRDefault="000952CC" w14:paraId="5FBE07C1" w14:textId="77777777">
            <w:pPr>
              <w:pStyle w:val="Underskrifter"/>
              <w:spacing w:after="0"/>
            </w:pPr>
            <w:r>
              <w:t>Ulrika Westerlund (MP)</w:t>
            </w:r>
          </w:p>
        </w:tc>
        <w:tc>
          <w:tcPr>
            <w:tcW w:w="50" w:type="pct"/>
            <w:vAlign w:val="bottom"/>
          </w:tcPr>
          <w:p w:rsidR="00E93257" w:rsidRDefault="000952CC" w14:paraId="183C70F3" w14:textId="77777777">
            <w:pPr>
              <w:pStyle w:val="Underskrifter"/>
              <w:spacing w:after="0"/>
            </w:pPr>
            <w:r>
              <w:t>Annika Hirvonen (MP)</w:t>
            </w:r>
          </w:p>
        </w:tc>
      </w:tr>
      <w:tr w:rsidR="00E93257" w14:paraId="34EBCC8A" w14:textId="77777777">
        <w:trPr>
          <w:cantSplit/>
        </w:trPr>
        <w:tc>
          <w:tcPr>
            <w:tcW w:w="50" w:type="pct"/>
            <w:vAlign w:val="bottom"/>
          </w:tcPr>
          <w:p w:rsidR="00E93257" w:rsidRDefault="000952CC" w14:paraId="7E72DFC3" w14:textId="77777777">
            <w:pPr>
              <w:pStyle w:val="Underskrifter"/>
              <w:spacing w:after="0"/>
            </w:pPr>
            <w:r>
              <w:t>Rasmus Ling (MP)</w:t>
            </w:r>
          </w:p>
        </w:tc>
        <w:tc>
          <w:tcPr>
            <w:tcW w:w="50" w:type="pct"/>
            <w:vAlign w:val="bottom"/>
          </w:tcPr>
          <w:p w:rsidR="00E93257" w:rsidRDefault="00E93257" w14:paraId="17FF36F3" w14:textId="77777777">
            <w:pPr>
              <w:pStyle w:val="Underskrifter"/>
              <w:spacing w:after="0"/>
            </w:pPr>
          </w:p>
        </w:tc>
      </w:tr>
    </w:tbl>
    <w:p w:rsidR="00E93257" w:rsidRDefault="00E93257" w14:paraId="32C3C3DB" w14:textId="77777777"/>
    <w:sectPr w:rsidR="00E932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5DAC" w14:textId="77777777" w:rsidR="00634468" w:rsidRDefault="00634468" w:rsidP="000C1CAD">
      <w:pPr>
        <w:spacing w:line="240" w:lineRule="auto"/>
      </w:pPr>
      <w:r>
        <w:separator/>
      </w:r>
    </w:p>
  </w:endnote>
  <w:endnote w:type="continuationSeparator" w:id="0">
    <w:p w14:paraId="5A58B056" w14:textId="77777777" w:rsidR="00634468" w:rsidRDefault="00634468" w:rsidP="000C1CAD">
      <w:pPr>
        <w:spacing w:line="240" w:lineRule="auto"/>
      </w:pPr>
      <w:r>
        <w:continuationSeparator/>
      </w:r>
    </w:p>
  </w:endnote>
  <w:endnote w:type="continuationNotice" w:id="1">
    <w:p w14:paraId="03765D5A" w14:textId="77777777" w:rsidR="00634468" w:rsidRDefault="006344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62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1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6D91" w14:textId="36D70185" w:rsidR="00262EA3" w:rsidRPr="00325029" w:rsidRDefault="00262EA3" w:rsidP="003250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5026" w14:textId="77777777" w:rsidR="00634468" w:rsidRDefault="00634468" w:rsidP="000C1CAD">
      <w:pPr>
        <w:spacing w:line="240" w:lineRule="auto"/>
      </w:pPr>
      <w:r>
        <w:separator/>
      </w:r>
    </w:p>
  </w:footnote>
  <w:footnote w:type="continuationSeparator" w:id="0">
    <w:p w14:paraId="1971C518" w14:textId="77777777" w:rsidR="00634468" w:rsidRDefault="00634468" w:rsidP="000C1CAD">
      <w:pPr>
        <w:spacing w:line="240" w:lineRule="auto"/>
      </w:pPr>
      <w:r>
        <w:continuationSeparator/>
      </w:r>
    </w:p>
  </w:footnote>
  <w:footnote w:type="continuationNotice" w:id="1">
    <w:p w14:paraId="537C05C0" w14:textId="77777777" w:rsidR="00634468" w:rsidRDefault="006344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24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8EADE15" wp14:editId="05568C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2C113" w14:textId="4FDBF428" w:rsidR="00262EA3" w:rsidRDefault="00E4295A" w:rsidP="008103B5">
                          <w:pPr>
                            <w:jc w:val="right"/>
                          </w:pPr>
                          <w:sdt>
                            <w:sdtPr>
                              <w:alias w:val="CC_Noformat_Partikod"/>
                              <w:tag w:val="CC_Noformat_Partikod"/>
                              <w:id w:val="-53464382"/>
                              <w:text/>
                            </w:sdtPr>
                            <w:sdtEndPr/>
                            <w:sdtContent>
                              <w:r w:rsidR="008A03A4">
                                <w:t>MP</w:t>
                              </w:r>
                            </w:sdtContent>
                          </w:sdt>
                          <w:sdt>
                            <w:sdtPr>
                              <w:alias w:val="CC_Noformat_Partinummer"/>
                              <w:tag w:val="CC_Noformat_Partinummer"/>
                              <w:id w:val="-1709555926"/>
                              <w:text/>
                            </w:sdtPr>
                            <w:sdtEndPr/>
                            <w:sdtContent>
                              <w:r w:rsidR="0031169F">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ADE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2C113" w14:textId="4FDBF428" w:rsidR="00262EA3" w:rsidRDefault="00E4295A" w:rsidP="008103B5">
                    <w:pPr>
                      <w:jc w:val="right"/>
                    </w:pPr>
                    <w:sdt>
                      <w:sdtPr>
                        <w:alias w:val="CC_Noformat_Partikod"/>
                        <w:tag w:val="CC_Noformat_Partikod"/>
                        <w:id w:val="-53464382"/>
                        <w:text/>
                      </w:sdtPr>
                      <w:sdtEndPr/>
                      <w:sdtContent>
                        <w:r w:rsidR="008A03A4">
                          <w:t>MP</w:t>
                        </w:r>
                      </w:sdtContent>
                    </w:sdt>
                    <w:sdt>
                      <w:sdtPr>
                        <w:alias w:val="CC_Noformat_Partinummer"/>
                        <w:tag w:val="CC_Noformat_Partinummer"/>
                        <w:id w:val="-1709555926"/>
                        <w:text/>
                      </w:sdtPr>
                      <w:sdtEndPr/>
                      <w:sdtContent>
                        <w:r w:rsidR="0031169F">
                          <w:t>2201</w:t>
                        </w:r>
                      </w:sdtContent>
                    </w:sdt>
                  </w:p>
                </w:txbxContent>
              </v:textbox>
              <w10:wrap anchorx="page"/>
            </v:shape>
          </w:pict>
        </mc:Fallback>
      </mc:AlternateContent>
    </w:r>
  </w:p>
  <w:p w14:paraId="0612F3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8290" w14:textId="77777777" w:rsidR="00262EA3" w:rsidRDefault="00262EA3" w:rsidP="008563AC">
    <w:pPr>
      <w:jc w:val="right"/>
    </w:pPr>
  </w:p>
  <w:p w14:paraId="2B09A1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4082" w14:textId="77777777" w:rsidR="00262EA3" w:rsidRDefault="00E429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646ADF8E" wp14:editId="730F4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78D80" w14:textId="61164BF5" w:rsidR="00262EA3" w:rsidRDefault="00E4295A" w:rsidP="00A314CF">
    <w:pPr>
      <w:pStyle w:val="FSHNormal"/>
      <w:spacing w:before="40"/>
    </w:pPr>
    <w:sdt>
      <w:sdtPr>
        <w:alias w:val="CC_Noformat_Motionstyp"/>
        <w:tag w:val="CC_Noformat_Motionstyp"/>
        <w:id w:val="1162973129"/>
        <w:lock w:val="sdtContentLocked"/>
        <w15:appearance w15:val="hidden"/>
        <w:text/>
      </w:sdtPr>
      <w:sdtEndPr/>
      <w:sdtContent>
        <w:r w:rsidR="00325029">
          <w:t>Kommittémotion</w:t>
        </w:r>
      </w:sdtContent>
    </w:sdt>
    <w:r w:rsidR="00821B36">
      <w:t xml:space="preserve"> </w:t>
    </w:r>
    <w:sdt>
      <w:sdtPr>
        <w:alias w:val="CC_Noformat_Partikod"/>
        <w:tag w:val="CC_Noformat_Partikod"/>
        <w:id w:val="1471015553"/>
        <w:text/>
      </w:sdtPr>
      <w:sdtEndPr/>
      <w:sdtContent>
        <w:r w:rsidR="008A03A4">
          <w:t>MP</w:t>
        </w:r>
      </w:sdtContent>
    </w:sdt>
    <w:sdt>
      <w:sdtPr>
        <w:alias w:val="CC_Noformat_Partinummer"/>
        <w:tag w:val="CC_Noformat_Partinummer"/>
        <w:id w:val="-2014525982"/>
        <w:text/>
      </w:sdtPr>
      <w:sdtEndPr/>
      <w:sdtContent>
        <w:r w:rsidR="0031169F">
          <w:t>2201</w:t>
        </w:r>
      </w:sdtContent>
    </w:sdt>
  </w:p>
  <w:p w14:paraId="129C2BEA" w14:textId="77777777" w:rsidR="00262EA3" w:rsidRPr="008227B3" w:rsidRDefault="00E429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4D5D45" w14:textId="2DCE3C67" w:rsidR="00262EA3" w:rsidRPr="008227B3" w:rsidRDefault="00E429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0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029">
          <w:t>:3041</w:t>
        </w:r>
      </w:sdtContent>
    </w:sdt>
  </w:p>
  <w:p w14:paraId="0EFFC875" w14:textId="2FBC6668" w:rsidR="00262EA3" w:rsidRDefault="00E4295A" w:rsidP="00E03A3D">
    <w:pPr>
      <w:pStyle w:val="Motionr"/>
    </w:pPr>
    <w:sdt>
      <w:sdtPr>
        <w:alias w:val="CC_Noformat_Avtext"/>
        <w:tag w:val="CC_Noformat_Avtext"/>
        <w:id w:val="-2020768203"/>
        <w:lock w:val="sdtContentLocked"/>
        <w15:appearance w15:val="hidden"/>
        <w:text/>
      </w:sdtPr>
      <w:sdtEndPr/>
      <w:sdtContent>
        <w:r w:rsidR="00325029">
          <w:t>av Jan Riise m.fl. (MP)</w:t>
        </w:r>
      </w:sdtContent>
    </w:sdt>
  </w:p>
  <w:sdt>
    <w:sdtPr>
      <w:alias w:val="CC_Noformat_Rubtext"/>
      <w:tag w:val="CC_Noformat_Rubtext"/>
      <w:id w:val="-218060500"/>
      <w:lock w:val="sdtLocked"/>
      <w:text/>
    </w:sdtPr>
    <w:sdtEndPr/>
    <w:sdtContent>
      <w:p w14:paraId="05B9E050" w14:textId="519DCFFD" w:rsidR="00262EA3" w:rsidRDefault="008C0357"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46DF0C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03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7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AC"/>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5D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E5"/>
    <w:rsid w:val="00093636"/>
    <w:rsid w:val="00093646"/>
    <w:rsid w:val="00093F48"/>
    <w:rsid w:val="0009440B"/>
    <w:rsid w:val="00094A50"/>
    <w:rsid w:val="00094A68"/>
    <w:rsid w:val="00094AC0"/>
    <w:rsid w:val="00094BFD"/>
    <w:rsid w:val="000952CC"/>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A2"/>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03"/>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B2"/>
    <w:rsid w:val="00140735"/>
    <w:rsid w:val="00140AEC"/>
    <w:rsid w:val="00140AFA"/>
    <w:rsid w:val="00141C2A"/>
    <w:rsid w:val="00142005"/>
    <w:rsid w:val="0014285A"/>
    <w:rsid w:val="0014304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77"/>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88"/>
    <w:rsid w:val="001E3788"/>
    <w:rsid w:val="001E37F3"/>
    <w:rsid w:val="001E4A86"/>
    <w:rsid w:val="001E5F7F"/>
    <w:rsid w:val="001E68BF"/>
    <w:rsid w:val="001E6C8B"/>
    <w:rsid w:val="001E6F3A"/>
    <w:rsid w:val="001E723D"/>
    <w:rsid w:val="001F0615"/>
    <w:rsid w:val="001F0B5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1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C2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4C"/>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E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3C4"/>
    <w:rsid w:val="002D5CED"/>
    <w:rsid w:val="002D5F1C"/>
    <w:rsid w:val="002D61FA"/>
    <w:rsid w:val="002D63F1"/>
    <w:rsid w:val="002D64BA"/>
    <w:rsid w:val="002D778F"/>
    <w:rsid w:val="002D7A20"/>
    <w:rsid w:val="002E0A17"/>
    <w:rsid w:val="002E0C77"/>
    <w:rsid w:val="002E0E38"/>
    <w:rsid w:val="002E19D1"/>
    <w:rsid w:val="002E250F"/>
    <w:rsid w:val="002E445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9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29"/>
    <w:rsid w:val="003250F9"/>
    <w:rsid w:val="00325515"/>
    <w:rsid w:val="003258C5"/>
    <w:rsid w:val="00325E7A"/>
    <w:rsid w:val="00325EDF"/>
    <w:rsid w:val="00326AD4"/>
    <w:rsid w:val="00326E82"/>
    <w:rsid w:val="003270A5"/>
    <w:rsid w:val="003307CC"/>
    <w:rsid w:val="00331427"/>
    <w:rsid w:val="00333E95"/>
    <w:rsid w:val="00334938"/>
    <w:rsid w:val="00335FFF"/>
    <w:rsid w:val="003363C9"/>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3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1CD"/>
    <w:rsid w:val="003B0D95"/>
    <w:rsid w:val="003B0F9B"/>
    <w:rsid w:val="003B1AFC"/>
    <w:rsid w:val="003B2109"/>
    <w:rsid w:val="003B2154"/>
    <w:rsid w:val="003B2811"/>
    <w:rsid w:val="003B2CE4"/>
    <w:rsid w:val="003B38E9"/>
    <w:rsid w:val="003B51FD"/>
    <w:rsid w:val="003B6A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D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E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7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01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5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3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6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7F9"/>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1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3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B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7F"/>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C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D4"/>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C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C9"/>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84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55"/>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3A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35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5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56"/>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F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3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5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D7"/>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151"/>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BD7"/>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FA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A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94"/>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D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55"/>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4E"/>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22"/>
    <w:rsid w:val="00B42EC0"/>
    <w:rsid w:val="00B432C4"/>
    <w:rsid w:val="00B4431E"/>
    <w:rsid w:val="00B44FAB"/>
    <w:rsid w:val="00B44FDF"/>
    <w:rsid w:val="00B4514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9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BF"/>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361"/>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0B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7C"/>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69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D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9D6"/>
    <w:rsid w:val="00D148A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E3"/>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4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734"/>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2A"/>
    <w:rsid w:val="00DB65E8"/>
    <w:rsid w:val="00DB7490"/>
    <w:rsid w:val="00DB7E7F"/>
    <w:rsid w:val="00DC01AA"/>
    <w:rsid w:val="00DC027C"/>
    <w:rsid w:val="00DC084A"/>
    <w:rsid w:val="00DC243D"/>
    <w:rsid w:val="00DC27BC"/>
    <w:rsid w:val="00DC288D"/>
    <w:rsid w:val="00DC2A5B"/>
    <w:rsid w:val="00DC2CA8"/>
    <w:rsid w:val="00DC2D62"/>
    <w:rsid w:val="00DC3CAB"/>
    <w:rsid w:val="00DC3EF5"/>
    <w:rsid w:val="00DC54E0"/>
    <w:rsid w:val="00DC667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5A"/>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8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93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5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6F"/>
    <w:rsid w:val="00F246D6"/>
    <w:rsid w:val="00F2494A"/>
    <w:rsid w:val="00F2517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F0"/>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86147"/>
  <w15:chartTrackingRefBased/>
  <w15:docId w15:val="{BA8185AF-A527-4261-9091-6CD9A41A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9015">
      <w:bodyDiv w:val="1"/>
      <w:marLeft w:val="0"/>
      <w:marRight w:val="0"/>
      <w:marTop w:val="0"/>
      <w:marBottom w:val="0"/>
      <w:divBdr>
        <w:top w:val="none" w:sz="0" w:space="0" w:color="auto"/>
        <w:left w:val="none" w:sz="0" w:space="0" w:color="auto"/>
        <w:bottom w:val="none" w:sz="0" w:space="0" w:color="auto"/>
        <w:right w:val="none" w:sz="0" w:space="0" w:color="auto"/>
      </w:divBdr>
      <w:divsChild>
        <w:div w:id="449980150">
          <w:marLeft w:val="0"/>
          <w:marRight w:val="0"/>
          <w:marTop w:val="0"/>
          <w:marBottom w:val="0"/>
          <w:divBdr>
            <w:top w:val="none" w:sz="0" w:space="0" w:color="auto"/>
            <w:left w:val="none" w:sz="0" w:space="0" w:color="auto"/>
            <w:bottom w:val="none" w:sz="0" w:space="0" w:color="auto"/>
            <w:right w:val="none" w:sz="0" w:space="0" w:color="auto"/>
          </w:divBdr>
        </w:div>
        <w:div w:id="1169180078">
          <w:marLeft w:val="0"/>
          <w:marRight w:val="0"/>
          <w:marTop w:val="0"/>
          <w:marBottom w:val="0"/>
          <w:divBdr>
            <w:top w:val="none" w:sz="0" w:space="0" w:color="auto"/>
            <w:left w:val="none" w:sz="0" w:space="0" w:color="auto"/>
            <w:bottom w:val="none" w:sz="0" w:space="0" w:color="auto"/>
            <w:right w:val="none" w:sz="0" w:space="0" w:color="auto"/>
          </w:divBdr>
        </w:div>
        <w:div w:id="999190658">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8121780">
      <w:bodyDiv w:val="1"/>
      <w:marLeft w:val="0"/>
      <w:marRight w:val="0"/>
      <w:marTop w:val="0"/>
      <w:marBottom w:val="0"/>
      <w:divBdr>
        <w:top w:val="none" w:sz="0" w:space="0" w:color="auto"/>
        <w:left w:val="none" w:sz="0" w:space="0" w:color="auto"/>
        <w:bottom w:val="none" w:sz="0" w:space="0" w:color="auto"/>
        <w:right w:val="none" w:sz="0" w:space="0" w:color="auto"/>
      </w:divBdr>
    </w:div>
    <w:div w:id="279530997">
      <w:bodyDiv w:val="1"/>
      <w:marLeft w:val="0"/>
      <w:marRight w:val="0"/>
      <w:marTop w:val="0"/>
      <w:marBottom w:val="0"/>
      <w:divBdr>
        <w:top w:val="none" w:sz="0" w:space="0" w:color="auto"/>
        <w:left w:val="none" w:sz="0" w:space="0" w:color="auto"/>
        <w:bottom w:val="none" w:sz="0" w:space="0" w:color="auto"/>
        <w:right w:val="none" w:sz="0" w:space="0" w:color="auto"/>
      </w:divBdr>
      <w:divsChild>
        <w:div w:id="631711434">
          <w:marLeft w:val="0"/>
          <w:marRight w:val="0"/>
          <w:marTop w:val="0"/>
          <w:marBottom w:val="0"/>
          <w:divBdr>
            <w:top w:val="none" w:sz="0" w:space="0" w:color="auto"/>
            <w:left w:val="none" w:sz="0" w:space="0" w:color="auto"/>
            <w:bottom w:val="none" w:sz="0" w:space="0" w:color="auto"/>
            <w:right w:val="none" w:sz="0" w:space="0" w:color="auto"/>
          </w:divBdr>
        </w:div>
        <w:div w:id="404112294">
          <w:marLeft w:val="0"/>
          <w:marRight w:val="0"/>
          <w:marTop w:val="0"/>
          <w:marBottom w:val="0"/>
          <w:divBdr>
            <w:top w:val="none" w:sz="0" w:space="0" w:color="auto"/>
            <w:left w:val="none" w:sz="0" w:space="0" w:color="auto"/>
            <w:bottom w:val="none" w:sz="0" w:space="0" w:color="auto"/>
            <w:right w:val="none" w:sz="0" w:space="0" w:color="auto"/>
          </w:divBdr>
        </w:div>
        <w:div w:id="1709917155">
          <w:marLeft w:val="0"/>
          <w:marRight w:val="0"/>
          <w:marTop w:val="0"/>
          <w:marBottom w:val="0"/>
          <w:divBdr>
            <w:top w:val="none" w:sz="0" w:space="0" w:color="auto"/>
            <w:left w:val="none" w:sz="0" w:space="0" w:color="auto"/>
            <w:bottom w:val="none" w:sz="0" w:space="0" w:color="auto"/>
            <w:right w:val="none" w:sz="0" w:space="0" w:color="auto"/>
          </w:divBdr>
        </w:div>
      </w:divsChild>
    </w:div>
    <w:div w:id="773355818">
      <w:bodyDiv w:val="1"/>
      <w:marLeft w:val="0"/>
      <w:marRight w:val="0"/>
      <w:marTop w:val="0"/>
      <w:marBottom w:val="0"/>
      <w:divBdr>
        <w:top w:val="none" w:sz="0" w:space="0" w:color="auto"/>
        <w:left w:val="none" w:sz="0" w:space="0" w:color="auto"/>
        <w:bottom w:val="none" w:sz="0" w:space="0" w:color="auto"/>
        <w:right w:val="none" w:sz="0" w:space="0" w:color="auto"/>
      </w:divBdr>
      <w:divsChild>
        <w:div w:id="1890527030">
          <w:marLeft w:val="0"/>
          <w:marRight w:val="0"/>
          <w:marTop w:val="0"/>
          <w:marBottom w:val="0"/>
          <w:divBdr>
            <w:top w:val="none" w:sz="0" w:space="0" w:color="auto"/>
            <w:left w:val="none" w:sz="0" w:space="0" w:color="auto"/>
            <w:bottom w:val="none" w:sz="0" w:space="0" w:color="auto"/>
            <w:right w:val="none" w:sz="0" w:space="0" w:color="auto"/>
          </w:divBdr>
        </w:div>
        <w:div w:id="1669821420">
          <w:marLeft w:val="0"/>
          <w:marRight w:val="0"/>
          <w:marTop w:val="0"/>
          <w:marBottom w:val="0"/>
          <w:divBdr>
            <w:top w:val="none" w:sz="0" w:space="0" w:color="auto"/>
            <w:left w:val="none" w:sz="0" w:space="0" w:color="auto"/>
            <w:bottom w:val="none" w:sz="0" w:space="0" w:color="auto"/>
            <w:right w:val="none" w:sz="0" w:space="0" w:color="auto"/>
          </w:divBdr>
        </w:div>
        <w:div w:id="131016250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5563275">
      <w:bodyDiv w:val="1"/>
      <w:marLeft w:val="0"/>
      <w:marRight w:val="0"/>
      <w:marTop w:val="0"/>
      <w:marBottom w:val="0"/>
      <w:divBdr>
        <w:top w:val="none" w:sz="0" w:space="0" w:color="auto"/>
        <w:left w:val="none" w:sz="0" w:space="0" w:color="auto"/>
        <w:bottom w:val="none" w:sz="0" w:space="0" w:color="auto"/>
        <w:right w:val="none" w:sz="0" w:space="0" w:color="auto"/>
      </w:divBdr>
    </w:div>
    <w:div w:id="1450590643">
      <w:bodyDiv w:val="1"/>
      <w:marLeft w:val="0"/>
      <w:marRight w:val="0"/>
      <w:marTop w:val="0"/>
      <w:marBottom w:val="0"/>
      <w:divBdr>
        <w:top w:val="none" w:sz="0" w:space="0" w:color="auto"/>
        <w:left w:val="none" w:sz="0" w:space="0" w:color="auto"/>
        <w:bottom w:val="none" w:sz="0" w:space="0" w:color="auto"/>
        <w:right w:val="none" w:sz="0" w:space="0" w:color="auto"/>
      </w:divBdr>
      <w:divsChild>
        <w:div w:id="175585142">
          <w:marLeft w:val="0"/>
          <w:marRight w:val="0"/>
          <w:marTop w:val="0"/>
          <w:marBottom w:val="0"/>
          <w:divBdr>
            <w:top w:val="none" w:sz="0" w:space="0" w:color="auto"/>
            <w:left w:val="none" w:sz="0" w:space="0" w:color="auto"/>
            <w:bottom w:val="none" w:sz="0" w:space="0" w:color="auto"/>
            <w:right w:val="none" w:sz="0" w:space="0" w:color="auto"/>
          </w:divBdr>
        </w:div>
        <w:div w:id="853416219">
          <w:marLeft w:val="0"/>
          <w:marRight w:val="0"/>
          <w:marTop w:val="0"/>
          <w:marBottom w:val="0"/>
          <w:divBdr>
            <w:top w:val="none" w:sz="0" w:space="0" w:color="auto"/>
            <w:left w:val="none" w:sz="0" w:space="0" w:color="auto"/>
            <w:bottom w:val="none" w:sz="0" w:space="0" w:color="auto"/>
            <w:right w:val="none" w:sz="0" w:space="0" w:color="auto"/>
          </w:divBdr>
        </w:div>
        <w:div w:id="598223432">
          <w:marLeft w:val="0"/>
          <w:marRight w:val="0"/>
          <w:marTop w:val="0"/>
          <w:marBottom w:val="0"/>
          <w:divBdr>
            <w:top w:val="none" w:sz="0" w:space="0" w:color="auto"/>
            <w:left w:val="none" w:sz="0" w:space="0" w:color="auto"/>
            <w:bottom w:val="none" w:sz="0" w:space="0" w:color="auto"/>
            <w:right w:val="none" w:sz="0" w:space="0" w:color="auto"/>
          </w:divBdr>
        </w:div>
      </w:divsChild>
    </w:div>
    <w:div w:id="1505894082">
      <w:bodyDiv w:val="1"/>
      <w:marLeft w:val="0"/>
      <w:marRight w:val="0"/>
      <w:marTop w:val="0"/>
      <w:marBottom w:val="0"/>
      <w:divBdr>
        <w:top w:val="none" w:sz="0" w:space="0" w:color="auto"/>
        <w:left w:val="none" w:sz="0" w:space="0" w:color="auto"/>
        <w:bottom w:val="none" w:sz="0" w:space="0" w:color="auto"/>
        <w:right w:val="none" w:sz="0" w:space="0" w:color="auto"/>
      </w:divBdr>
      <w:divsChild>
        <w:div w:id="1215848840">
          <w:marLeft w:val="0"/>
          <w:marRight w:val="0"/>
          <w:marTop w:val="0"/>
          <w:marBottom w:val="0"/>
          <w:divBdr>
            <w:top w:val="none" w:sz="0" w:space="0" w:color="auto"/>
            <w:left w:val="none" w:sz="0" w:space="0" w:color="auto"/>
            <w:bottom w:val="none" w:sz="0" w:space="0" w:color="auto"/>
            <w:right w:val="none" w:sz="0" w:space="0" w:color="auto"/>
          </w:divBdr>
        </w:div>
        <w:div w:id="1023631591">
          <w:marLeft w:val="0"/>
          <w:marRight w:val="0"/>
          <w:marTop w:val="0"/>
          <w:marBottom w:val="0"/>
          <w:divBdr>
            <w:top w:val="none" w:sz="0" w:space="0" w:color="auto"/>
            <w:left w:val="none" w:sz="0" w:space="0" w:color="auto"/>
            <w:bottom w:val="none" w:sz="0" w:space="0" w:color="auto"/>
            <w:right w:val="none" w:sz="0" w:space="0" w:color="auto"/>
          </w:divBdr>
        </w:div>
        <w:div w:id="549656134">
          <w:marLeft w:val="0"/>
          <w:marRight w:val="0"/>
          <w:marTop w:val="0"/>
          <w:marBottom w:val="0"/>
          <w:divBdr>
            <w:top w:val="none" w:sz="0" w:space="0" w:color="auto"/>
            <w:left w:val="none" w:sz="0" w:space="0" w:color="auto"/>
            <w:bottom w:val="none" w:sz="0" w:space="0" w:color="auto"/>
            <w:right w:val="none" w:sz="0" w:space="0" w:color="auto"/>
          </w:divBdr>
        </w:div>
      </w:divsChild>
    </w:div>
    <w:div w:id="200508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8AEADBB8D04182ABF06A3A2B36CF3B"/>
        <w:category>
          <w:name w:val="Allmänt"/>
          <w:gallery w:val="placeholder"/>
        </w:category>
        <w:types>
          <w:type w:val="bbPlcHdr"/>
        </w:types>
        <w:behaviors>
          <w:behavior w:val="content"/>
        </w:behaviors>
        <w:guid w:val="{AFB33D25-A95E-47A7-8B80-B9D133D5DAD9}"/>
      </w:docPartPr>
      <w:docPartBody>
        <w:p w:rsidR="00C84B54" w:rsidRDefault="00C84B54">
          <w:pPr>
            <w:pStyle w:val="858AEADBB8D04182ABF06A3A2B36CF3B"/>
          </w:pPr>
          <w:r w:rsidRPr="005A0A93">
            <w:rPr>
              <w:rStyle w:val="Platshllartext"/>
            </w:rPr>
            <w:t>Förslag till riksdagsbeslut</w:t>
          </w:r>
        </w:p>
      </w:docPartBody>
    </w:docPart>
    <w:docPart>
      <w:docPartPr>
        <w:name w:val="D565BA9CB16E4A22BBC5BECB03DEC17C"/>
        <w:category>
          <w:name w:val="Allmänt"/>
          <w:gallery w:val="placeholder"/>
        </w:category>
        <w:types>
          <w:type w:val="bbPlcHdr"/>
        </w:types>
        <w:behaviors>
          <w:behavior w:val="content"/>
        </w:behaviors>
        <w:guid w:val="{CF70E4B1-8840-44EC-BABB-FC531A51EF44}"/>
      </w:docPartPr>
      <w:docPartBody>
        <w:p w:rsidR="00C84B54" w:rsidRDefault="00C84B54">
          <w:pPr>
            <w:pStyle w:val="D565BA9CB16E4A22BBC5BECB03DEC17C"/>
          </w:pPr>
          <w:r w:rsidRPr="005A0A93">
            <w:rPr>
              <w:rStyle w:val="Platshllartext"/>
            </w:rPr>
            <w:t>Motivering</w:t>
          </w:r>
        </w:p>
      </w:docPartBody>
    </w:docPart>
    <w:docPart>
      <w:docPartPr>
        <w:name w:val="A1CC3CCE221D436A9149B2F75C6953B2"/>
        <w:category>
          <w:name w:val="Allmänt"/>
          <w:gallery w:val="placeholder"/>
        </w:category>
        <w:types>
          <w:type w:val="bbPlcHdr"/>
        </w:types>
        <w:behaviors>
          <w:behavior w:val="content"/>
        </w:behaviors>
        <w:guid w:val="{888EB998-2A8E-4958-82A8-5D852BB45624}"/>
      </w:docPartPr>
      <w:docPartBody>
        <w:p w:rsidR="008A073D" w:rsidRDefault="008A0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54"/>
    <w:rsid w:val="005F5970"/>
    <w:rsid w:val="007E3B0D"/>
    <w:rsid w:val="008A073D"/>
    <w:rsid w:val="009B3FEA"/>
    <w:rsid w:val="00C84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AEADBB8D04182ABF06A3A2B36CF3B">
    <w:name w:val="858AEADBB8D04182ABF06A3A2B36CF3B"/>
  </w:style>
  <w:style w:type="paragraph" w:customStyle="1" w:styleId="D565BA9CB16E4A22BBC5BECB03DEC17C">
    <w:name w:val="D565BA9CB16E4A22BBC5BECB03DEC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C3902-7B40-440F-81D7-5D43CA74D8AD}"/>
</file>

<file path=customXml/itemProps2.xml><?xml version="1.0" encoding="utf-8"?>
<ds:datastoreItem xmlns:ds="http://schemas.openxmlformats.org/officeDocument/2006/customXml" ds:itemID="{590F463C-6313-4D97-A4E5-0EBB6F1D4D15}"/>
</file>

<file path=customXml/itemProps3.xml><?xml version="1.0" encoding="utf-8"?>
<ds:datastoreItem xmlns:ds="http://schemas.openxmlformats.org/officeDocument/2006/customXml" ds:itemID="{B0ACBEFA-BFC6-49E4-B64C-8C26E6EE7D95}"/>
</file>

<file path=docProps/app.xml><?xml version="1.0" encoding="utf-8"?>
<Properties xmlns="http://schemas.openxmlformats.org/officeDocument/2006/extended-properties" xmlns:vt="http://schemas.openxmlformats.org/officeDocument/2006/docPropsVTypes">
  <Template>Normal</Template>
  <TotalTime>49</TotalTime>
  <Pages>5</Pages>
  <Words>1624</Words>
  <Characters>9712</Characters>
  <Application>Microsoft Office Word</Application>
  <DocSecurity>0</DocSecurity>
  <Lines>236</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MP2201 Utgiftsområde 1 Rikets styrelse</vt:lpstr>
      <vt:lpstr>
      </vt:lpstr>
    </vt:vector>
  </TitlesOfParts>
  <Company>Sveriges riksdag</Company>
  <LinksUpToDate>false</LinksUpToDate>
  <CharactersWithSpaces>11203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