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02EB4AD1" w14:textId="4BB2773F" w:rsidR="004A522F" w:rsidRDefault="004A522F" w:rsidP="0096348C">
      <w:pPr>
        <w:rPr>
          <w:szCs w:val="24"/>
        </w:rPr>
      </w:pPr>
    </w:p>
    <w:p w14:paraId="189588CD" w14:textId="3BADDCF1" w:rsidR="001662D3" w:rsidRDefault="001662D3" w:rsidP="0096348C">
      <w:pPr>
        <w:rPr>
          <w:szCs w:val="24"/>
        </w:rPr>
      </w:pPr>
    </w:p>
    <w:p w14:paraId="1801D36F" w14:textId="6F6E2FA2" w:rsidR="001662D3" w:rsidRDefault="001662D3" w:rsidP="0096348C">
      <w:pPr>
        <w:rPr>
          <w:szCs w:val="24"/>
        </w:rPr>
      </w:pPr>
    </w:p>
    <w:p w14:paraId="34F22715" w14:textId="48D21437" w:rsidR="0006455E" w:rsidRDefault="0006455E" w:rsidP="0096348C">
      <w:pPr>
        <w:rPr>
          <w:szCs w:val="24"/>
        </w:rPr>
      </w:pPr>
    </w:p>
    <w:p w14:paraId="3E5E55AD" w14:textId="77777777" w:rsidR="0006455E" w:rsidRPr="0024734C" w:rsidRDefault="0006455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90A5CC9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301BBF">
              <w:rPr>
                <w:b/>
                <w:szCs w:val="24"/>
              </w:rPr>
              <w:t>3</w:t>
            </w:r>
            <w:r w:rsidR="0006455E">
              <w:rPr>
                <w:b/>
                <w:szCs w:val="24"/>
              </w:rPr>
              <w:t>6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B790AEB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20103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06455E">
              <w:rPr>
                <w:szCs w:val="24"/>
              </w:rPr>
              <w:t>11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6701EA1" w:rsidR="004A522F" w:rsidRPr="002343FF" w:rsidRDefault="0006455E" w:rsidP="00EE1733">
            <w:pPr>
              <w:rPr>
                <w:szCs w:val="24"/>
              </w:rPr>
            </w:pPr>
            <w:r w:rsidRPr="00382005">
              <w:rPr>
                <w:szCs w:val="24"/>
              </w:rPr>
              <w:t>10</w:t>
            </w:r>
            <w:r w:rsidR="0024734C" w:rsidRPr="00382005">
              <w:rPr>
                <w:szCs w:val="24"/>
              </w:rPr>
              <w:t>.</w:t>
            </w:r>
            <w:r w:rsidRPr="00382005">
              <w:rPr>
                <w:szCs w:val="24"/>
              </w:rPr>
              <w:t>0</w:t>
            </w:r>
            <w:r w:rsidR="00DB0979" w:rsidRPr="00382005">
              <w:rPr>
                <w:szCs w:val="24"/>
              </w:rPr>
              <w:t>0</w:t>
            </w:r>
            <w:r w:rsidR="00953995" w:rsidRPr="00382005">
              <w:rPr>
                <w:szCs w:val="24"/>
              </w:rPr>
              <w:t>–</w:t>
            </w:r>
            <w:r w:rsidR="00382005" w:rsidRPr="00382005">
              <w:rPr>
                <w:szCs w:val="24"/>
              </w:rPr>
              <w:t>1</w:t>
            </w:r>
            <w:r w:rsidRPr="00382005">
              <w:rPr>
                <w:szCs w:val="24"/>
              </w:rPr>
              <w:t>0</w:t>
            </w:r>
            <w:r w:rsidR="00DB27DF" w:rsidRPr="00382005">
              <w:rPr>
                <w:szCs w:val="24"/>
              </w:rPr>
              <w:t>.</w:t>
            </w:r>
            <w:r w:rsidR="00382005" w:rsidRPr="00382005">
              <w:rPr>
                <w:szCs w:val="24"/>
              </w:rPr>
              <w:t>2</w:t>
            </w:r>
            <w:r w:rsidRPr="00382005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3D34F51B" w:rsidR="007B78E7" w:rsidRPr="00734682" w:rsidRDefault="00737F4C" w:rsidP="00737F4C">
            <w:pPr>
              <w:ind w:right="69"/>
              <w:rPr>
                <w:szCs w:val="24"/>
              </w:rPr>
            </w:pPr>
            <w:r w:rsidRPr="003E0D77">
              <w:rPr>
                <w:bCs/>
                <w:szCs w:val="24"/>
              </w:rPr>
              <w:t xml:space="preserve">Utskottet medgav deltagande på distans för följande ordinarie ledamöter och </w:t>
            </w:r>
            <w:r w:rsidRPr="00734682">
              <w:rPr>
                <w:bCs/>
                <w:szCs w:val="24"/>
              </w:rPr>
              <w:t>suppleanter</w:t>
            </w:r>
            <w:r w:rsidRPr="00734682">
              <w:rPr>
                <w:szCs w:val="24"/>
              </w:rPr>
              <w:t>:</w:t>
            </w:r>
            <w:r w:rsidR="006D6CBA" w:rsidRPr="00734682">
              <w:rPr>
                <w:szCs w:val="24"/>
              </w:rPr>
              <w:t xml:space="preserve"> </w:t>
            </w:r>
            <w:r w:rsidR="005B152D" w:rsidRPr="00734682">
              <w:rPr>
                <w:szCs w:val="24"/>
              </w:rPr>
              <w:t>Kristina Nilsson (S)</w:t>
            </w:r>
            <w:r w:rsidRPr="00734682">
              <w:rPr>
                <w:szCs w:val="24"/>
              </w:rPr>
              <w:t xml:space="preserve">, Ann-Christin Ahlberg (S), Johan Hultberg (M), </w:t>
            </w:r>
            <w:r w:rsidR="00D66CD9" w:rsidRPr="00734682">
              <w:rPr>
                <w:szCs w:val="24"/>
              </w:rPr>
              <w:t>Per Ramhorn (SD), Mikael Dahlqvist (S)</w:t>
            </w:r>
            <w:r w:rsidRPr="00734682">
              <w:rPr>
                <w:szCs w:val="24"/>
              </w:rPr>
              <w:t xml:space="preserve">, </w:t>
            </w:r>
            <w:r w:rsidR="00DE3E9A" w:rsidRPr="00734682">
              <w:rPr>
                <w:szCs w:val="24"/>
              </w:rPr>
              <w:t>Sofia Nilsson (C)</w:t>
            </w:r>
            <w:r w:rsidR="006D6CBA" w:rsidRPr="00734682">
              <w:rPr>
                <w:szCs w:val="24"/>
              </w:rPr>
              <w:t xml:space="preserve">, </w:t>
            </w:r>
            <w:r w:rsidR="009D656C" w:rsidRPr="00734682">
              <w:rPr>
                <w:szCs w:val="24"/>
              </w:rPr>
              <w:t xml:space="preserve">Karin Rågsjö (V), </w:t>
            </w:r>
            <w:r w:rsidRPr="00734682">
              <w:rPr>
                <w:szCs w:val="24"/>
              </w:rPr>
              <w:t xml:space="preserve">Carina Ståhl Herrstedt (SD), </w:t>
            </w:r>
            <w:r w:rsidR="00CE1739" w:rsidRPr="00734682">
              <w:rPr>
                <w:szCs w:val="24"/>
              </w:rPr>
              <w:t>Dag Larsson (S)</w:t>
            </w:r>
            <w:r w:rsidR="008948BA" w:rsidRPr="00734682">
              <w:rPr>
                <w:szCs w:val="24"/>
              </w:rPr>
              <w:t xml:space="preserve">, </w:t>
            </w:r>
            <w:r w:rsidR="00E74387" w:rsidRPr="00734682">
              <w:rPr>
                <w:szCs w:val="24"/>
              </w:rPr>
              <w:t xml:space="preserve">Lina Nordquist (L), </w:t>
            </w:r>
            <w:r w:rsidRPr="00734682">
              <w:rPr>
                <w:szCs w:val="24"/>
              </w:rPr>
              <w:t>Christina Östberg (SD), Pernilla Stålhammar (MP),</w:t>
            </w:r>
            <w:r w:rsidR="005C4E6E" w:rsidRPr="00734682">
              <w:rPr>
                <w:szCs w:val="24"/>
              </w:rPr>
              <w:t xml:space="preserve"> </w:t>
            </w:r>
            <w:r w:rsidR="009E79B2" w:rsidRPr="00734682">
              <w:rPr>
                <w:szCs w:val="24"/>
              </w:rPr>
              <w:t xml:space="preserve">Michael Anefur (KD), </w:t>
            </w:r>
            <w:r w:rsidRPr="00734682">
              <w:rPr>
                <w:szCs w:val="24"/>
              </w:rPr>
              <w:t>Mats Wiking (S), Ulrika Jörgensen (M)</w:t>
            </w:r>
            <w:r w:rsidR="00CE1739" w:rsidRPr="00734682">
              <w:rPr>
                <w:szCs w:val="24"/>
              </w:rPr>
              <w:t xml:space="preserve">, </w:t>
            </w:r>
            <w:r w:rsidR="006D6CBA" w:rsidRPr="00734682">
              <w:rPr>
                <w:szCs w:val="24"/>
              </w:rPr>
              <w:t>Clara Aranda (SD)</w:t>
            </w:r>
            <w:r w:rsidRPr="00734682">
              <w:rPr>
                <w:szCs w:val="24"/>
              </w:rPr>
              <w:t xml:space="preserve">, </w:t>
            </w:r>
            <w:r w:rsidR="009D656C" w:rsidRPr="00734682">
              <w:rPr>
                <w:szCs w:val="24"/>
              </w:rPr>
              <w:t xml:space="preserve">Anders W Jonsson (C), </w:t>
            </w:r>
            <w:r w:rsidRPr="00734682">
              <w:rPr>
                <w:szCs w:val="24"/>
              </w:rPr>
              <w:t>Maj Karlsson (V)</w:t>
            </w:r>
            <w:r w:rsidR="00553765" w:rsidRPr="00734682">
              <w:rPr>
                <w:szCs w:val="24"/>
              </w:rPr>
              <w:t xml:space="preserve">, </w:t>
            </w:r>
            <w:r w:rsidRPr="00734682">
              <w:rPr>
                <w:szCs w:val="24"/>
              </w:rPr>
              <w:t>Barbro Westerholm (L)</w:t>
            </w:r>
            <w:r w:rsidR="003E0D77" w:rsidRPr="00734682">
              <w:rPr>
                <w:szCs w:val="24"/>
              </w:rPr>
              <w:t xml:space="preserve">, </w:t>
            </w:r>
            <w:r w:rsidR="00045A66" w:rsidRPr="00734682">
              <w:rPr>
                <w:szCs w:val="24"/>
              </w:rPr>
              <w:t xml:space="preserve">Juno Blom (L), </w:t>
            </w:r>
            <w:r w:rsidR="00553765" w:rsidRPr="00734682">
              <w:rPr>
                <w:szCs w:val="24"/>
              </w:rPr>
              <w:t xml:space="preserve">Inge Ståhlgren (S), </w:t>
            </w:r>
            <w:r w:rsidR="00DB64D7" w:rsidRPr="00734682">
              <w:rPr>
                <w:szCs w:val="24"/>
              </w:rPr>
              <w:t>Mats Sander (M)</w:t>
            </w:r>
            <w:r w:rsidR="00553765" w:rsidRPr="00734682">
              <w:rPr>
                <w:szCs w:val="24"/>
              </w:rPr>
              <w:t xml:space="preserve"> och </w:t>
            </w:r>
            <w:r w:rsidRPr="00734682">
              <w:rPr>
                <w:szCs w:val="24"/>
              </w:rPr>
              <w:t>Lena Emilsson (S)</w:t>
            </w:r>
            <w:r w:rsidR="00DB64D7" w:rsidRPr="00734682">
              <w:rPr>
                <w:szCs w:val="24"/>
              </w:rPr>
              <w:t>.</w:t>
            </w:r>
          </w:p>
          <w:p w14:paraId="70DB0C00" w14:textId="77777777" w:rsidR="008846CB" w:rsidRPr="00E74387" w:rsidRDefault="008846CB" w:rsidP="00737F4C">
            <w:pPr>
              <w:ind w:right="69"/>
              <w:rPr>
                <w:szCs w:val="24"/>
              </w:rPr>
            </w:pPr>
          </w:p>
          <w:p w14:paraId="56E77ECA" w14:textId="5E26BCD2" w:rsidR="00737F4C" w:rsidRPr="003E0D77" w:rsidRDefault="005B152D" w:rsidP="00737F4C">
            <w:pPr>
              <w:ind w:right="69"/>
              <w:rPr>
                <w:szCs w:val="24"/>
              </w:rPr>
            </w:pPr>
            <w:r w:rsidRPr="00382005">
              <w:rPr>
                <w:szCs w:val="24"/>
              </w:rPr>
              <w:t>T</w:t>
            </w:r>
            <w:r w:rsidR="00E74387" w:rsidRPr="00382005">
              <w:rPr>
                <w:szCs w:val="24"/>
              </w:rPr>
              <w:t>vå</w:t>
            </w:r>
            <w:r w:rsidR="00737F4C" w:rsidRPr="00382005">
              <w:rPr>
                <w:szCs w:val="24"/>
              </w:rPr>
              <w:t xml:space="preserve"> tjänstem</w:t>
            </w:r>
            <w:r w:rsidR="007E7418" w:rsidRPr="00382005">
              <w:rPr>
                <w:szCs w:val="24"/>
              </w:rPr>
              <w:t>ä</w:t>
            </w:r>
            <w:r w:rsidR="00737F4C" w:rsidRPr="00382005">
              <w:rPr>
                <w:szCs w:val="24"/>
              </w:rPr>
              <w:t xml:space="preserve">n </w:t>
            </w:r>
            <w:r w:rsidR="00737F4C" w:rsidRPr="003E0D77">
              <w:rPr>
                <w:szCs w:val="24"/>
              </w:rPr>
              <w:t xml:space="preserve">från utskottets kansli </w:t>
            </w:r>
            <w:r w:rsidR="008846CB" w:rsidRPr="003E0D77">
              <w:rPr>
                <w:szCs w:val="24"/>
              </w:rPr>
              <w:t>var uppkopplade</w:t>
            </w:r>
            <w:r w:rsidR="00737F4C" w:rsidRPr="003E0D77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4A5D4E">
            <w:pPr>
              <w:ind w:right="69"/>
              <w:rPr>
                <w:bCs/>
                <w:szCs w:val="24"/>
              </w:rPr>
            </w:pPr>
          </w:p>
        </w:tc>
      </w:tr>
      <w:tr w:rsidR="00223C54" w:rsidRPr="005F4AB0" w14:paraId="334C3F0B" w14:textId="77777777" w:rsidTr="00CE1739">
        <w:tc>
          <w:tcPr>
            <w:tcW w:w="567" w:type="dxa"/>
          </w:tcPr>
          <w:p w14:paraId="675B3E46" w14:textId="7D6B8395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2920535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5829AFB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</w:p>
          <w:p w14:paraId="524685B3" w14:textId="5000B16B" w:rsidR="008846CB" w:rsidRPr="005F4AB0" w:rsidRDefault="008846CB" w:rsidP="008846CB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DB27DF">
              <w:rPr>
                <w:bCs/>
                <w:szCs w:val="24"/>
              </w:rPr>
              <w:t>3</w:t>
            </w:r>
            <w:r w:rsidR="0006455E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.</w:t>
            </w:r>
          </w:p>
          <w:p w14:paraId="3270FAA4" w14:textId="5239CCD7" w:rsidR="00405C74" w:rsidRPr="00985769" w:rsidRDefault="00405C74" w:rsidP="00C15DFC">
            <w:pPr>
              <w:rPr>
                <w:b/>
                <w:bCs/>
                <w:szCs w:val="24"/>
              </w:rPr>
            </w:pPr>
          </w:p>
        </w:tc>
      </w:tr>
      <w:tr w:rsidR="00EE03DC" w:rsidRPr="005F4AB0" w14:paraId="4B5D91F8" w14:textId="77777777" w:rsidTr="00CE1739">
        <w:tc>
          <w:tcPr>
            <w:tcW w:w="567" w:type="dxa"/>
          </w:tcPr>
          <w:p w14:paraId="7ABB52F9" w14:textId="48CD6CFA" w:rsidR="00EE03DC" w:rsidRDefault="00EE03D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B94413C" w14:textId="77777777" w:rsidR="0006455E" w:rsidRDefault="0006455E" w:rsidP="0006455E">
            <w:pPr>
              <w:rPr>
                <w:b/>
                <w:bCs/>
                <w:szCs w:val="24"/>
              </w:rPr>
            </w:pPr>
            <w:r w:rsidRPr="003D7F9D">
              <w:rPr>
                <w:b/>
                <w:bCs/>
                <w:szCs w:val="24"/>
              </w:rPr>
              <w:t>Språkplikt – deltagande i vuxenutbildning i svenska för invandrare (</w:t>
            </w:r>
            <w:proofErr w:type="spellStart"/>
            <w:r w:rsidRPr="003D7F9D">
              <w:rPr>
                <w:b/>
                <w:bCs/>
                <w:szCs w:val="24"/>
              </w:rPr>
              <w:t>sfi</w:t>
            </w:r>
            <w:proofErr w:type="spellEnd"/>
            <w:r w:rsidRPr="003D7F9D">
              <w:rPr>
                <w:b/>
                <w:bCs/>
                <w:szCs w:val="24"/>
              </w:rPr>
              <w:t>) för rätt till försörjningsstöd (SoU21)</w:t>
            </w:r>
          </w:p>
          <w:p w14:paraId="319786B2" w14:textId="77777777" w:rsidR="0006455E" w:rsidRDefault="0006455E" w:rsidP="0006455E">
            <w:pPr>
              <w:rPr>
                <w:b/>
                <w:bCs/>
                <w:szCs w:val="24"/>
              </w:rPr>
            </w:pPr>
          </w:p>
          <w:p w14:paraId="1D1723B9" w14:textId="58AC921C" w:rsidR="0006455E" w:rsidRPr="003D7F9D" w:rsidRDefault="0006455E" w:rsidP="0006455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D7F9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D7F9D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proposition 2020/21:55 och motioner</w:t>
            </w:r>
            <w:r w:rsidRPr="003D7F9D">
              <w:rPr>
                <w:bCs/>
                <w:szCs w:val="24"/>
              </w:rPr>
              <w:t>.</w:t>
            </w:r>
          </w:p>
          <w:p w14:paraId="4865060C" w14:textId="05D57728" w:rsidR="0006455E" w:rsidRPr="0006455E" w:rsidRDefault="0006455E" w:rsidP="0006455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14:paraId="66A5E880" w14:textId="77777777" w:rsidR="0006455E" w:rsidRPr="000956D5" w:rsidRDefault="0006455E" w:rsidP="0006455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F6B1DA7" w14:textId="053C75C1" w:rsidR="003D7F9D" w:rsidRPr="00E74387" w:rsidRDefault="003D7F9D" w:rsidP="00EE03DC">
            <w:pPr>
              <w:rPr>
                <w:b/>
                <w:bCs/>
                <w:szCs w:val="24"/>
              </w:rPr>
            </w:pPr>
          </w:p>
        </w:tc>
      </w:tr>
      <w:tr w:rsidR="003D7F9D" w:rsidRPr="005F4AB0" w14:paraId="4DA77E37" w14:textId="77777777" w:rsidTr="00CE1739">
        <w:tc>
          <w:tcPr>
            <w:tcW w:w="567" w:type="dxa"/>
          </w:tcPr>
          <w:p w14:paraId="655A330A" w14:textId="33DD65DC" w:rsidR="003D7F9D" w:rsidRPr="005B152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B152D">
              <w:rPr>
                <w:b/>
                <w:snapToGrid w:val="0"/>
                <w:szCs w:val="24"/>
              </w:rPr>
              <w:t xml:space="preserve">§ </w:t>
            </w:r>
            <w:r w:rsidR="007E5EC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A3643F3" w14:textId="77777777" w:rsidR="0006455E" w:rsidRPr="0006455E" w:rsidRDefault="0006455E" w:rsidP="0006455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06455E">
              <w:rPr>
                <w:b/>
                <w:bCs/>
                <w:szCs w:val="24"/>
              </w:rPr>
              <w:t>Förslag till utskottsinitiativ om uppföljning och utvärdering av ekonomiskt stöd till äldreomsorgen</w:t>
            </w:r>
          </w:p>
          <w:p w14:paraId="3ED9A8E7" w14:textId="77777777" w:rsidR="0006455E" w:rsidRPr="0006455E" w:rsidRDefault="0006455E" w:rsidP="0006455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F3187C6" w14:textId="5228ABA4" w:rsidR="0006455E" w:rsidRPr="0006455E" w:rsidRDefault="0006455E" w:rsidP="0006455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6455E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06455E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06455E">
              <w:rPr>
                <w:bCs/>
                <w:szCs w:val="24"/>
              </w:rPr>
              <w:t xml:space="preserve"> förslag till utskottsinitiativ om uppföljning och utvärdering av ekonomiskt stöd till äldreomsorgen.</w:t>
            </w:r>
          </w:p>
          <w:p w14:paraId="6A32994F" w14:textId="77777777" w:rsidR="0006455E" w:rsidRPr="0006455E" w:rsidRDefault="0006455E" w:rsidP="0006455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09EAE8F" w14:textId="77777777" w:rsidR="001662D3" w:rsidRDefault="0006455E" w:rsidP="0006455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6455E">
              <w:rPr>
                <w:bCs/>
                <w:szCs w:val="24"/>
              </w:rPr>
              <w:t>Ärendet bordlades.</w:t>
            </w:r>
          </w:p>
          <w:p w14:paraId="4D8B6016" w14:textId="77777777" w:rsidR="0006455E" w:rsidRDefault="0006455E" w:rsidP="0006455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064FF6B" w14:textId="5260257F" w:rsidR="00734682" w:rsidRPr="00E74387" w:rsidRDefault="00734682" w:rsidP="0006455E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E5ECE" w:rsidRPr="005F4AB0" w14:paraId="72CC6EB5" w14:textId="77777777" w:rsidTr="00CE1739">
        <w:tc>
          <w:tcPr>
            <w:tcW w:w="567" w:type="dxa"/>
          </w:tcPr>
          <w:p w14:paraId="7750C393" w14:textId="75A397B2" w:rsidR="007E5ECE" w:rsidRPr="005B152D" w:rsidRDefault="007E5EC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14:paraId="289B620A" w14:textId="77777777" w:rsidR="0006455E" w:rsidRDefault="0006455E" w:rsidP="0006455E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Överlämnande av motion</w:t>
            </w:r>
          </w:p>
          <w:p w14:paraId="6C0CE5C2" w14:textId="77777777" w:rsidR="0006455E" w:rsidRPr="00D4666C" w:rsidRDefault="0006455E" w:rsidP="0006455E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 xml:space="preserve"> </w:t>
            </w:r>
          </w:p>
          <w:p w14:paraId="45D7324C" w14:textId="0EFDD30A" w:rsidR="0006455E" w:rsidRPr="001E628C" w:rsidRDefault="0006455E" w:rsidP="0006455E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Utskottet överlämnade motion 2020/21:</w:t>
            </w:r>
            <w:r>
              <w:rPr>
                <w:bCs/>
                <w:szCs w:val="24"/>
              </w:rPr>
              <w:t>3302</w:t>
            </w:r>
            <w:r w:rsidRPr="001E628C">
              <w:rPr>
                <w:bCs/>
                <w:szCs w:val="24"/>
              </w:rPr>
              <w:t xml:space="preserve"> yrkande </w:t>
            </w:r>
            <w:r>
              <w:rPr>
                <w:bCs/>
                <w:szCs w:val="24"/>
              </w:rPr>
              <w:t>49</w:t>
            </w:r>
            <w:r w:rsidRPr="001E628C">
              <w:rPr>
                <w:bCs/>
                <w:szCs w:val="24"/>
              </w:rPr>
              <w:t xml:space="preserve"> av </w:t>
            </w:r>
            <w:r>
              <w:rPr>
                <w:bCs/>
                <w:szCs w:val="24"/>
              </w:rPr>
              <w:t>Johan Forssell</w:t>
            </w:r>
            <w:r w:rsidRPr="001E628C">
              <w:rPr>
                <w:bCs/>
                <w:szCs w:val="24"/>
              </w:rPr>
              <w:t xml:space="preserve"> m.fl. (</w:t>
            </w:r>
            <w:r>
              <w:rPr>
                <w:bCs/>
                <w:szCs w:val="24"/>
              </w:rPr>
              <w:t>M</w:t>
            </w:r>
            <w:r w:rsidRPr="001E628C">
              <w:rPr>
                <w:bCs/>
                <w:szCs w:val="24"/>
              </w:rPr>
              <w:t xml:space="preserve">) till </w:t>
            </w:r>
            <w:r>
              <w:rPr>
                <w:bCs/>
                <w:szCs w:val="24"/>
              </w:rPr>
              <w:t>justitieu</w:t>
            </w:r>
            <w:r w:rsidRPr="001E628C">
              <w:rPr>
                <w:bCs/>
                <w:szCs w:val="24"/>
              </w:rPr>
              <w:t>tskottet under förutsättning att det mottagande utskottet tar emot motionen.</w:t>
            </w:r>
          </w:p>
          <w:p w14:paraId="6BB159F5" w14:textId="77777777" w:rsidR="0006455E" w:rsidRPr="001E628C" w:rsidRDefault="0006455E" w:rsidP="0006455E">
            <w:pPr>
              <w:rPr>
                <w:bCs/>
                <w:szCs w:val="24"/>
              </w:rPr>
            </w:pPr>
          </w:p>
          <w:p w14:paraId="0DD50FBB" w14:textId="77777777" w:rsidR="0006455E" w:rsidRDefault="0006455E" w:rsidP="0006455E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Denna paragraf förklarades omedelbart justerad.</w:t>
            </w:r>
          </w:p>
          <w:p w14:paraId="706BCE0B" w14:textId="278ED58C" w:rsidR="007E5ECE" w:rsidRPr="007E5ECE" w:rsidRDefault="007E5ECE" w:rsidP="003E0D77">
            <w:pPr>
              <w:rPr>
                <w:bCs/>
                <w:szCs w:val="24"/>
              </w:rPr>
            </w:pPr>
          </w:p>
        </w:tc>
      </w:tr>
      <w:tr w:rsidR="00C724FB" w:rsidRPr="005F4AB0" w14:paraId="725B54D1" w14:textId="77777777" w:rsidTr="00CE1739">
        <w:tc>
          <w:tcPr>
            <w:tcW w:w="567" w:type="dxa"/>
          </w:tcPr>
          <w:p w14:paraId="417EF6F1" w14:textId="6E4365BB" w:rsidR="00C724FB" w:rsidRDefault="00C724F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3130C92C" w14:textId="77777777" w:rsidR="00C724FB" w:rsidRDefault="00C724FB" w:rsidP="00C724FB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Överlämnande av motion</w:t>
            </w:r>
          </w:p>
          <w:p w14:paraId="37A26331" w14:textId="77777777" w:rsidR="00C724FB" w:rsidRPr="00D4666C" w:rsidRDefault="00C724FB" w:rsidP="00C724FB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 xml:space="preserve"> </w:t>
            </w:r>
          </w:p>
          <w:p w14:paraId="6BC43035" w14:textId="6A813EC3" w:rsidR="00C724FB" w:rsidRPr="001E628C" w:rsidRDefault="00C724FB" w:rsidP="00C724FB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Utskottet överlämnade motion 2020/21:</w:t>
            </w:r>
            <w:r>
              <w:rPr>
                <w:bCs/>
                <w:szCs w:val="24"/>
              </w:rPr>
              <w:t>3227</w:t>
            </w:r>
            <w:r w:rsidRPr="001E628C">
              <w:rPr>
                <w:bCs/>
                <w:szCs w:val="24"/>
              </w:rPr>
              <w:t xml:space="preserve"> yrkande </w:t>
            </w:r>
            <w:r>
              <w:rPr>
                <w:bCs/>
                <w:szCs w:val="24"/>
              </w:rPr>
              <w:t>29</w:t>
            </w:r>
            <w:r w:rsidRPr="001E628C">
              <w:rPr>
                <w:bCs/>
                <w:szCs w:val="24"/>
              </w:rPr>
              <w:t xml:space="preserve"> av </w:t>
            </w:r>
            <w:r>
              <w:rPr>
                <w:bCs/>
                <w:szCs w:val="24"/>
              </w:rPr>
              <w:t>Lina Nordquist</w:t>
            </w:r>
            <w:r w:rsidRPr="001E628C">
              <w:rPr>
                <w:bCs/>
                <w:szCs w:val="24"/>
              </w:rPr>
              <w:t xml:space="preserve"> m.fl. (</w:t>
            </w:r>
            <w:r>
              <w:rPr>
                <w:bCs/>
                <w:szCs w:val="24"/>
              </w:rPr>
              <w:t>L</w:t>
            </w:r>
            <w:r w:rsidRPr="001E628C">
              <w:rPr>
                <w:bCs/>
                <w:szCs w:val="24"/>
              </w:rPr>
              <w:t xml:space="preserve">) till </w:t>
            </w:r>
            <w:r>
              <w:rPr>
                <w:bCs/>
                <w:szCs w:val="24"/>
              </w:rPr>
              <w:t>konstitutionsu</w:t>
            </w:r>
            <w:r w:rsidRPr="001E628C">
              <w:rPr>
                <w:bCs/>
                <w:szCs w:val="24"/>
              </w:rPr>
              <w:t>tskottet under förutsättning att det mottagande utskottet tar emot motionen.</w:t>
            </w:r>
          </w:p>
          <w:p w14:paraId="607A4030" w14:textId="77777777" w:rsidR="00C724FB" w:rsidRPr="001E628C" w:rsidRDefault="00C724FB" w:rsidP="00C724FB">
            <w:pPr>
              <w:rPr>
                <w:bCs/>
                <w:szCs w:val="24"/>
              </w:rPr>
            </w:pPr>
          </w:p>
          <w:p w14:paraId="4CFD50AC" w14:textId="77777777" w:rsidR="00C724FB" w:rsidRDefault="00C724FB" w:rsidP="00C724FB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Denna paragraf förklarades omedelbart justerad.</w:t>
            </w:r>
          </w:p>
          <w:p w14:paraId="3ED45205" w14:textId="77777777" w:rsidR="00C724FB" w:rsidRPr="00D4666C" w:rsidRDefault="00C724FB" w:rsidP="0006455E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3E4497E1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C724F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06455E" w:rsidRPr="005F4AB0" w14:paraId="77772871" w14:textId="77777777" w:rsidTr="00CE1739">
        <w:tc>
          <w:tcPr>
            <w:tcW w:w="567" w:type="dxa"/>
          </w:tcPr>
          <w:p w14:paraId="3E99673D" w14:textId="4DDCE744" w:rsidR="0006455E" w:rsidRDefault="0006455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3468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1A5FD7B8" w14:textId="77777777" w:rsidR="0006455E" w:rsidRDefault="0006455E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54A046DF" w14:textId="77777777" w:rsidR="0006455E" w:rsidRPr="0006455E" w:rsidRDefault="0006455E" w:rsidP="0039484D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428746FB" w14:textId="77777777" w:rsidR="00734682" w:rsidRPr="00734682" w:rsidRDefault="00734682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734682">
              <w:rPr>
                <w:rFonts w:eastAsia="Calibri"/>
                <w:bCs/>
                <w:szCs w:val="24"/>
                <w:lang w:eastAsia="en-US"/>
              </w:rPr>
              <w:t>Utskottet diskuterade frågan om information angående Statens institutionsstyrelse (</w:t>
            </w:r>
            <w:proofErr w:type="spellStart"/>
            <w:r w:rsidRPr="00734682">
              <w:rPr>
                <w:rFonts w:eastAsia="Calibri"/>
                <w:bCs/>
                <w:szCs w:val="24"/>
                <w:lang w:eastAsia="en-US"/>
              </w:rPr>
              <w:t>SiS</w:t>
            </w:r>
            <w:proofErr w:type="spellEnd"/>
            <w:r w:rsidRPr="00734682">
              <w:rPr>
                <w:rFonts w:eastAsia="Calibri"/>
                <w:bCs/>
                <w:szCs w:val="24"/>
                <w:lang w:eastAsia="en-US"/>
              </w:rPr>
              <w:t>)</w:t>
            </w:r>
            <w:r w:rsidR="00B56183" w:rsidRPr="00734682">
              <w:rPr>
                <w:rFonts w:eastAsia="Calibri"/>
                <w:bCs/>
                <w:szCs w:val="24"/>
                <w:lang w:eastAsia="en-US"/>
              </w:rPr>
              <w:t xml:space="preserve">. </w:t>
            </w:r>
          </w:p>
          <w:p w14:paraId="4BDD4C49" w14:textId="77777777" w:rsidR="00734682" w:rsidRPr="00734682" w:rsidRDefault="00734682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5A3E544E" w14:textId="5ABAD07E" w:rsidR="0006455E" w:rsidRPr="00734682" w:rsidRDefault="00734682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734682">
              <w:rPr>
                <w:rFonts w:eastAsia="Calibri"/>
                <w:bCs/>
                <w:szCs w:val="24"/>
                <w:lang w:eastAsia="en-US"/>
              </w:rPr>
              <w:t>Utskottet uppdrog åt presidiet att bereda frågan.</w:t>
            </w:r>
          </w:p>
          <w:p w14:paraId="1E1A713E" w14:textId="5EB82A5F" w:rsidR="0006455E" w:rsidRDefault="0006455E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5E087971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73468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412F5D83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</w:t>
            </w:r>
            <w:r w:rsidR="0006455E">
              <w:rPr>
                <w:szCs w:val="24"/>
              </w:rPr>
              <w:t>i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15CDCB42" w:rsidR="00952C7F" w:rsidRPr="004A522F" w:rsidRDefault="001662D3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1</w:t>
            </w:r>
            <w:r w:rsidR="0006455E">
              <w:rPr>
                <w:szCs w:val="24"/>
              </w:rPr>
              <w:t>6</w:t>
            </w:r>
            <w:r w:rsidR="00952C7F" w:rsidRPr="004A522F">
              <w:rPr>
                <w:szCs w:val="24"/>
              </w:rPr>
              <w:t xml:space="preserve"> </w:t>
            </w:r>
            <w:r w:rsidR="00DB27DF">
              <w:rPr>
                <w:szCs w:val="24"/>
              </w:rPr>
              <w:t>febr</w:t>
            </w:r>
            <w:r w:rsidR="00952C7F" w:rsidRPr="004A522F">
              <w:rPr>
                <w:szCs w:val="24"/>
              </w:rPr>
              <w:t xml:space="preserve">uari 2021 kl. </w:t>
            </w:r>
            <w:r>
              <w:rPr>
                <w:szCs w:val="24"/>
              </w:rPr>
              <w:t>1</w:t>
            </w:r>
            <w:r w:rsidR="0006455E">
              <w:rPr>
                <w:szCs w:val="24"/>
              </w:rPr>
              <w:t>2</w:t>
            </w:r>
            <w:r w:rsidR="00952C7F" w:rsidRPr="004A522F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B5102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06455E">
              <w:rPr>
                <w:snapToGrid w:val="0"/>
                <w:szCs w:val="24"/>
              </w:rPr>
              <w:t>16</w:t>
            </w:r>
            <w:r>
              <w:rPr>
                <w:snapToGrid w:val="0"/>
                <w:szCs w:val="24"/>
              </w:rPr>
              <w:t xml:space="preserve"> </w:t>
            </w:r>
            <w:r w:rsidR="00DB27DF">
              <w:rPr>
                <w:snapToGrid w:val="0"/>
                <w:szCs w:val="24"/>
              </w:rPr>
              <w:t>febr</w:t>
            </w:r>
            <w:r w:rsidR="0022026F">
              <w:rPr>
                <w:snapToGrid w:val="0"/>
                <w:szCs w:val="24"/>
              </w:rPr>
              <w:t>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p w14:paraId="5B209F10" w14:textId="77777777" w:rsidR="00E74387" w:rsidRDefault="00E74387" w:rsidP="00737F4C">
      <w:pPr>
        <w:widowControl/>
        <w:rPr>
          <w:sz w:val="20"/>
        </w:rPr>
      </w:pP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0483BEFC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3</w:t>
            </w:r>
            <w:r w:rsidR="0006455E">
              <w:rPr>
                <w:sz w:val="22"/>
                <w:szCs w:val="22"/>
              </w:rPr>
              <w:t>6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C658E8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AB270D0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734682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7A0881CC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734682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02B87B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5–7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4FE20A1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734682">
              <w:rPr>
                <w:sz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436B8E6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734682">
              <w:rPr>
                <w:sz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A0DC4B0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9C4F382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4F09BDA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4E1B80CF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14A0555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FF1FDF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0C644714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1A50BF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A1D4674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C2EC7F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15B772C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8EA9DB0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9C8E906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9C1127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4E82A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B4D70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B2C3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4367F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FF8C3F0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65BDC6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14524F6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A3169D7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3DE90FF2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420D6555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8653133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34BAEE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18D47F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4584A0B2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19160D6A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70ADFB45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83D3CC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12D27A54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8494C72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CDFC52C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14936BC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62767F7A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5EE95BA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7C3BD0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51A5F2A4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2637693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7FB7AC2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24FA5DDB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6105D5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5EE38459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2835797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04F5E9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69DC8C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463CBD0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5F79A96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E1AEA2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6DFAE1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000D7FEB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A2ACF2A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6CF785C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B37201F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0C38F35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6A9538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71A3AB6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0414906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5A6035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4F8C686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9F7266C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1989D6A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052451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4B61D5B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2A6D88C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510CAF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8D0985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02AE4D74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FE2A243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6114AB22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05C87E4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0805F0A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74EE6F7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DAABAA4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693EAF7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63014EAF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327BE85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5AE3CE3C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4A31F9E5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568CA606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0FF1D0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7570D9F9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FA3E27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E17D732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FABA91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91CB677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5D3842C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84E8A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C7CDC1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F810112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83C1159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3D87E3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3E528A5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567E22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50CF4FE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882BB4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5AAE72C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BF450E7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267DDAFA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3767A2FC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024E965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30D67C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0A059A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5EA29C8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072E21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0BEAF58C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0989CCA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ED4975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1B4561B5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21DBAF6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6AEF7A55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0504810B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992F924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365E3B49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488AA37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AD843E0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7959A31D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28098407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22DD2D1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B3BA62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32037F6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4109DA2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555BE2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3473B1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1A52B7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6CA1CF5" w:rsidR="008344E2" w:rsidRPr="006B1362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1C190C06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3ED5957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73D4ACE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BF8228C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1EA9BFA" w:rsidR="008344E2" w:rsidRPr="00402A9F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65E35FEF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F3FAA4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51A6681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39000AA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4888891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077F44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253A7AC6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28F0EDF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08132C1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3AD492D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D766E7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3743C20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5766A2ED" w:rsidR="008344E2" w:rsidRPr="00222126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25BBD65C" w:rsidR="008344E2" w:rsidRPr="00222126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D250A4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9DCAD3A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6F4A905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7A6AA093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1D0B63B3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2838907A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2C00729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64ABB4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EE4457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3B4EE7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3E7AF56A" w:rsidR="008344E2" w:rsidRPr="00771D47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BEAFB19" w:rsidR="008344E2" w:rsidRPr="00771D47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969C101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5E87EA54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3190F8C3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27F1746B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4483E5BA" w:rsidR="008344E2" w:rsidRPr="00771D47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784F63AA" w:rsidR="008344E2" w:rsidRPr="00771D47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7F4E4DA2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3EF5318C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1FB246B4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4B388E71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2E59161F" w:rsidR="008344E2" w:rsidRPr="00771D47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12550FA6" w:rsidR="008344E2" w:rsidRPr="00771D47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6D33DF40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7418C302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64748C3D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520159BF" w:rsidR="008344E2" w:rsidRPr="00437544" w:rsidRDefault="007346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p w14:paraId="3823C3A0" w14:textId="6223B9C8" w:rsidR="005B152D" w:rsidRDefault="005B152D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6"/>
  </w:num>
  <w:num w:numId="14">
    <w:abstractNumId w:val="12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  <w:num w:numId="22">
    <w:abstractNumId w:val="14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B8D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878F1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1130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A40A-B797-4E36-9895-E8187DA6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668</Words>
  <Characters>4097</Characters>
  <Application>Microsoft Office Word</Application>
  <DocSecurity>4</DocSecurity>
  <Lines>2048</Lines>
  <Paragraphs>397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2021-02-11T10:22:00Z</cp:lastPrinted>
  <dcterms:created xsi:type="dcterms:W3CDTF">2021-02-16T15:02:00Z</dcterms:created>
  <dcterms:modified xsi:type="dcterms:W3CDTF">2021-02-16T15:02:00Z</dcterms:modified>
</cp:coreProperties>
</file>