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07F" w:rsidRPr="00173BCC" w:rsidRDefault="0084007F" w:rsidP="00166AA2">
      <w:pPr>
        <w:pStyle w:val="Rubrik1"/>
      </w:pPr>
      <w:bookmarkStart w:id="0" w:name="_Toc119380995"/>
      <w:r w:rsidRPr="00173BCC">
        <w:t>Sammanfattning</w:t>
      </w:r>
      <w:bookmarkEnd w:id="0"/>
    </w:p>
    <w:p w:rsidR="0084007F" w:rsidRPr="00173BCC" w:rsidRDefault="0084007F" w:rsidP="00166AA2">
      <w:pPr>
        <w:pStyle w:val="Normaltindrag"/>
        <w:spacing w:before="120"/>
        <w:ind w:firstLine="0"/>
      </w:pPr>
      <w:r w:rsidRPr="00173BCC">
        <w:t>Regeringens transportpolitik har under det senaste decenniet inneburit förs</w:t>
      </w:r>
      <w:r w:rsidRPr="00173BCC">
        <w:t>e</w:t>
      </w:r>
      <w:r w:rsidRPr="00173BCC">
        <w:t>nade in</w:t>
      </w:r>
      <w:r w:rsidR="00B622F8" w:rsidRPr="00173BCC">
        <w:t>frastrukturprojekt och ett allt</w:t>
      </w:r>
      <w:r w:rsidRPr="00173BCC">
        <w:t>mer eftersatt vägunderhåll. Utvecklingen har fört Sverige allt längre bort i</w:t>
      </w:r>
      <w:r w:rsidR="00B622F8" w:rsidRPr="00173BCC">
        <w:t xml:space="preserve"> </w:t>
      </w:r>
      <w:r w:rsidRPr="00173BCC">
        <w:t xml:space="preserve">från de transportpolitiska målen. </w:t>
      </w:r>
    </w:p>
    <w:p w:rsidR="0084007F" w:rsidRPr="00173BCC" w:rsidRDefault="0084007F" w:rsidP="0084007F">
      <w:pPr>
        <w:pStyle w:val="Normaltindrag"/>
        <w:rPr>
          <w:snapToGrid w:val="0"/>
        </w:rPr>
      </w:pPr>
      <w:r w:rsidRPr="00173BCC">
        <w:rPr>
          <w:snapToGrid w:val="0"/>
        </w:rPr>
        <w:t>För perioden 20</w:t>
      </w:r>
      <w:r w:rsidR="00B622F8" w:rsidRPr="00173BCC">
        <w:rPr>
          <w:snapToGrid w:val="0"/>
        </w:rPr>
        <w:t>04–</w:t>
      </w:r>
      <w:r w:rsidRPr="00173BCC">
        <w:rPr>
          <w:snapToGrid w:val="0"/>
        </w:rPr>
        <w:t>2015 har riksdagen beslutat om en planeringsram för byggande och underhåll av vägar och järnvägar som innebär ökade anslag jämfört med inledningen av 2000</w:t>
      </w:r>
      <w:r w:rsidR="00B622F8" w:rsidRPr="00173BCC">
        <w:rPr>
          <w:snapToGrid w:val="0"/>
        </w:rPr>
        <w:t>-talet. Planer är dock inte det</w:t>
      </w:r>
      <w:r w:rsidRPr="00173BCC">
        <w:rPr>
          <w:snapToGrid w:val="0"/>
        </w:rPr>
        <w:t>samma som förverkligade projekt. För Sveriges kommunikationer är det avgörande att den senaste planperiodens successiva anslagsneddragningar inte upprepas.</w:t>
      </w:r>
    </w:p>
    <w:p w:rsidR="0084007F" w:rsidRPr="00173BCC" w:rsidRDefault="0084007F" w:rsidP="0084007F">
      <w:pPr>
        <w:pStyle w:val="Normaltindrag"/>
        <w:rPr>
          <w:snapToGrid w:val="0"/>
        </w:rPr>
      </w:pPr>
      <w:r w:rsidRPr="00173BCC">
        <w:rPr>
          <w:snapToGrid w:val="0"/>
        </w:rPr>
        <w:t>Kristdemokraterna har ställt sig bakom den totala planeringsramen, men bedömer att en oproportionerligt stor del av dessa resurser kommer</w:t>
      </w:r>
      <w:r w:rsidR="00B622F8" w:rsidRPr="00173BCC">
        <w:rPr>
          <w:snapToGrid w:val="0"/>
        </w:rPr>
        <w:t xml:space="preserve"> att</w:t>
      </w:r>
      <w:r w:rsidRPr="00173BCC">
        <w:rPr>
          <w:snapToGrid w:val="0"/>
        </w:rPr>
        <w:t xml:space="preserve"> anvä</w:t>
      </w:r>
      <w:r w:rsidRPr="00173BCC">
        <w:rPr>
          <w:snapToGrid w:val="0"/>
        </w:rPr>
        <w:t>n</w:t>
      </w:r>
      <w:r w:rsidRPr="00173BCC">
        <w:rPr>
          <w:snapToGrid w:val="0"/>
        </w:rPr>
        <w:t>das till stora järnvägsprojekt med tveksamma lönsamhetskalkyler. En större del av resurserna behöver satsas på vägarna. Med den föreslagna resursfö</w:t>
      </w:r>
      <w:r w:rsidRPr="00173BCC">
        <w:rPr>
          <w:snapToGrid w:val="0"/>
        </w:rPr>
        <w:t>r</w:t>
      </w:r>
      <w:r w:rsidRPr="00173BCC">
        <w:rPr>
          <w:snapToGrid w:val="0"/>
        </w:rPr>
        <w:t xml:space="preserve">delningen kommer Vägverket inte ens </w:t>
      </w:r>
      <w:r w:rsidR="00B622F8" w:rsidRPr="00173BCC">
        <w:rPr>
          <w:snapToGrid w:val="0"/>
        </w:rPr>
        <w:t xml:space="preserve">att </w:t>
      </w:r>
      <w:r w:rsidRPr="00173BCC">
        <w:rPr>
          <w:snapToGrid w:val="0"/>
        </w:rPr>
        <w:t>kunna börja minska den efterslä</w:t>
      </w:r>
      <w:r w:rsidRPr="00173BCC">
        <w:rPr>
          <w:snapToGrid w:val="0"/>
        </w:rPr>
        <w:t>p</w:t>
      </w:r>
      <w:r w:rsidRPr="00173BCC">
        <w:rPr>
          <w:snapToGrid w:val="0"/>
        </w:rPr>
        <w:t>ning i vägunderhållet som uppgår till ca 17</w:t>
      </w:r>
      <w:r w:rsidR="00B622F8" w:rsidRPr="00173BCC">
        <w:rPr>
          <w:snapToGrid w:val="0"/>
        </w:rPr>
        <w:t> </w:t>
      </w:r>
      <w:r w:rsidRPr="00173BCC">
        <w:rPr>
          <w:snapToGrid w:val="0"/>
        </w:rPr>
        <w:t>miljarder kronor.</w:t>
      </w:r>
    </w:p>
    <w:p w:rsidR="0084007F" w:rsidRPr="00173BCC" w:rsidRDefault="0084007F" w:rsidP="0084007F">
      <w:pPr>
        <w:pStyle w:val="Normaltindrag"/>
      </w:pPr>
      <w:r w:rsidRPr="00173BCC">
        <w:t xml:space="preserve">Kristdemokraterna föreslår därför en ökad satsning på det förfallande svenska vägnätet. För </w:t>
      </w:r>
      <w:r w:rsidRPr="00173BCC">
        <w:rPr>
          <w:snapToGrid w:val="0"/>
          <w:color w:val="000000"/>
        </w:rPr>
        <w:t>underhåll och investeringar i väg</w:t>
      </w:r>
      <w:r w:rsidRPr="00173BCC">
        <w:t>ar under perioden 200</w:t>
      </w:r>
      <w:r w:rsidR="00D434D9" w:rsidRPr="00173BCC">
        <w:t>6</w:t>
      </w:r>
      <w:r w:rsidR="00B622F8" w:rsidRPr="00173BCC">
        <w:t>–</w:t>
      </w:r>
      <w:r w:rsidRPr="00173BCC">
        <w:t>200</w:t>
      </w:r>
      <w:r w:rsidR="00D434D9" w:rsidRPr="00173BCC">
        <w:t>8</w:t>
      </w:r>
      <w:r w:rsidRPr="00173BCC">
        <w:t xml:space="preserve"> avsätt</w:t>
      </w:r>
      <w:r w:rsidR="00D434D9" w:rsidRPr="00173BCC">
        <w:t>er Kristdemokraterna 1</w:t>
      </w:r>
      <w:r w:rsidRPr="00173BCC">
        <w:t xml:space="preserve"> miljard kronor mer i anslag än vad regeringen föreslagit.</w:t>
      </w:r>
    </w:p>
    <w:p w:rsidR="0084007F" w:rsidRPr="00173BCC" w:rsidRDefault="0084007F" w:rsidP="0084007F">
      <w:pPr>
        <w:pStyle w:val="Normaltindrag"/>
      </w:pPr>
      <w:r w:rsidRPr="00173BCC">
        <w:t>Därutöver föreslås att ett program läggs fast för investeringar med altern</w:t>
      </w:r>
      <w:r w:rsidRPr="00173BCC">
        <w:t>a</w:t>
      </w:r>
      <w:r w:rsidRPr="00173BCC">
        <w:t>tiv finansiering. Det skulle innebära att en rad angelägna väg- och järnväg</w:t>
      </w:r>
      <w:r w:rsidRPr="00173BCC">
        <w:t>s</w:t>
      </w:r>
      <w:r w:rsidRPr="00173BCC">
        <w:t>byggen kan starta snabbare. I synnerhet bör de effektiviseringsvinster som finns i projekt som drivs i partnerskap mellan det offentliga och privata (PPP) utnyttjas.</w:t>
      </w:r>
    </w:p>
    <w:p w:rsidR="0084007F" w:rsidRPr="00173BCC" w:rsidRDefault="0084007F" w:rsidP="0084007F">
      <w:pPr>
        <w:pStyle w:val="Normaltindrag"/>
      </w:pPr>
      <w:r w:rsidRPr="00173BCC">
        <w:t>Förutom frågor om infrastruktur behandlar motionen förslag om bl.a. u</w:t>
      </w:r>
      <w:r w:rsidRPr="00173BCC">
        <w:t>t</w:t>
      </w:r>
      <w:r w:rsidRPr="00173BCC">
        <w:t>vecklad godstrafik och kollektivtrafik om stärkt konkurrens på järnvägsmar</w:t>
      </w:r>
      <w:r w:rsidRPr="00173BCC">
        <w:t>k</w:t>
      </w:r>
      <w:r w:rsidRPr="00173BCC">
        <w:t>naden.</w:t>
      </w:r>
    </w:p>
    <w:p w:rsidR="00BF4137" w:rsidRPr="00173BCC" w:rsidRDefault="00AD098B" w:rsidP="00AD098B">
      <w:pPr>
        <w:pStyle w:val="Normaltindrag"/>
      </w:pPr>
      <w:r w:rsidRPr="00173BCC">
        <w:t>I Kristdemokraternas skattepolitiska riksdagsmotion föreslås också en ha</w:t>
      </w:r>
      <w:r w:rsidRPr="00173BCC">
        <w:t>l</w:t>
      </w:r>
      <w:r w:rsidRPr="00173BCC">
        <w:t>verad moms på drivmedel. Det görs eftersom skatten</w:t>
      </w:r>
      <w:r w:rsidR="0029365F" w:rsidRPr="00173BCC">
        <w:t>,</w:t>
      </w:r>
      <w:r w:rsidRPr="00173BCC">
        <w:t xml:space="preserve"> och därmed priset</w:t>
      </w:r>
      <w:r w:rsidR="0029365F" w:rsidRPr="00173BCC">
        <w:t>,</w:t>
      </w:r>
      <w:r w:rsidRPr="00173BCC">
        <w:t xml:space="preserve"> på bensin och andra drivmedel som miljontals hushåll är beroende av dagligen har blivit för högt. När världsmarknadspriset går upp får svenska staten hela tiden 25 </w:t>
      </w:r>
      <w:r w:rsidR="0029365F" w:rsidRPr="00173BCC">
        <w:t>%</w:t>
      </w:r>
      <w:r w:rsidRPr="00173BCC">
        <w:t xml:space="preserve"> ytterligare från en basvara som redan är hårt beskattad med punk</w:t>
      </w:r>
      <w:r w:rsidRPr="00173BCC">
        <w:t>t</w:t>
      </w:r>
      <w:r w:rsidRPr="00173BCC">
        <w:t xml:space="preserve">skatter. Det fluktuerande världsmarknadspriset dämpas enligt vår mening bäst </w:t>
      </w:r>
      <w:r w:rsidRPr="00173BCC">
        <w:lastRenderedPageBreak/>
        <w:t>genom att momsen minsk</w:t>
      </w:r>
      <w:r w:rsidR="0029365F" w:rsidRPr="00173BCC">
        <w:t>as ner till strax under hälften,</w:t>
      </w:r>
      <w:r w:rsidRPr="00173BCC">
        <w:t xml:space="preserve"> </w:t>
      </w:r>
      <w:r w:rsidR="0029365F" w:rsidRPr="00173BCC">
        <w:t xml:space="preserve">från </w:t>
      </w:r>
      <w:r w:rsidRPr="00173BCC">
        <w:t xml:space="preserve">25 </w:t>
      </w:r>
      <w:r w:rsidR="0029365F" w:rsidRPr="00173BCC">
        <w:t>%</w:t>
      </w:r>
      <w:r w:rsidRPr="00173BCC">
        <w:t xml:space="preserve"> till 12 </w:t>
      </w:r>
      <w:r w:rsidR="0029365F" w:rsidRPr="00173BCC">
        <w:t>%</w:t>
      </w:r>
      <w:r w:rsidRPr="00173BCC">
        <w:t xml:space="preserve">. Kristdemokraterna har med hjälp av </w:t>
      </w:r>
      <w:r w:rsidR="0029365F" w:rsidRPr="00173BCC">
        <w:t xml:space="preserve">riksdagens </w:t>
      </w:r>
      <w:r w:rsidRPr="00173BCC">
        <w:t xml:space="preserve">utredningstjänst räknat ut att kostnaden för staten för en sådan momssänkning är 5,4 miljarder kronor. </w:t>
      </w:r>
      <w:r w:rsidR="0037637B" w:rsidRPr="00173BCC">
        <w:t>Momssänkningen omfattar också alternativa drivmedel i form av t.ex. etanol och biogas.</w:t>
      </w:r>
    </w:p>
    <w:p w:rsidR="00AD098B" w:rsidRPr="00173BCC" w:rsidRDefault="00BF4137" w:rsidP="00AD098B">
      <w:pPr>
        <w:pStyle w:val="Normaltindrag"/>
      </w:pPr>
      <w:r w:rsidRPr="00173BCC">
        <w:t xml:space="preserve">Kristdemokraterna avvisar också förslaget från </w:t>
      </w:r>
      <w:r w:rsidR="0029365F" w:rsidRPr="00173BCC">
        <w:t xml:space="preserve">Socialdemokraterna </w:t>
      </w:r>
      <w:r w:rsidRPr="00173BCC">
        <w:t>om en särskild ny skatt på flygresor.</w:t>
      </w:r>
    </w:p>
    <w:p w:rsidR="00AF5BEF" w:rsidRPr="00173BCC" w:rsidRDefault="0084007F" w:rsidP="00AF5BEF">
      <w:pPr>
        <w:pStyle w:val="Normaltindrag"/>
      </w:pPr>
      <w:r w:rsidRPr="00173BCC">
        <w:t>Inom kommunikationsområdet lägger Kristdemokraterna dessutom</w:t>
      </w:r>
      <w:r w:rsidR="004E4120" w:rsidRPr="00173BCC">
        <w:t xml:space="preserve"> fram</w:t>
      </w:r>
      <w:r w:rsidRPr="00173BCC">
        <w:t xml:space="preserve"> tre särskilda kommittémotioner</w:t>
      </w:r>
      <w:r w:rsidR="00AF5BEF" w:rsidRPr="00173BCC">
        <w:t xml:space="preserve"> </w:t>
      </w:r>
      <w:r w:rsidR="004E4120" w:rsidRPr="00173BCC">
        <w:t>–</w:t>
      </w:r>
      <w:r w:rsidRPr="00173BCC">
        <w:t xml:space="preserve"> </w:t>
      </w:r>
      <w:r w:rsidR="00D0253F" w:rsidRPr="00173BCC">
        <w:t>”</w:t>
      </w:r>
      <w:r w:rsidR="00AF5BEF" w:rsidRPr="00173BCC">
        <w:t>Trafiksäkerhet</w:t>
      </w:r>
      <w:r w:rsidR="00D0253F" w:rsidRPr="00173BCC">
        <w:t>”</w:t>
      </w:r>
      <w:r w:rsidRPr="00173BCC">
        <w:t xml:space="preserve">, </w:t>
      </w:r>
      <w:r w:rsidR="00D0253F" w:rsidRPr="00173BCC">
        <w:t>”</w:t>
      </w:r>
      <w:r w:rsidRPr="00173BCC">
        <w:t>Sjöfarten</w:t>
      </w:r>
      <w:r w:rsidR="00D0253F" w:rsidRPr="00173BCC">
        <w:t>”</w:t>
      </w:r>
      <w:r w:rsidRPr="00173BCC">
        <w:t xml:space="preserve"> samt </w:t>
      </w:r>
      <w:r w:rsidR="00D0253F" w:rsidRPr="00173BCC">
        <w:t>”</w:t>
      </w:r>
      <w:r w:rsidR="00AF5BEF" w:rsidRPr="00173BCC">
        <w:t>Svensk å</w:t>
      </w:r>
      <w:r w:rsidRPr="00173BCC">
        <w:t>kerinäringen</w:t>
      </w:r>
      <w:r w:rsidR="00D0253F" w:rsidRPr="00173BCC">
        <w:t>”</w:t>
      </w:r>
      <w:r w:rsidRPr="00173BCC">
        <w:t>.</w:t>
      </w:r>
    </w:p>
    <w:p w:rsidR="0084007F" w:rsidRPr="00173BCC" w:rsidRDefault="0084007F" w:rsidP="00166AA2">
      <w:pPr>
        <w:pStyle w:val="Rubrik1"/>
        <w:pageBreakBefore/>
        <w:spacing w:before="0"/>
      </w:pPr>
      <w:bookmarkStart w:id="1" w:name="_Toc119380996"/>
      <w:r w:rsidRPr="00173BCC">
        <w:t>Innehållsförteckning</w:t>
      </w:r>
      <w:bookmarkEnd w:id="1"/>
    </w:p>
    <w:p w:rsidR="00166AA2" w:rsidRPr="00173BCC" w:rsidRDefault="0008293D" w:rsidP="00166AA2">
      <w:pPr>
        <w:pStyle w:val="Innehll1"/>
        <w:tabs>
          <w:tab w:val="left" w:pos="567"/>
        </w:tabs>
        <w:spacing w:before="125"/>
        <w:rPr>
          <w:sz w:val="24"/>
          <w:szCs w:val="24"/>
        </w:rPr>
      </w:pPr>
      <w:r w:rsidRPr="00173BCC">
        <w:fldChar w:fldCharType="begin" w:fldLock="1"/>
      </w:r>
      <w:r w:rsidRPr="00173BCC">
        <w:instrText xml:space="preserve"> TOC \o "1-1" </w:instrText>
      </w:r>
      <w:r w:rsidRPr="00173BCC">
        <w:fldChar w:fldCharType="separate"/>
      </w:r>
      <w:r w:rsidR="00166AA2" w:rsidRPr="00173BCC">
        <w:t>1</w:t>
      </w:r>
      <w:r w:rsidR="00166AA2" w:rsidRPr="00173BCC">
        <w:rPr>
          <w:sz w:val="24"/>
          <w:szCs w:val="24"/>
        </w:rPr>
        <w:tab/>
      </w:r>
      <w:r w:rsidR="00166AA2" w:rsidRPr="00173BCC">
        <w:t>Sammanfattning</w:t>
      </w:r>
      <w:r w:rsidR="00166AA2" w:rsidRPr="00173BCC">
        <w:tab/>
      </w:r>
      <w:r w:rsidR="00166AA2" w:rsidRPr="00173BCC">
        <w:fldChar w:fldCharType="begin" w:fldLock="1"/>
      </w:r>
      <w:r w:rsidR="00166AA2" w:rsidRPr="00173BCC">
        <w:instrText xml:space="preserve"> PAGEREF _Toc119380995 \h </w:instrText>
      </w:r>
      <w:r w:rsidR="00166AA2" w:rsidRPr="00173BCC">
        <w:fldChar w:fldCharType="separate"/>
      </w:r>
      <w:r w:rsidR="00434C99" w:rsidRPr="00173BCC">
        <w:t>1</w:t>
      </w:r>
      <w:r w:rsidR="00166AA2" w:rsidRPr="00173BCC">
        <w:fldChar w:fldCharType="end"/>
      </w:r>
    </w:p>
    <w:p w:rsidR="00166AA2" w:rsidRPr="00173BCC" w:rsidRDefault="00166AA2">
      <w:pPr>
        <w:pStyle w:val="Innehll1"/>
        <w:tabs>
          <w:tab w:val="left" w:pos="567"/>
        </w:tabs>
        <w:rPr>
          <w:sz w:val="24"/>
          <w:szCs w:val="24"/>
        </w:rPr>
      </w:pPr>
      <w:r w:rsidRPr="00173BCC">
        <w:t>2</w:t>
      </w:r>
      <w:r w:rsidRPr="00173BCC">
        <w:rPr>
          <w:sz w:val="24"/>
          <w:szCs w:val="24"/>
        </w:rPr>
        <w:tab/>
      </w:r>
      <w:r w:rsidRPr="00173BCC">
        <w:t>Innehållsförteckning</w:t>
      </w:r>
      <w:r w:rsidRPr="00173BCC">
        <w:tab/>
      </w:r>
      <w:r w:rsidRPr="00173BCC">
        <w:fldChar w:fldCharType="begin" w:fldLock="1"/>
      </w:r>
      <w:r w:rsidRPr="00173BCC">
        <w:instrText xml:space="preserve"> PAGEREF _Toc119380996 \h </w:instrText>
      </w:r>
      <w:r w:rsidRPr="00173BCC">
        <w:fldChar w:fldCharType="separate"/>
      </w:r>
      <w:r w:rsidR="00434C99" w:rsidRPr="00173BCC">
        <w:t>3</w:t>
      </w:r>
      <w:r w:rsidRPr="00173BCC">
        <w:fldChar w:fldCharType="end"/>
      </w:r>
    </w:p>
    <w:p w:rsidR="00166AA2" w:rsidRPr="00173BCC" w:rsidRDefault="00166AA2">
      <w:pPr>
        <w:pStyle w:val="Innehll1"/>
        <w:tabs>
          <w:tab w:val="left" w:pos="567"/>
        </w:tabs>
        <w:rPr>
          <w:sz w:val="24"/>
          <w:szCs w:val="24"/>
        </w:rPr>
      </w:pPr>
      <w:r w:rsidRPr="00173BCC">
        <w:t>3</w:t>
      </w:r>
      <w:r w:rsidRPr="00173BCC">
        <w:rPr>
          <w:sz w:val="24"/>
          <w:szCs w:val="24"/>
        </w:rPr>
        <w:tab/>
      </w:r>
      <w:r w:rsidRPr="00173BCC">
        <w:t>Förslag till riksdagsbeslut</w:t>
      </w:r>
      <w:r w:rsidRPr="00173BCC">
        <w:tab/>
      </w:r>
      <w:r w:rsidRPr="00173BCC">
        <w:fldChar w:fldCharType="begin" w:fldLock="1"/>
      </w:r>
      <w:r w:rsidRPr="00173BCC">
        <w:instrText xml:space="preserve"> PAGEREF _Toc119380997 \h </w:instrText>
      </w:r>
      <w:r w:rsidRPr="00173BCC">
        <w:fldChar w:fldCharType="separate"/>
      </w:r>
      <w:r w:rsidR="00434C99" w:rsidRPr="00173BCC">
        <w:t>4</w:t>
      </w:r>
      <w:r w:rsidRPr="00173BCC">
        <w:fldChar w:fldCharType="end"/>
      </w:r>
    </w:p>
    <w:p w:rsidR="00166AA2" w:rsidRPr="00173BCC" w:rsidRDefault="00166AA2">
      <w:pPr>
        <w:pStyle w:val="Innehll1"/>
        <w:tabs>
          <w:tab w:val="left" w:pos="567"/>
        </w:tabs>
        <w:rPr>
          <w:sz w:val="24"/>
          <w:szCs w:val="24"/>
        </w:rPr>
      </w:pPr>
      <w:r w:rsidRPr="00173BCC">
        <w:t>4</w:t>
      </w:r>
      <w:r w:rsidRPr="00173BCC">
        <w:rPr>
          <w:sz w:val="24"/>
          <w:szCs w:val="24"/>
        </w:rPr>
        <w:tab/>
      </w:r>
      <w:r w:rsidRPr="00173BCC">
        <w:t>Inledning</w:t>
      </w:r>
      <w:r w:rsidRPr="00173BCC">
        <w:tab/>
      </w:r>
      <w:r w:rsidRPr="00173BCC">
        <w:fldChar w:fldCharType="begin" w:fldLock="1"/>
      </w:r>
      <w:r w:rsidRPr="00173BCC">
        <w:instrText xml:space="preserve"> PAGEREF _Toc119380998 \h </w:instrText>
      </w:r>
      <w:r w:rsidRPr="00173BCC">
        <w:fldChar w:fldCharType="separate"/>
      </w:r>
      <w:r w:rsidR="00434C99" w:rsidRPr="00173BCC">
        <w:t>6</w:t>
      </w:r>
      <w:r w:rsidRPr="00173BCC">
        <w:fldChar w:fldCharType="end"/>
      </w:r>
    </w:p>
    <w:p w:rsidR="00166AA2" w:rsidRPr="00173BCC" w:rsidRDefault="00166AA2">
      <w:pPr>
        <w:pStyle w:val="Innehll1"/>
        <w:tabs>
          <w:tab w:val="left" w:pos="567"/>
        </w:tabs>
        <w:rPr>
          <w:sz w:val="24"/>
          <w:szCs w:val="24"/>
        </w:rPr>
      </w:pPr>
      <w:r w:rsidRPr="00173BCC">
        <w:t>5</w:t>
      </w:r>
      <w:r w:rsidRPr="00173BCC">
        <w:rPr>
          <w:sz w:val="24"/>
          <w:szCs w:val="24"/>
        </w:rPr>
        <w:tab/>
      </w:r>
      <w:r w:rsidRPr="00173BCC">
        <w:t>De transportpolitiska målen</w:t>
      </w:r>
      <w:r w:rsidRPr="00173BCC">
        <w:tab/>
      </w:r>
      <w:r w:rsidRPr="00173BCC">
        <w:fldChar w:fldCharType="begin" w:fldLock="1"/>
      </w:r>
      <w:r w:rsidRPr="00173BCC">
        <w:instrText xml:space="preserve"> PAGEREF _Toc119380999 \h </w:instrText>
      </w:r>
      <w:r w:rsidRPr="00173BCC">
        <w:fldChar w:fldCharType="separate"/>
      </w:r>
      <w:r w:rsidR="00434C99" w:rsidRPr="00173BCC">
        <w:t>6</w:t>
      </w:r>
      <w:r w:rsidRPr="00173BCC">
        <w:fldChar w:fldCharType="end"/>
      </w:r>
    </w:p>
    <w:p w:rsidR="00166AA2" w:rsidRPr="00173BCC" w:rsidRDefault="00166AA2">
      <w:pPr>
        <w:pStyle w:val="Innehll1"/>
        <w:tabs>
          <w:tab w:val="left" w:pos="567"/>
        </w:tabs>
        <w:rPr>
          <w:sz w:val="24"/>
          <w:szCs w:val="24"/>
        </w:rPr>
      </w:pPr>
      <w:r w:rsidRPr="00173BCC">
        <w:t>6</w:t>
      </w:r>
      <w:r w:rsidRPr="00173BCC">
        <w:rPr>
          <w:sz w:val="24"/>
          <w:szCs w:val="24"/>
        </w:rPr>
        <w:tab/>
      </w:r>
      <w:r w:rsidRPr="00173BCC">
        <w:t>Samhällsekonomisk lönsamhet förbigås</w:t>
      </w:r>
      <w:r w:rsidRPr="00173BCC">
        <w:tab/>
      </w:r>
      <w:r w:rsidRPr="00173BCC">
        <w:fldChar w:fldCharType="begin" w:fldLock="1"/>
      </w:r>
      <w:r w:rsidRPr="00173BCC">
        <w:instrText xml:space="preserve"> PAGEREF _Toc119381000 \h </w:instrText>
      </w:r>
      <w:r w:rsidRPr="00173BCC">
        <w:fldChar w:fldCharType="separate"/>
      </w:r>
      <w:r w:rsidR="00434C99" w:rsidRPr="00173BCC">
        <w:t>7</w:t>
      </w:r>
      <w:r w:rsidRPr="00173BCC">
        <w:fldChar w:fldCharType="end"/>
      </w:r>
    </w:p>
    <w:p w:rsidR="00166AA2" w:rsidRPr="00173BCC" w:rsidRDefault="00166AA2">
      <w:pPr>
        <w:pStyle w:val="Innehll1"/>
        <w:tabs>
          <w:tab w:val="left" w:pos="567"/>
        </w:tabs>
        <w:rPr>
          <w:sz w:val="24"/>
          <w:szCs w:val="24"/>
        </w:rPr>
      </w:pPr>
      <w:r w:rsidRPr="00173BCC">
        <w:t>7</w:t>
      </w:r>
      <w:r w:rsidRPr="00173BCC">
        <w:rPr>
          <w:sz w:val="24"/>
          <w:szCs w:val="24"/>
        </w:rPr>
        <w:tab/>
      </w:r>
      <w:r w:rsidRPr="00173BCC">
        <w:t>Nedprioriterat vägnät bör få mer</w:t>
      </w:r>
      <w:r w:rsidRPr="00173BCC">
        <w:tab/>
      </w:r>
      <w:r w:rsidRPr="00173BCC">
        <w:fldChar w:fldCharType="begin" w:fldLock="1"/>
      </w:r>
      <w:r w:rsidRPr="00173BCC">
        <w:instrText xml:space="preserve"> PAGEREF _Toc119381001 \h </w:instrText>
      </w:r>
      <w:r w:rsidRPr="00173BCC">
        <w:fldChar w:fldCharType="separate"/>
      </w:r>
      <w:r w:rsidR="00434C99" w:rsidRPr="00173BCC">
        <w:t>8</w:t>
      </w:r>
      <w:r w:rsidRPr="00173BCC">
        <w:fldChar w:fldCharType="end"/>
      </w:r>
    </w:p>
    <w:p w:rsidR="00166AA2" w:rsidRPr="00173BCC" w:rsidRDefault="00166AA2">
      <w:pPr>
        <w:pStyle w:val="Innehll1"/>
        <w:tabs>
          <w:tab w:val="left" w:pos="567"/>
        </w:tabs>
        <w:rPr>
          <w:sz w:val="24"/>
          <w:szCs w:val="24"/>
        </w:rPr>
      </w:pPr>
      <w:r w:rsidRPr="00173BCC">
        <w:t>8</w:t>
      </w:r>
      <w:r w:rsidRPr="00173BCC">
        <w:rPr>
          <w:sz w:val="24"/>
          <w:szCs w:val="24"/>
        </w:rPr>
        <w:tab/>
      </w:r>
      <w:r w:rsidRPr="00173BCC">
        <w:t>En effektivare järnvägssatsning</w:t>
      </w:r>
      <w:r w:rsidRPr="00173BCC">
        <w:tab/>
      </w:r>
      <w:r w:rsidRPr="00173BCC">
        <w:fldChar w:fldCharType="begin" w:fldLock="1"/>
      </w:r>
      <w:r w:rsidRPr="00173BCC">
        <w:instrText xml:space="preserve"> PAGEREF _Toc119381002 \h </w:instrText>
      </w:r>
      <w:r w:rsidRPr="00173BCC">
        <w:fldChar w:fldCharType="separate"/>
      </w:r>
      <w:r w:rsidR="00434C99" w:rsidRPr="00173BCC">
        <w:t>11</w:t>
      </w:r>
      <w:r w:rsidRPr="00173BCC">
        <w:fldChar w:fldCharType="end"/>
      </w:r>
    </w:p>
    <w:p w:rsidR="00166AA2" w:rsidRPr="00173BCC" w:rsidRDefault="00166AA2">
      <w:pPr>
        <w:pStyle w:val="Innehll1"/>
        <w:tabs>
          <w:tab w:val="left" w:pos="567"/>
        </w:tabs>
        <w:rPr>
          <w:sz w:val="24"/>
          <w:szCs w:val="24"/>
        </w:rPr>
      </w:pPr>
      <w:r w:rsidRPr="00173BCC">
        <w:t>9</w:t>
      </w:r>
      <w:r w:rsidRPr="00173BCC">
        <w:rPr>
          <w:sz w:val="24"/>
          <w:szCs w:val="24"/>
        </w:rPr>
        <w:tab/>
      </w:r>
      <w:r w:rsidRPr="00173BCC">
        <w:t>Hållbar finansiering på kort och lång sikt</w:t>
      </w:r>
      <w:r w:rsidRPr="00173BCC">
        <w:tab/>
      </w:r>
      <w:r w:rsidRPr="00173BCC">
        <w:fldChar w:fldCharType="begin" w:fldLock="1"/>
      </w:r>
      <w:r w:rsidRPr="00173BCC">
        <w:instrText xml:space="preserve"> PAGEREF _Toc119381003 \h </w:instrText>
      </w:r>
      <w:r w:rsidRPr="00173BCC">
        <w:fldChar w:fldCharType="separate"/>
      </w:r>
      <w:r w:rsidR="00434C99" w:rsidRPr="00173BCC">
        <w:t>12</w:t>
      </w:r>
      <w:r w:rsidRPr="00173BCC">
        <w:fldChar w:fldCharType="end"/>
      </w:r>
    </w:p>
    <w:p w:rsidR="00166AA2" w:rsidRPr="00173BCC" w:rsidRDefault="00166AA2">
      <w:pPr>
        <w:pStyle w:val="Innehll1"/>
        <w:tabs>
          <w:tab w:val="left" w:pos="567"/>
        </w:tabs>
        <w:rPr>
          <w:sz w:val="24"/>
          <w:szCs w:val="24"/>
        </w:rPr>
      </w:pPr>
      <w:r w:rsidRPr="00173BCC">
        <w:t>10</w:t>
      </w:r>
      <w:r w:rsidRPr="00173BCC">
        <w:rPr>
          <w:sz w:val="24"/>
          <w:szCs w:val="24"/>
        </w:rPr>
        <w:tab/>
      </w:r>
      <w:r w:rsidRPr="00173BCC">
        <w:t>Återupprätta nollvisionen</w:t>
      </w:r>
      <w:r w:rsidRPr="00173BCC">
        <w:tab/>
      </w:r>
      <w:r w:rsidRPr="00173BCC">
        <w:fldChar w:fldCharType="begin" w:fldLock="1"/>
      </w:r>
      <w:r w:rsidRPr="00173BCC">
        <w:instrText xml:space="preserve"> PAGEREF _Toc119381004 \h </w:instrText>
      </w:r>
      <w:r w:rsidRPr="00173BCC">
        <w:fldChar w:fldCharType="separate"/>
      </w:r>
      <w:r w:rsidR="00434C99" w:rsidRPr="00173BCC">
        <w:t>15</w:t>
      </w:r>
      <w:r w:rsidRPr="00173BCC">
        <w:fldChar w:fldCharType="end"/>
      </w:r>
    </w:p>
    <w:p w:rsidR="00166AA2" w:rsidRPr="00173BCC" w:rsidRDefault="00166AA2">
      <w:pPr>
        <w:pStyle w:val="Innehll1"/>
        <w:tabs>
          <w:tab w:val="left" w:pos="567"/>
        </w:tabs>
        <w:rPr>
          <w:sz w:val="24"/>
          <w:szCs w:val="24"/>
        </w:rPr>
      </w:pPr>
      <w:r w:rsidRPr="00173BCC">
        <w:t>11</w:t>
      </w:r>
      <w:r w:rsidRPr="00173BCC">
        <w:rPr>
          <w:sz w:val="24"/>
          <w:szCs w:val="24"/>
        </w:rPr>
        <w:tab/>
      </w:r>
      <w:r w:rsidRPr="00173BCC">
        <w:t>Storstädernas trafikproblem</w:t>
      </w:r>
      <w:r w:rsidRPr="00173BCC">
        <w:tab/>
      </w:r>
      <w:r w:rsidRPr="00173BCC">
        <w:fldChar w:fldCharType="begin" w:fldLock="1"/>
      </w:r>
      <w:r w:rsidRPr="00173BCC">
        <w:instrText xml:space="preserve"> PAGEREF _Toc119381005 \h </w:instrText>
      </w:r>
      <w:r w:rsidRPr="00173BCC">
        <w:fldChar w:fldCharType="separate"/>
      </w:r>
      <w:r w:rsidR="00434C99" w:rsidRPr="00173BCC">
        <w:t>15</w:t>
      </w:r>
      <w:r w:rsidRPr="00173BCC">
        <w:fldChar w:fldCharType="end"/>
      </w:r>
    </w:p>
    <w:p w:rsidR="00166AA2" w:rsidRPr="00173BCC" w:rsidRDefault="00166AA2">
      <w:pPr>
        <w:pStyle w:val="Innehll1"/>
        <w:tabs>
          <w:tab w:val="left" w:pos="567"/>
        </w:tabs>
        <w:rPr>
          <w:sz w:val="24"/>
          <w:szCs w:val="24"/>
        </w:rPr>
      </w:pPr>
      <w:r w:rsidRPr="00173BCC">
        <w:rPr>
          <w:snapToGrid w:val="0"/>
        </w:rPr>
        <w:t>12</w:t>
      </w:r>
      <w:r w:rsidRPr="00173BCC">
        <w:rPr>
          <w:sz w:val="24"/>
          <w:szCs w:val="24"/>
        </w:rPr>
        <w:tab/>
      </w:r>
      <w:r w:rsidRPr="00173BCC">
        <w:rPr>
          <w:snapToGrid w:val="0"/>
        </w:rPr>
        <w:t>Halverad moms på drivmedel</w:t>
      </w:r>
      <w:r w:rsidRPr="00173BCC">
        <w:tab/>
      </w:r>
      <w:r w:rsidRPr="00173BCC">
        <w:fldChar w:fldCharType="begin" w:fldLock="1"/>
      </w:r>
      <w:r w:rsidRPr="00173BCC">
        <w:instrText xml:space="preserve"> PAGEREF _Toc119381006 \h </w:instrText>
      </w:r>
      <w:r w:rsidRPr="00173BCC">
        <w:fldChar w:fldCharType="separate"/>
      </w:r>
      <w:r w:rsidR="00434C99" w:rsidRPr="00173BCC">
        <w:t>18</w:t>
      </w:r>
      <w:r w:rsidRPr="00173BCC">
        <w:fldChar w:fldCharType="end"/>
      </w:r>
    </w:p>
    <w:p w:rsidR="00166AA2" w:rsidRPr="00173BCC" w:rsidRDefault="00166AA2">
      <w:pPr>
        <w:pStyle w:val="Innehll1"/>
        <w:tabs>
          <w:tab w:val="left" w:pos="567"/>
        </w:tabs>
        <w:rPr>
          <w:sz w:val="24"/>
          <w:szCs w:val="24"/>
        </w:rPr>
      </w:pPr>
      <w:r w:rsidRPr="00173BCC">
        <w:t>13</w:t>
      </w:r>
      <w:r w:rsidRPr="00173BCC">
        <w:rPr>
          <w:sz w:val="24"/>
          <w:szCs w:val="24"/>
        </w:rPr>
        <w:tab/>
      </w:r>
      <w:r w:rsidRPr="00173BCC">
        <w:t>Kollektivtrafik</w:t>
      </w:r>
      <w:r w:rsidRPr="00173BCC">
        <w:tab/>
      </w:r>
      <w:r w:rsidRPr="00173BCC">
        <w:fldChar w:fldCharType="begin" w:fldLock="1"/>
      </w:r>
      <w:r w:rsidRPr="00173BCC">
        <w:instrText xml:space="preserve"> PAGEREF _Toc119381007 \h </w:instrText>
      </w:r>
      <w:r w:rsidRPr="00173BCC">
        <w:fldChar w:fldCharType="separate"/>
      </w:r>
      <w:r w:rsidR="00434C99" w:rsidRPr="00173BCC">
        <w:t>18</w:t>
      </w:r>
      <w:r w:rsidRPr="00173BCC">
        <w:fldChar w:fldCharType="end"/>
      </w:r>
    </w:p>
    <w:p w:rsidR="00166AA2" w:rsidRPr="00173BCC" w:rsidRDefault="00166AA2">
      <w:pPr>
        <w:pStyle w:val="Innehll1"/>
        <w:tabs>
          <w:tab w:val="left" w:pos="567"/>
        </w:tabs>
        <w:rPr>
          <w:sz w:val="24"/>
          <w:szCs w:val="24"/>
        </w:rPr>
      </w:pPr>
      <w:r w:rsidRPr="00173BCC">
        <w:t>14</w:t>
      </w:r>
      <w:r w:rsidRPr="00173BCC">
        <w:rPr>
          <w:sz w:val="24"/>
          <w:szCs w:val="24"/>
        </w:rPr>
        <w:tab/>
      </w:r>
      <w:r w:rsidRPr="00173BCC">
        <w:t>Järnvägstrafiken</w:t>
      </w:r>
      <w:r w:rsidRPr="00173BCC">
        <w:tab/>
      </w:r>
      <w:r w:rsidRPr="00173BCC">
        <w:fldChar w:fldCharType="begin" w:fldLock="1"/>
      </w:r>
      <w:r w:rsidRPr="00173BCC">
        <w:instrText xml:space="preserve"> PAGEREF _Toc119381008 \h </w:instrText>
      </w:r>
      <w:r w:rsidRPr="00173BCC">
        <w:fldChar w:fldCharType="separate"/>
      </w:r>
      <w:r w:rsidR="00434C99" w:rsidRPr="00173BCC">
        <w:t>19</w:t>
      </w:r>
      <w:r w:rsidRPr="00173BCC">
        <w:fldChar w:fldCharType="end"/>
      </w:r>
    </w:p>
    <w:p w:rsidR="00166AA2" w:rsidRPr="00173BCC" w:rsidRDefault="00166AA2">
      <w:pPr>
        <w:pStyle w:val="Innehll1"/>
        <w:tabs>
          <w:tab w:val="left" w:pos="567"/>
        </w:tabs>
        <w:rPr>
          <w:sz w:val="24"/>
          <w:szCs w:val="24"/>
        </w:rPr>
      </w:pPr>
      <w:r w:rsidRPr="00173BCC">
        <w:t>15</w:t>
      </w:r>
      <w:r w:rsidRPr="00173BCC">
        <w:rPr>
          <w:sz w:val="24"/>
          <w:szCs w:val="24"/>
        </w:rPr>
        <w:tab/>
      </w:r>
      <w:r w:rsidRPr="00173BCC">
        <w:t>Långsiktigt hållbara vägtransporter</w:t>
      </w:r>
      <w:r w:rsidRPr="00173BCC">
        <w:tab/>
      </w:r>
      <w:r w:rsidRPr="00173BCC">
        <w:fldChar w:fldCharType="begin" w:fldLock="1"/>
      </w:r>
      <w:r w:rsidRPr="00173BCC">
        <w:instrText xml:space="preserve"> PAGEREF _Toc119381009 \h </w:instrText>
      </w:r>
      <w:r w:rsidRPr="00173BCC">
        <w:fldChar w:fldCharType="separate"/>
      </w:r>
      <w:r w:rsidR="00434C99" w:rsidRPr="00173BCC">
        <w:t>21</w:t>
      </w:r>
      <w:r w:rsidRPr="00173BCC">
        <w:fldChar w:fldCharType="end"/>
      </w:r>
    </w:p>
    <w:p w:rsidR="00166AA2" w:rsidRPr="00173BCC" w:rsidRDefault="00166AA2">
      <w:pPr>
        <w:pStyle w:val="Innehll1"/>
        <w:tabs>
          <w:tab w:val="left" w:pos="567"/>
        </w:tabs>
        <w:rPr>
          <w:sz w:val="24"/>
          <w:szCs w:val="24"/>
        </w:rPr>
      </w:pPr>
      <w:r w:rsidRPr="00173BCC">
        <w:t>16</w:t>
      </w:r>
      <w:r w:rsidRPr="00173BCC">
        <w:rPr>
          <w:sz w:val="24"/>
          <w:szCs w:val="24"/>
        </w:rPr>
        <w:tab/>
      </w:r>
      <w:r w:rsidRPr="00173BCC">
        <w:t>Hamnar och farleder</w:t>
      </w:r>
      <w:r w:rsidRPr="00173BCC">
        <w:tab/>
      </w:r>
      <w:r w:rsidRPr="00173BCC">
        <w:fldChar w:fldCharType="begin" w:fldLock="1"/>
      </w:r>
      <w:r w:rsidRPr="00173BCC">
        <w:instrText xml:space="preserve"> PAGEREF _Toc119381010 \h </w:instrText>
      </w:r>
      <w:r w:rsidRPr="00173BCC">
        <w:fldChar w:fldCharType="separate"/>
      </w:r>
      <w:r w:rsidR="00434C99" w:rsidRPr="00173BCC">
        <w:t>23</w:t>
      </w:r>
      <w:r w:rsidRPr="00173BCC">
        <w:fldChar w:fldCharType="end"/>
      </w:r>
    </w:p>
    <w:p w:rsidR="00166AA2" w:rsidRPr="00173BCC" w:rsidRDefault="00166AA2">
      <w:pPr>
        <w:pStyle w:val="Innehll1"/>
        <w:tabs>
          <w:tab w:val="left" w:pos="567"/>
        </w:tabs>
        <w:rPr>
          <w:sz w:val="24"/>
          <w:szCs w:val="24"/>
        </w:rPr>
      </w:pPr>
      <w:r w:rsidRPr="00173BCC">
        <w:t>17</w:t>
      </w:r>
      <w:r w:rsidRPr="00173BCC">
        <w:rPr>
          <w:sz w:val="24"/>
          <w:szCs w:val="24"/>
        </w:rPr>
        <w:tab/>
      </w:r>
      <w:r w:rsidRPr="00173BCC">
        <w:t>Flyget</w:t>
      </w:r>
      <w:r w:rsidRPr="00173BCC">
        <w:tab/>
      </w:r>
      <w:r w:rsidRPr="00173BCC">
        <w:fldChar w:fldCharType="begin" w:fldLock="1"/>
      </w:r>
      <w:r w:rsidRPr="00173BCC">
        <w:instrText xml:space="preserve"> PAGEREF _Toc119381011 \h </w:instrText>
      </w:r>
      <w:r w:rsidRPr="00173BCC">
        <w:fldChar w:fldCharType="separate"/>
      </w:r>
      <w:r w:rsidR="00434C99" w:rsidRPr="00173BCC">
        <w:t>24</w:t>
      </w:r>
      <w:r w:rsidRPr="00173BCC">
        <w:fldChar w:fldCharType="end"/>
      </w:r>
    </w:p>
    <w:p w:rsidR="00166AA2" w:rsidRPr="00173BCC" w:rsidRDefault="00166AA2">
      <w:pPr>
        <w:pStyle w:val="Innehll1"/>
        <w:tabs>
          <w:tab w:val="left" w:pos="567"/>
        </w:tabs>
        <w:rPr>
          <w:sz w:val="24"/>
          <w:szCs w:val="24"/>
        </w:rPr>
      </w:pPr>
      <w:r w:rsidRPr="00173BCC">
        <w:t>18</w:t>
      </w:r>
      <w:r w:rsidRPr="00173BCC">
        <w:rPr>
          <w:sz w:val="24"/>
          <w:szCs w:val="24"/>
        </w:rPr>
        <w:tab/>
      </w:r>
      <w:r w:rsidRPr="00173BCC">
        <w:t>Postservice i glesbygd</w:t>
      </w:r>
      <w:r w:rsidRPr="00173BCC">
        <w:tab/>
      </w:r>
      <w:r w:rsidRPr="00173BCC">
        <w:fldChar w:fldCharType="begin" w:fldLock="1"/>
      </w:r>
      <w:r w:rsidRPr="00173BCC">
        <w:instrText xml:space="preserve"> PAGEREF _Toc119381012 \h </w:instrText>
      </w:r>
      <w:r w:rsidRPr="00173BCC">
        <w:fldChar w:fldCharType="separate"/>
      </w:r>
      <w:r w:rsidR="00434C99" w:rsidRPr="00173BCC">
        <w:t>27</w:t>
      </w:r>
      <w:r w:rsidRPr="00173BCC">
        <w:fldChar w:fldCharType="end"/>
      </w:r>
    </w:p>
    <w:p w:rsidR="00166AA2" w:rsidRPr="00173BCC" w:rsidRDefault="00166AA2">
      <w:pPr>
        <w:pStyle w:val="Innehll1"/>
        <w:tabs>
          <w:tab w:val="left" w:pos="567"/>
        </w:tabs>
        <w:rPr>
          <w:sz w:val="24"/>
          <w:szCs w:val="24"/>
        </w:rPr>
      </w:pPr>
      <w:r w:rsidRPr="00173BCC">
        <w:rPr>
          <w:snapToGrid w:val="0"/>
        </w:rPr>
        <w:t>19</w:t>
      </w:r>
      <w:r w:rsidRPr="00173BCC">
        <w:rPr>
          <w:sz w:val="24"/>
          <w:szCs w:val="24"/>
        </w:rPr>
        <w:tab/>
      </w:r>
      <w:r w:rsidRPr="00173BCC">
        <w:rPr>
          <w:snapToGrid w:val="0"/>
        </w:rPr>
        <w:t>IT och elektronisk kommunikation</w:t>
      </w:r>
      <w:r w:rsidRPr="00173BCC">
        <w:tab/>
      </w:r>
      <w:r w:rsidRPr="00173BCC">
        <w:fldChar w:fldCharType="begin" w:fldLock="1"/>
      </w:r>
      <w:r w:rsidRPr="00173BCC">
        <w:instrText xml:space="preserve"> PAGEREF _Toc119381013 \h </w:instrText>
      </w:r>
      <w:r w:rsidRPr="00173BCC">
        <w:fldChar w:fldCharType="separate"/>
      </w:r>
      <w:r w:rsidR="00434C99" w:rsidRPr="00173BCC">
        <w:t>28</w:t>
      </w:r>
      <w:r w:rsidRPr="00173BCC">
        <w:fldChar w:fldCharType="end"/>
      </w:r>
    </w:p>
    <w:p w:rsidR="00166AA2" w:rsidRPr="00173BCC" w:rsidRDefault="00166AA2">
      <w:pPr>
        <w:pStyle w:val="Innehll1"/>
        <w:tabs>
          <w:tab w:val="left" w:pos="567"/>
        </w:tabs>
        <w:rPr>
          <w:sz w:val="24"/>
          <w:szCs w:val="24"/>
        </w:rPr>
      </w:pPr>
      <w:r w:rsidRPr="00173BCC">
        <w:t>20</w:t>
      </w:r>
      <w:r w:rsidRPr="00173BCC">
        <w:rPr>
          <w:sz w:val="24"/>
          <w:szCs w:val="24"/>
        </w:rPr>
        <w:tab/>
      </w:r>
      <w:r w:rsidRPr="00173BCC">
        <w:t>Effektivisering på myndigheter</w:t>
      </w:r>
      <w:r w:rsidRPr="00173BCC">
        <w:tab/>
      </w:r>
      <w:r w:rsidRPr="00173BCC">
        <w:fldChar w:fldCharType="begin" w:fldLock="1"/>
      </w:r>
      <w:r w:rsidRPr="00173BCC">
        <w:instrText xml:space="preserve"> PAGEREF _Toc119381014 \h </w:instrText>
      </w:r>
      <w:r w:rsidRPr="00173BCC">
        <w:fldChar w:fldCharType="separate"/>
      </w:r>
      <w:r w:rsidR="00434C99" w:rsidRPr="00173BCC">
        <w:t>29</w:t>
      </w:r>
      <w:r w:rsidRPr="00173BCC">
        <w:fldChar w:fldCharType="end"/>
      </w:r>
    </w:p>
    <w:p w:rsidR="0084007F" w:rsidRPr="00173BCC" w:rsidRDefault="0008293D" w:rsidP="0008293D">
      <w:pPr>
        <w:pStyle w:val="Innehll1"/>
        <w:tabs>
          <w:tab w:val="left" w:pos="567"/>
        </w:tabs>
      </w:pPr>
      <w:r w:rsidRPr="00173BCC">
        <w:fldChar w:fldCharType="end"/>
      </w:r>
    </w:p>
    <w:p w:rsidR="0084007F" w:rsidRPr="00173BCC" w:rsidRDefault="0084007F" w:rsidP="004E4120">
      <w:pPr>
        <w:pStyle w:val="Hemstlrubrik"/>
        <w:pageBreakBefore/>
        <w:spacing w:before="0"/>
      </w:pPr>
      <w:bookmarkStart w:id="2" w:name="_Toc526914737"/>
      <w:bookmarkStart w:id="3" w:name="_Toc22651434"/>
      <w:bookmarkStart w:id="4" w:name="_Toc119380997"/>
      <w:r w:rsidRPr="00173BCC">
        <w:t>Förslag till riksdagsbeslut</w:t>
      </w:r>
      <w:bookmarkEnd w:id="2"/>
      <w:bookmarkEnd w:id="3"/>
      <w:bookmarkEnd w:id="4"/>
    </w:p>
    <w:p w:rsidR="006A4444" w:rsidRPr="00173BCC" w:rsidRDefault="006A4444" w:rsidP="0084007F">
      <w:pPr>
        <w:pStyle w:val="Hemstlatt"/>
      </w:pPr>
      <w:r w:rsidRPr="00173BCC">
        <w:t>Riksdagen tillkännager för regeringen som sin mening vad i motionen anförs om transportpolitikens inriktning.</w:t>
      </w:r>
    </w:p>
    <w:p w:rsidR="0084007F" w:rsidRPr="00173BCC" w:rsidRDefault="0084007F" w:rsidP="0084007F">
      <w:pPr>
        <w:pStyle w:val="Hemstlatt"/>
      </w:pPr>
      <w:r w:rsidRPr="00173BCC">
        <w:t>Riksdagen tillkännager för regeringen som sin mening vad i motionen anförs om att fullfölja utbyggnaden av den nordiska transporttriangeln.</w:t>
      </w:r>
    </w:p>
    <w:p w:rsidR="00AF5BEF" w:rsidRPr="00173BCC" w:rsidRDefault="00AF5BEF" w:rsidP="00AF5BEF">
      <w:pPr>
        <w:pStyle w:val="Hemstlatt"/>
      </w:pPr>
      <w:r w:rsidRPr="00173BCC">
        <w:t>Riksdagen tillkännager för regeringen som sin mening vad i motionen anförs om att regeringen ska</w:t>
      </w:r>
      <w:r w:rsidR="0008293D" w:rsidRPr="00173BCC">
        <w:t>ll</w:t>
      </w:r>
      <w:r w:rsidRPr="00173BCC">
        <w:t xml:space="preserve"> ta initiativ till en infrastrukturpolitik för Öste</w:t>
      </w:r>
      <w:r w:rsidRPr="00173BCC">
        <w:t>r</w:t>
      </w:r>
      <w:r w:rsidRPr="00173BCC">
        <w:t>sjöregionen.</w:t>
      </w:r>
    </w:p>
    <w:p w:rsidR="00AF5BEF" w:rsidRPr="00173BCC" w:rsidRDefault="00AF5BEF" w:rsidP="00AF5BEF">
      <w:pPr>
        <w:pStyle w:val="Hemstlatt"/>
      </w:pPr>
      <w:r w:rsidRPr="00173BCC">
        <w:t>Riksdagen tillkännager för regeringen som sin mening vad i motionen anförs om en ökning av anslaget till drift och byggande av enskilda v</w:t>
      </w:r>
      <w:r w:rsidRPr="00173BCC">
        <w:t>ä</w:t>
      </w:r>
      <w:r w:rsidRPr="00173BCC">
        <w:t>gar.</w:t>
      </w:r>
    </w:p>
    <w:p w:rsidR="00AF5BEF" w:rsidRPr="00173BCC" w:rsidRDefault="00AF5BEF" w:rsidP="00AF5BEF">
      <w:pPr>
        <w:pStyle w:val="Hemstlatt"/>
      </w:pPr>
      <w:r w:rsidRPr="00173BCC">
        <w:t>Riksdagen tillkännager för regeringen som sin mening vad i motionen anförs om tillsättande av en delegation för infrastrukturinvesteringar med alternativa finansieringsformer.</w:t>
      </w:r>
    </w:p>
    <w:p w:rsidR="00AF5BEF" w:rsidRPr="00173BCC" w:rsidRDefault="00AF5BEF" w:rsidP="00AF5BEF">
      <w:pPr>
        <w:pStyle w:val="Hemstlatt"/>
        <w:rPr>
          <w:snapToGrid w:val="0"/>
        </w:rPr>
      </w:pPr>
      <w:r w:rsidRPr="00173BCC">
        <w:t xml:space="preserve">Riksdagen begär att regeringen </w:t>
      </w:r>
      <w:r w:rsidRPr="00173BCC">
        <w:rPr>
          <w:snapToGrid w:val="0"/>
        </w:rPr>
        <w:t>snarast återkommer med ett förslag till program för PPP-finansierade projekt.</w:t>
      </w:r>
    </w:p>
    <w:p w:rsidR="0084007F" w:rsidRPr="00173BCC" w:rsidRDefault="0084007F" w:rsidP="0084007F">
      <w:pPr>
        <w:pStyle w:val="Hemstlatt"/>
      </w:pPr>
      <w:r w:rsidRPr="00173BCC">
        <w:t>Riksdagen tillkännager för regeringen som sin mening vad i motionen anförs om att införande av trängselavgifter ska</w:t>
      </w:r>
      <w:r w:rsidR="0008293D" w:rsidRPr="00173BCC">
        <w:t>ll</w:t>
      </w:r>
      <w:r w:rsidRPr="00173BCC">
        <w:t xml:space="preserve"> initieras av och finansi</w:t>
      </w:r>
      <w:r w:rsidRPr="00173BCC">
        <w:t>e</w:t>
      </w:r>
      <w:r w:rsidRPr="00173BCC">
        <w:t>ras av berörda kommuner eller regioner.</w:t>
      </w:r>
      <w:r w:rsidR="0008293D" w:rsidRPr="00173BCC">
        <w:rPr>
          <w:vertAlign w:val="superscript"/>
        </w:rPr>
        <w:t>1</w:t>
      </w:r>
    </w:p>
    <w:p w:rsidR="0084007F" w:rsidRPr="00173BCC" w:rsidRDefault="0084007F" w:rsidP="0084007F">
      <w:pPr>
        <w:pStyle w:val="Hemstlatt"/>
      </w:pPr>
      <w:r w:rsidRPr="00173BCC">
        <w:t>Riksdagen tillkännager för regeringen som sin mening vad i motionen anförs om vikten av att Stockholmsberedningens förslag genomförs.</w:t>
      </w:r>
    </w:p>
    <w:p w:rsidR="006117A5" w:rsidRPr="00173BCC" w:rsidRDefault="006117A5" w:rsidP="006117A5">
      <w:pPr>
        <w:pStyle w:val="Hemstlatt"/>
      </w:pPr>
      <w:r w:rsidRPr="00173BCC">
        <w:t>Riksdagen tillkännager för regeringen som sin mening vad i motionen anförs om åtgärder för att förbättra trafiksituationen i Göteborgsregionen.</w:t>
      </w:r>
    </w:p>
    <w:p w:rsidR="006117A5" w:rsidRPr="00173BCC" w:rsidRDefault="006117A5" w:rsidP="006117A5">
      <w:pPr>
        <w:pStyle w:val="Hemstlatt"/>
      </w:pPr>
      <w:r w:rsidRPr="00173BCC">
        <w:t>Riksdagen tillkännager för regeringen som sin mening vad i motionen anförs om en omfattande reformering av trafikhuvudmannaskapet.</w:t>
      </w:r>
    </w:p>
    <w:p w:rsidR="0084007F" w:rsidRPr="00173BCC" w:rsidRDefault="0084007F" w:rsidP="0084007F">
      <w:pPr>
        <w:pStyle w:val="Hemstlatt"/>
      </w:pPr>
      <w:r w:rsidRPr="00173BCC">
        <w:t xml:space="preserve">Riksdagen </w:t>
      </w:r>
      <w:r w:rsidR="00AF5BEF" w:rsidRPr="00173BCC">
        <w:t xml:space="preserve">tillkännager för regeringen som sin mening vad i motionen anförs om </w:t>
      </w:r>
      <w:r w:rsidRPr="00173BCC">
        <w:t>att all interregional persontrafik på stomjärnvägarna blir för</w:t>
      </w:r>
      <w:r w:rsidRPr="00173BCC">
        <w:t>e</w:t>
      </w:r>
      <w:r w:rsidRPr="00173BCC">
        <w:t>mål för upphandling.</w:t>
      </w:r>
    </w:p>
    <w:p w:rsidR="0084007F" w:rsidRPr="00173BCC" w:rsidRDefault="0084007F" w:rsidP="0084007F">
      <w:pPr>
        <w:pStyle w:val="Hemstlatt"/>
      </w:pPr>
      <w:r w:rsidRPr="00173BCC">
        <w:t>Riksdagen tillkännager för regeringen som sin mening vad i motionen anförs om en planeringsram för av staten finansierade investeringar i sj</w:t>
      </w:r>
      <w:r w:rsidRPr="00173BCC">
        <w:t>ö</w:t>
      </w:r>
      <w:r w:rsidRPr="00173BCC">
        <w:t>fa</w:t>
      </w:r>
      <w:r w:rsidRPr="00173BCC">
        <w:t>r</w:t>
      </w:r>
      <w:r w:rsidRPr="00173BCC">
        <w:t>tens infrastruktur.</w:t>
      </w:r>
    </w:p>
    <w:p w:rsidR="0084007F" w:rsidRPr="00173BCC" w:rsidRDefault="0084007F" w:rsidP="0084007F">
      <w:pPr>
        <w:pStyle w:val="Hemstlatt"/>
      </w:pPr>
      <w:r w:rsidRPr="00173BCC">
        <w:t>Riksdagen tillkännager för regeringen som sin mening vad i motionen anförs om att staten bör se över sitt ägande i SAS.</w:t>
      </w:r>
      <w:r w:rsidR="0008293D" w:rsidRPr="00173BCC">
        <w:rPr>
          <w:vertAlign w:val="superscript"/>
        </w:rPr>
        <w:t>2</w:t>
      </w:r>
    </w:p>
    <w:p w:rsidR="0084007F" w:rsidRPr="00173BCC" w:rsidRDefault="0084007F" w:rsidP="0084007F">
      <w:pPr>
        <w:pStyle w:val="Hemstlatt"/>
      </w:pPr>
      <w:r w:rsidRPr="00173BCC">
        <w:t xml:space="preserve">Riksdagen tillkännager för regeringen som sin mening vad i motionen anförs om att </w:t>
      </w:r>
      <w:r w:rsidRPr="00173BCC">
        <w:rPr>
          <w:snapToGrid w:val="0"/>
        </w:rPr>
        <w:t>trygga flygplatskapaciteten i Stockholmsområdet.</w:t>
      </w:r>
    </w:p>
    <w:p w:rsidR="000215CC" w:rsidRPr="00173BCC" w:rsidRDefault="000215CC" w:rsidP="000215CC">
      <w:pPr>
        <w:pStyle w:val="Hemstlatt"/>
      </w:pPr>
      <w:r w:rsidRPr="00173BCC">
        <w:t xml:space="preserve">Riksdagen tillkännager för regeringen som sin mening vad i motionen anförs om att </w:t>
      </w:r>
      <w:r w:rsidRPr="00173BCC">
        <w:rPr>
          <w:color w:val="000000"/>
          <w:szCs w:val="24"/>
        </w:rPr>
        <w:t>PTS:s riktlinjer ska</w:t>
      </w:r>
      <w:r w:rsidR="0008293D" w:rsidRPr="00173BCC">
        <w:rPr>
          <w:color w:val="000000"/>
          <w:szCs w:val="24"/>
        </w:rPr>
        <w:t>ll</w:t>
      </w:r>
      <w:r w:rsidRPr="00173BCC">
        <w:rPr>
          <w:color w:val="000000"/>
          <w:szCs w:val="24"/>
        </w:rPr>
        <w:t xml:space="preserve"> ses över för att förhindra försämring av postservicen i glesbygd.</w:t>
      </w:r>
    </w:p>
    <w:p w:rsidR="0084007F" w:rsidRPr="00173BCC" w:rsidRDefault="0084007F" w:rsidP="0084007F">
      <w:pPr>
        <w:pStyle w:val="Hemstlatt"/>
      </w:pPr>
      <w:r w:rsidRPr="00173BCC">
        <w:t xml:space="preserve">Riksdagen tillkännager för regeringen som sin mening </w:t>
      </w:r>
      <w:r w:rsidRPr="00173BCC">
        <w:rPr>
          <w:snapToGrid w:val="0"/>
        </w:rPr>
        <w:t>vad i motionen anförs om skärpt tillsyn av konkurrensen på fast telefoni.</w:t>
      </w:r>
    </w:p>
    <w:p w:rsidR="0084007F" w:rsidRPr="00173BCC" w:rsidRDefault="0084007F" w:rsidP="0084007F">
      <w:pPr>
        <w:pStyle w:val="Hemstlatt"/>
        <w:rPr>
          <w:snapToGrid w:val="0"/>
        </w:rPr>
      </w:pPr>
      <w:r w:rsidRPr="00173BCC">
        <w:t xml:space="preserve">Riksdagen tillkännager för regeringen som sin mening vad i </w:t>
      </w:r>
      <w:r w:rsidR="0008293D" w:rsidRPr="00173BCC">
        <w:t>motionen anförs om att inrätta</w:t>
      </w:r>
      <w:r w:rsidRPr="00173BCC">
        <w:t xml:space="preserve"> en nationell IT-samordnare.</w:t>
      </w:r>
    </w:p>
    <w:p w:rsidR="0084007F" w:rsidRPr="00173BCC" w:rsidRDefault="0084007F" w:rsidP="00B00E61">
      <w:pPr>
        <w:pStyle w:val="Hemstlatt"/>
        <w:pageBreakBefore/>
      </w:pPr>
      <w:r w:rsidRPr="00173BCC">
        <w:t>Riksdagen anvisar med följande ändringar i förhållande till regerin</w:t>
      </w:r>
      <w:r w:rsidR="00AF5BEF" w:rsidRPr="00173BCC">
        <w:t>gens förslag för budgetåret 2006</w:t>
      </w:r>
      <w:r w:rsidRPr="00173BCC">
        <w:t xml:space="preserve"> anslagen under utgiftsområde 22 Kommun</w:t>
      </w:r>
      <w:r w:rsidRPr="00173BCC">
        <w:t>i</w:t>
      </w:r>
      <w:r w:rsidRPr="00173BCC">
        <w:t>kati</w:t>
      </w:r>
      <w:r w:rsidRPr="00173BCC">
        <w:t>o</w:t>
      </w:r>
      <w:r w:rsidRPr="00173BCC">
        <w:t>ner enligt uppställning:</w:t>
      </w:r>
    </w:p>
    <w:tbl>
      <w:tblPr>
        <w:tblW w:w="0" w:type="auto"/>
        <w:tblInd w:w="165" w:type="dxa"/>
        <w:tblLayout w:type="fixed"/>
        <w:tblCellMar>
          <w:left w:w="70" w:type="dxa"/>
          <w:right w:w="70" w:type="dxa"/>
        </w:tblCellMar>
        <w:tblLook w:val="00FF" w:firstRow="1" w:lastRow="1" w:firstColumn="1" w:lastColumn="0" w:noHBand="0" w:noVBand="0"/>
      </w:tblPr>
      <w:tblGrid>
        <w:gridCol w:w="3069"/>
        <w:gridCol w:w="1295"/>
        <w:gridCol w:w="1418"/>
      </w:tblGrid>
      <w:tr w:rsidR="0084007F" w:rsidRPr="00173BCC">
        <w:tblPrEx>
          <w:tblCellMar>
            <w:top w:w="0" w:type="dxa"/>
            <w:bottom w:w="0" w:type="dxa"/>
          </w:tblCellMar>
        </w:tblPrEx>
        <w:tc>
          <w:tcPr>
            <w:tcW w:w="3069" w:type="dxa"/>
            <w:tcBorders>
              <w:top w:val="single" w:sz="4" w:space="0" w:color="auto"/>
              <w:bottom w:val="single" w:sz="4" w:space="0" w:color="auto"/>
            </w:tcBorders>
            <w:vAlign w:val="bottom"/>
          </w:tcPr>
          <w:p w:rsidR="0084007F" w:rsidRPr="00173BCC" w:rsidRDefault="0084007F" w:rsidP="00B00E61">
            <w:pPr>
              <w:spacing w:before="60" w:line="200" w:lineRule="exact"/>
              <w:jc w:val="left"/>
              <w:rPr>
                <w:b/>
                <w:sz w:val="16"/>
                <w:szCs w:val="16"/>
              </w:rPr>
            </w:pPr>
            <w:bookmarkStart w:id="5" w:name="_Toc528054838"/>
            <w:bookmarkStart w:id="6" w:name="_Toc22651435"/>
            <w:r w:rsidRPr="00173BCC">
              <w:rPr>
                <w:b/>
                <w:sz w:val="16"/>
                <w:szCs w:val="16"/>
              </w:rPr>
              <w:t>Anslag, tusental kronor</w:t>
            </w:r>
          </w:p>
        </w:tc>
        <w:tc>
          <w:tcPr>
            <w:tcW w:w="1295" w:type="dxa"/>
            <w:tcBorders>
              <w:top w:val="single" w:sz="4" w:space="0" w:color="auto"/>
              <w:bottom w:val="single" w:sz="4" w:space="0" w:color="auto"/>
            </w:tcBorders>
            <w:vAlign w:val="bottom"/>
          </w:tcPr>
          <w:p w:rsidR="0084007F" w:rsidRPr="00173BCC" w:rsidRDefault="0084007F" w:rsidP="0041475A">
            <w:pPr>
              <w:spacing w:before="60" w:line="200" w:lineRule="exact"/>
              <w:jc w:val="right"/>
              <w:rPr>
                <w:b/>
                <w:sz w:val="16"/>
                <w:szCs w:val="16"/>
              </w:rPr>
            </w:pPr>
            <w:r w:rsidRPr="00173BCC">
              <w:rPr>
                <w:b/>
                <w:sz w:val="16"/>
                <w:szCs w:val="16"/>
              </w:rPr>
              <w:t>Regeringens</w:t>
            </w:r>
            <w:r w:rsidR="0008293D" w:rsidRPr="00173BCC">
              <w:rPr>
                <w:b/>
                <w:sz w:val="16"/>
                <w:szCs w:val="16"/>
              </w:rPr>
              <w:br/>
            </w:r>
            <w:r w:rsidRPr="00173BCC">
              <w:rPr>
                <w:b/>
                <w:sz w:val="16"/>
                <w:szCs w:val="16"/>
              </w:rPr>
              <w:t>förslag</w:t>
            </w:r>
          </w:p>
        </w:tc>
        <w:tc>
          <w:tcPr>
            <w:tcW w:w="1418" w:type="dxa"/>
            <w:tcBorders>
              <w:top w:val="single" w:sz="4" w:space="0" w:color="auto"/>
              <w:bottom w:val="single" w:sz="4" w:space="0" w:color="auto"/>
            </w:tcBorders>
            <w:vAlign w:val="bottom"/>
          </w:tcPr>
          <w:p w:rsidR="0084007F" w:rsidRPr="00173BCC" w:rsidRDefault="0084007F" w:rsidP="0041475A">
            <w:pPr>
              <w:spacing w:before="60" w:line="200" w:lineRule="exact"/>
              <w:jc w:val="right"/>
              <w:rPr>
                <w:b/>
                <w:sz w:val="16"/>
                <w:szCs w:val="16"/>
              </w:rPr>
            </w:pPr>
            <w:r w:rsidRPr="00173BCC">
              <w:rPr>
                <w:b/>
                <w:sz w:val="16"/>
                <w:szCs w:val="16"/>
              </w:rPr>
              <w:t>Anslags</w:t>
            </w:r>
            <w:r w:rsidR="0008293D" w:rsidRPr="00173BCC">
              <w:rPr>
                <w:b/>
                <w:sz w:val="16"/>
                <w:szCs w:val="16"/>
              </w:rPr>
              <w:t>-</w:t>
            </w:r>
            <w:r w:rsidRPr="00173BCC">
              <w:rPr>
                <w:b/>
                <w:sz w:val="16"/>
                <w:szCs w:val="16"/>
              </w:rPr>
              <w:t>förändringar</w:t>
            </w:r>
          </w:p>
        </w:tc>
      </w:tr>
      <w:tr w:rsidR="0084007F" w:rsidRPr="00173BCC">
        <w:tblPrEx>
          <w:tblCellMar>
            <w:top w:w="0" w:type="dxa"/>
            <w:bottom w:w="0" w:type="dxa"/>
          </w:tblCellMar>
        </w:tblPrEx>
        <w:tc>
          <w:tcPr>
            <w:tcW w:w="3069" w:type="dxa"/>
            <w:tcBorders>
              <w:top w:val="single" w:sz="4" w:space="0" w:color="auto"/>
            </w:tcBorders>
            <w:vAlign w:val="center"/>
          </w:tcPr>
          <w:p w:rsidR="0084007F" w:rsidRPr="00173BCC" w:rsidRDefault="0084007F" w:rsidP="00B00E61">
            <w:pPr>
              <w:spacing w:before="120" w:line="200" w:lineRule="exact"/>
              <w:jc w:val="left"/>
              <w:rPr>
                <w:sz w:val="16"/>
                <w:szCs w:val="16"/>
              </w:rPr>
            </w:pPr>
            <w:r w:rsidRPr="00173BCC">
              <w:rPr>
                <w:sz w:val="16"/>
                <w:szCs w:val="16"/>
              </w:rPr>
              <w:t>36:2 Väghållning och statsbidrag</w:t>
            </w:r>
          </w:p>
        </w:tc>
        <w:tc>
          <w:tcPr>
            <w:tcW w:w="1295" w:type="dxa"/>
            <w:tcBorders>
              <w:top w:val="single" w:sz="4" w:space="0" w:color="auto"/>
            </w:tcBorders>
            <w:vAlign w:val="center"/>
          </w:tcPr>
          <w:p w:rsidR="0084007F" w:rsidRPr="00173BCC" w:rsidRDefault="0084007F" w:rsidP="00D0253F">
            <w:pPr>
              <w:spacing w:before="120" w:line="200" w:lineRule="exact"/>
              <w:jc w:val="right"/>
              <w:rPr>
                <w:sz w:val="16"/>
                <w:szCs w:val="16"/>
              </w:rPr>
            </w:pPr>
            <w:r w:rsidRPr="00173BCC">
              <w:rPr>
                <w:sz w:val="16"/>
                <w:szCs w:val="16"/>
              </w:rPr>
              <w:t>16</w:t>
            </w:r>
            <w:r w:rsidR="009A30F7" w:rsidRPr="00173BCC">
              <w:rPr>
                <w:sz w:val="16"/>
                <w:szCs w:val="16"/>
              </w:rPr>
              <w:t> 483 086</w:t>
            </w:r>
          </w:p>
        </w:tc>
        <w:tc>
          <w:tcPr>
            <w:tcW w:w="1418" w:type="dxa"/>
            <w:tcBorders>
              <w:top w:val="single" w:sz="4" w:space="0" w:color="auto"/>
            </w:tcBorders>
            <w:vAlign w:val="center"/>
          </w:tcPr>
          <w:p w:rsidR="0084007F" w:rsidRPr="00173BCC" w:rsidRDefault="0084007F" w:rsidP="00D0253F">
            <w:pPr>
              <w:spacing w:before="120" w:line="200" w:lineRule="exact"/>
              <w:jc w:val="right"/>
              <w:rPr>
                <w:sz w:val="16"/>
                <w:szCs w:val="16"/>
              </w:rPr>
            </w:pPr>
            <w:r w:rsidRPr="00173BCC">
              <w:rPr>
                <w:sz w:val="16"/>
                <w:szCs w:val="16"/>
              </w:rPr>
              <w:t>+</w:t>
            </w:r>
            <w:r w:rsidR="009A30F7" w:rsidRPr="00173BCC">
              <w:rPr>
                <w:sz w:val="16"/>
                <w:szCs w:val="16"/>
              </w:rPr>
              <w:t>6</w:t>
            </w:r>
            <w:r w:rsidRPr="00173BCC">
              <w:rPr>
                <w:sz w:val="16"/>
                <w:szCs w:val="16"/>
              </w:rPr>
              <w:t>00 000</w:t>
            </w:r>
          </w:p>
        </w:tc>
      </w:tr>
      <w:tr w:rsidR="0084007F" w:rsidRPr="00173BCC">
        <w:tblPrEx>
          <w:tblCellMar>
            <w:top w:w="0" w:type="dxa"/>
            <w:bottom w:w="0" w:type="dxa"/>
          </w:tblCellMar>
        </w:tblPrEx>
        <w:tc>
          <w:tcPr>
            <w:tcW w:w="3069" w:type="dxa"/>
            <w:vAlign w:val="center"/>
          </w:tcPr>
          <w:p w:rsidR="0084007F" w:rsidRPr="00173BCC" w:rsidRDefault="0084007F" w:rsidP="00B00E61">
            <w:pPr>
              <w:spacing w:before="120" w:line="200" w:lineRule="exact"/>
              <w:jc w:val="left"/>
              <w:rPr>
                <w:sz w:val="16"/>
                <w:szCs w:val="16"/>
              </w:rPr>
            </w:pPr>
            <w:r w:rsidRPr="00173BCC">
              <w:rPr>
                <w:sz w:val="16"/>
                <w:szCs w:val="16"/>
              </w:rPr>
              <w:t>36:3 Banverket: Administration</w:t>
            </w:r>
          </w:p>
        </w:tc>
        <w:tc>
          <w:tcPr>
            <w:tcW w:w="1295" w:type="dxa"/>
            <w:vAlign w:val="center"/>
          </w:tcPr>
          <w:p w:rsidR="0084007F" w:rsidRPr="00173BCC" w:rsidRDefault="0084007F" w:rsidP="00D0253F">
            <w:pPr>
              <w:spacing w:before="120" w:line="200" w:lineRule="exact"/>
              <w:jc w:val="right"/>
              <w:rPr>
                <w:sz w:val="16"/>
                <w:szCs w:val="16"/>
              </w:rPr>
            </w:pPr>
            <w:r w:rsidRPr="00173BCC">
              <w:rPr>
                <w:sz w:val="16"/>
                <w:szCs w:val="16"/>
              </w:rPr>
              <w:t>7</w:t>
            </w:r>
            <w:r w:rsidR="009A30F7" w:rsidRPr="00173BCC">
              <w:rPr>
                <w:sz w:val="16"/>
                <w:szCs w:val="16"/>
              </w:rPr>
              <w:t>84</w:t>
            </w:r>
            <w:r w:rsidRPr="00173BCC">
              <w:rPr>
                <w:sz w:val="16"/>
                <w:szCs w:val="16"/>
              </w:rPr>
              <w:t xml:space="preserve"> 8</w:t>
            </w:r>
            <w:r w:rsidR="009A30F7" w:rsidRPr="00173BCC">
              <w:rPr>
                <w:sz w:val="16"/>
                <w:szCs w:val="16"/>
              </w:rPr>
              <w:t>73</w:t>
            </w:r>
          </w:p>
        </w:tc>
        <w:tc>
          <w:tcPr>
            <w:tcW w:w="1418" w:type="dxa"/>
            <w:vAlign w:val="center"/>
          </w:tcPr>
          <w:p w:rsidR="0084007F" w:rsidRPr="00173BCC" w:rsidRDefault="0008293D" w:rsidP="00D0253F">
            <w:pPr>
              <w:pStyle w:val="PunktlistaTankstreck"/>
              <w:numPr>
                <w:ilvl w:val="0"/>
                <w:numId w:val="0"/>
              </w:numPr>
              <w:spacing w:before="120" w:line="200" w:lineRule="exact"/>
              <w:jc w:val="right"/>
              <w:rPr>
                <w:sz w:val="16"/>
                <w:szCs w:val="16"/>
              </w:rPr>
            </w:pPr>
            <w:r w:rsidRPr="00173BCC">
              <w:rPr>
                <w:sz w:val="16"/>
                <w:szCs w:val="16"/>
              </w:rPr>
              <w:t>–</w:t>
            </w:r>
            <w:r w:rsidR="0084007F" w:rsidRPr="00173BCC">
              <w:rPr>
                <w:sz w:val="16"/>
                <w:szCs w:val="16"/>
              </w:rPr>
              <w:t>50 000</w:t>
            </w:r>
          </w:p>
        </w:tc>
      </w:tr>
      <w:tr w:rsidR="0084007F" w:rsidRPr="00173BCC">
        <w:tblPrEx>
          <w:tblCellMar>
            <w:top w:w="0" w:type="dxa"/>
            <w:bottom w:w="0" w:type="dxa"/>
          </w:tblCellMar>
        </w:tblPrEx>
        <w:tc>
          <w:tcPr>
            <w:tcW w:w="3069" w:type="dxa"/>
            <w:vAlign w:val="center"/>
          </w:tcPr>
          <w:p w:rsidR="0084007F" w:rsidRPr="00173BCC" w:rsidRDefault="0084007F" w:rsidP="00B00E61">
            <w:pPr>
              <w:spacing w:before="120" w:line="200" w:lineRule="exact"/>
              <w:jc w:val="left"/>
              <w:rPr>
                <w:sz w:val="16"/>
                <w:szCs w:val="16"/>
              </w:rPr>
            </w:pPr>
            <w:r w:rsidRPr="00173BCC">
              <w:rPr>
                <w:sz w:val="16"/>
                <w:szCs w:val="16"/>
              </w:rPr>
              <w:t xml:space="preserve">36:4 Banverket: Banhållning och </w:t>
            </w:r>
            <w:r w:rsidR="00B00E61" w:rsidRPr="00173BCC">
              <w:rPr>
                <w:sz w:val="16"/>
                <w:szCs w:val="16"/>
              </w:rPr>
              <w:br/>
            </w:r>
            <w:r w:rsidRPr="00173BCC">
              <w:rPr>
                <w:sz w:val="16"/>
                <w:szCs w:val="16"/>
              </w:rPr>
              <w:t>sektor</w:t>
            </w:r>
            <w:r w:rsidRPr="00173BCC">
              <w:rPr>
                <w:sz w:val="16"/>
                <w:szCs w:val="16"/>
              </w:rPr>
              <w:t>s</w:t>
            </w:r>
            <w:r w:rsidRPr="00173BCC">
              <w:rPr>
                <w:sz w:val="16"/>
                <w:szCs w:val="16"/>
              </w:rPr>
              <w:t>uppgifter</w:t>
            </w:r>
          </w:p>
        </w:tc>
        <w:tc>
          <w:tcPr>
            <w:tcW w:w="1295" w:type="dxa"/>
            <w:vAlign w:val="center"/>
          </w:tcPr>
          <w:p w:rsidR="0084007F" w:rsidRPr="00173BCC" w:rsidRDefault="0084007F" w:rsidP="00D0253F">
            <w:pPr>
              <w:spacing w:before="120" w:line="200" w:lineRule="exact"/>
              <w:jc w:val="right"/>
              <w:rPr>
                <w:sz w:val="16"/>
                <w:szCs w:val="16"/>
              </w:rPr>
            </w:pPr>
            <w:r w:rsidRPr="00173BCC">
              <w:rPr>
                <w:sz w:val="16"/>
                <w:szCs w:val="16"/>
              </w:rPr>
              <w:t>11</w:t>
            </w:r>
            <w:r w:rsidR="006A4444" w:rsidRPr="00173BCC">
              <w:rPr>
                <w:sz w:val="16"/>
                <w:szCs w:val="16"/>
              </w:rPr>
              <w:t> 043 740</w:t>
            </w:r>
          </w:p>
        </w:tc>
        <w:tc>
          <w:tcPr>
            <w:tcW w:w="1418" w:type="dxa"/>
            <w:vAlign w:val="center"/>
          </w:tcPr>
          <w:p w:rsidR="0084007F" w:rsidRPr="00173BCC" w:rsidRDefault="0008293D" w:rsidP="00D0253F">
            <w:pPr>
              <w:pStyle w:val="PunktlistaTankstreck"/>
              <w:numPr>
                <w:ilvl w:val="0"/>
                <w:numId w:val="0"/>
              </w:numPr>
              <w:spacing w:before="120" w:line="200" w:lineRule="exact"/>
              <w:jc w:val="right"/>
              <w:rPr>
                <w:sz w:val="16"/>
                <w:szCs w:val="16"/>
              </w:rPr>
            </w:pPr>
            <w:r w:rsidRPr="00173BCC">
              <w:rPr>
                <w:sz w:val="16"/>
                <w:szCs w:val="16"/>
              </w:rPr>
              <w:t>–</w:t>
            </w:r>
            <w:r w:rsidR="0084007F" w:rsidRPr="00173BCC">
              <w:rPr>
                <w:sz w:val="16"/>
                <w:szCs w:val="16"/>
              </w:rPr>
              <w:t>300 000</w:t>
            </w:r>
          </w:p>
        </w:tc>
      </w:tr>
      <w:tr w:rsidR="0084007F" w:rsidRPr="00173BCC">
        <w:tblPrEx>
          <w:tblCellMar>
            <w:top w:w="0" w:type="dxa"/>
            <w:bottom w:w="0" w:type="dxa"/>
          </w:tblCellMar>
        </w:tblPrEx>
        <w:tc>
          <w:tcPr>
            <w:tcW w:w="3069" w:type="dxa"/>
            <w:vAlign w:val="center"/>
          </w:tcPr>
          <w:p w:rsidR="0084007F" w:rsidRPr="00173BCC" w:rsidRDefault="0084007F" w:rsidP="00B00E61">
            <w:pPr>
              <w:spacing w:before="120" w:line="200" w:lineRule="exact"/>
              <w:jc w:val="left"/>
              <w:rPr>
                <w:sz w:val="16"/>
                <w:szCs w:val="16"/>
              </w:rPr>
            </w:pPr>
            <w:r w:rsidRPr="00173BCC">
              <w:rPr>
                <w:sz w:val="16"/>
                <w:szCs w:val="16"/>
              </w:rPr>
              <w:t>36:11 Rikstrafiken: Administration</w:t>
            </w:r>
          </w:p>
        </w:tc>
        <w:tc>
          <w:tcPr>
            <w:tcW w:w="1295" w:type="dxa"/>
            <w:vAlign w:val="center"/>
          </w:tcPr>
          <w:p w:rsidR="0084007F" w:rsidRPr="00173BCC" w:rsidRDefault="0084007F" w:rsidP="00D0253F">
            <w:pPr>
              <w:spacing w:before="120" w:line="200" w:lineRule="exact"/>
              <w:jc w:val="right"/>
              <w:rPr>
                <w:sz w:val="16"/>
                <w:szCs w:val="16"/>
              </w:rPr>
            </w:pPr>
            <w:r w:rsidRPr="00173BCC">
              <w:rPr>
                <w:sz w:val="16"/>
                <w:szCs w:val="16"/>
              </w:rPr>
              <w:t xml:space="preserve">19 </w:t>
            </w:r>
            <w:r w:rsidR="006A4444" w:rsidRPr="00173BCC">
              <w:rPr>
                <w:sz w:val="16"/>
                <w:szCs w:val="16"/>
              </w:rPr>
              <w:t>972</w:t>
            </w:r>
          </w:p>
        </w:tc>
        <w:tc>
          <w:tcPr>
            <w:tcW w:w="1418" w:type="dxa"/>
            <w:vAlign w:val="center"/>
          </w:tcPr>
          <w:p w:rsidR="0084007F" w:rsidRPr="00173BCC" w:rsidRDefault="0008293D" w:rsidP="00D0253F">
            <w:pPr>
              <w:pStyle w:val="PunktlistaTankstreck"/>
              <w:numPr>
                <w:ilvl w:val="0"/>
                <w:numId w:val="0"/>
              </w:numPr>
              <w:spacing w:before="120" w:line="200" w:lineRule="exact"/>
              <w:jc w:val="right"/>
              <w:rPr>
                <w:sz w:val="16"/>
                <w:szCs w:val="16"/>
              </w:rPr>
            </w:pPr>
            <w:r w:rsidRPr="00173BCC">
              <w:rPr>
                <w:sz w:val="16"/>
                <w:szCs w:val="16"/>
              </w:rPr>
              <w:t>–</w:t>
            </w:r>
            <w:r w:rsidR="0084007F" w:rsidRPr="00173BCC">
              <w:rPr>
                <w:sz w:val="16"/>
                <w:szCs w:val="16"/>
              </w:rPr>
              <w:t>1 000</w:t>
            </w:r>
          </w:p>
        </w:tc>
      </w:tr>
      <w:tr w:rsidR="0084007F" w:rsidRPr="00173BCC">
        <w:tblPrEx>
          <w:tblCellMar>
            <w:top w:w="0" w:type="dxa"/>
            <w:bottom w:w="0" w:type="dxa"/>
          </w:tblCellMar>
        </w:tblPrEx>
        <w:tc>
          <w:tcPr>
            <w:tcW w:w="3069" w:type="dxa"/>
            <w:vAlign w:val="center"/>
          </w:tcPr>
          <w:p w:rsidR="0084007F" w:rsidRPr="00173BCC" w:rsidRDefault="0084007F" w:rsidP="00B00E61">
            <w:pPr>
              <w:spacing w:before="120" w:line="200" w:lineRule="exact"/>
              <w:jc w:val="left"/>
              <w:rPr>
                <w:sz w:val="16"/>
                <w:szCs w:val="16"/>
              </w:rPr>
            </w:pPr>
            <w:r w:rsidRPr="00173BCC">
              <w:rPr>
                <w:sz w:val="16"/>
                <w:szCs w:val="16"/>
              </w:rPr>
              <w:t xml:space="preserve">36:14 Statens väg- och </w:t>
            </w:r>
            <w:r w:rsidR="00B00E61" w:rsidRPr="00173BCC">
              <w:rPr>
                <w:sz w:val="16"/>
                <w:szCs w:val="16"/>
              </w:rPr>
              <w:br/>
            </w:r>
            <w:r w:rsidRPr="00173BCC">
              <w:rPr>
                <w:sz w:val="16"/>
                <w:szCs w:val="16"/>
              </w:rPr>
              <w:t>transportforskning</w:t>
            </w:r>
            <w:r w:rsidRPr="00173BCC">
              <w:rPr>
                <w:sz w:val="16"/>
                <w:szCs w:val="16"/>
              </w:rPr>
              <w:t>s</w:t>
            </w:r>
            <w:r w:rsidRPr="00173BCC">
              <w:rPr>
                <w:sz w:val="16"/>
                <w:szCs w:val="16"/>
              </w:rPr>
              <w:t>institut</w:t>
            </w:r>
          </w:p>
        </w:tc>
        <w:tc>
          <w:tcPr>
            <w:tcW w:w="1295" w:type="dxa"/>
            <w:vAlign w:val="center"/>
          </w:tcPr>
          <w:p w:rsidR="0084007F" w:rsidRPr="00173BCC" w:rsidRDefault="0084007F" w:rsidP="00D0253F">
            <w:pPr>
              <w:spacing w:before="120" w:line="200" w:lineRule="exact"/>
              <w:jc w:val="right"/>
              <w:rPr>
                <w:sz w:val="16"/>
                <w:szCs w:val="16"/>
              </w:rPr>
            </w:pPr>
            <w:r w:rsidRPr="00173BCC">
              <w:rPr>
                <w:sz w:val="16"/>
                <w:szCs w:val="16"/>
              </w:rPr>
              <w:t xml:space="preserve">34 </w:t>
            </w:r>
            <w:r w:rsidR="006A4444" w:rsidRPr="00173BCC">
              <w:rPr>
                <w:sz w:val="16"/>
                <w:szCs w:val="16"/>
              </w:rPr>
              <w:t>73</w:t>
            </w:r>
            <w:r w:rsidRPr="00173BCC">
              <w:rPr>
                <w:sz w:val="16"/>
                <w:szCs w:val="16"/>
              </w:rPr>
              <w:t>0</w:t>
            </w:r>
          </w:p>
        </w:tc>
        <w:tc>
          <w:tcPr>
            <w:tcW w:w="1418" w:type="dxa"/>
            <w:vAlign w:val="center"/>
          </w:tcPr>
          <w:p w:rsidR="0084007F" w:rsidRPr="00173BCC" w:rsidRDefault="0008293D" w:rsidP="00D0253F">
            <w:pPr>
              <w:pStyle w:val="PunktlistaTankstreck"/>
              <w:numPr>
                <w:ilvl w:val="0"/>
                <w:numId w:val="0"/>
              </w:numPr>
              <w:spacing w:before="120" w:line="200" w:lineRule="exact"/>
              <w:jc w:val="right"/>
              <w:rPr>
                <w:sz w:val="16"/>
                <w:szCs w:val="16"/>
              </w:rPr>
            </w:pPr>
            <w:r w:rsidRPr="00173BCC">
              <w:rPr>
                <w:sz w:val="16"/>
                <w:szCs w:val="16"/>
              </w:rPr>
              <w:t>–</w:t>
            </w:r>
            <w:r w:rsidR="0084007F" w:rsidRPr="00173BCC">
              <w:rPr>
                <w:sz w:val="16"/>
                <w:szCs w:val="16"/>
              </w:rPr>
              <w:t>1 000</w:t>
            </w:r>
          </w:p>
        </w:tc>
      </w:tr>
      <w:tr w:rsidR="0084007F" w:rsidRPr="00173BCC">
        <w:tblPrEx>
          <w:tblCellMar>
            <w:top w:w="0" w:type="dxa"/>
            <w:bottom w:w="0" w:type="dxa"/>
          </w:tblCellMar>
        </w:tblPrEx>
        <w:tc>
          <w:tcPr>
            <w:tcW w:w="3069" w:type="dxa"/>
            <w:vAlign w:val="center"/>
          </w:tcPr>
          <w:p w:rsidR="0084007F" w:rsidRPr="00173BCC" w:rsidRDefault="0084007F" w:rsidP="00B00E61">
            <w:pPr>
              <w:spacing w:before="120" w:line="200" w:lineRule="exact"/>
              <w:jc w:val="left"/>
              <w:rPr>
                <w:sz w:val="16"/>
                <w:szCs w:val="16"/>
              </w:rPr>
            </w:pPr>
            <w:r w:rsidRPr="00173BCC">
              <w:rPr>
                <w:sz w:val="16"/>
                <w:szCs w:val="16"/>
              </w:rPr>
              <w:t>36:15 Statens institut för</w:t>
            </w:r>
            <w:r w:rsidR="00B00E61" w:rsidRPr="00173BCC">
              <w:rPr>
                <w:sz w:val="16"/>
                <w:szCs w:val="16"/>
              </w:rPr>
              <w:br/>
            </w:r>
            <w:r w:rsidRPr="00173BCC">
              <w:rPr>
                <w:sz w:val="16"/>
                <w:szCs w:val="16"/>
              </w:rPr>
              <w:t>kommunikation</w:t>
            </w:r>
            <w:r w:rsidRPr="00173BCC">
              <w:rPr>
                <w:sz w:val="16"/>
                <w:szCs w:val="16"/>
              </w:rPr>
              <w:t>s</w:t>
            </w:r>
            <w:r w:rsidRPr="00173BCC">
              <w:rPr>
                <w:sz w:val="16"/>
                <w:szCs w:val="16"/>
              </w:rPr>
              <w:t>analys</w:t>
            </w:r>
          </w:p>
        </w:tc>
        <w:tc>
          <w:tcPr>
            <w:tcW w:w="1295" w:type="dxa"/>
            <w:vAlign w:val="center"/>
          </w:tcPr>
          <w:p w:rsidR="0084007F" w:rsidRPr="00173BCC" w:rsidRDefault="0084007F" w:rsidP="00D0253F">
            <w:pPr>
              <w:spacing w:before="120" w:line="200" w:lineRule="exact"/>
              <w:jc w:val="right"/>
              <w:rPr>
                <w:sz w:val="16"/>
                <w:szCs w:val="16"/>
              </w:rPr>
            </w:pPr>
            <w:r w:rsidRPr="00173BCC">
              <w:rPr>
                <w:sz w:val="16"/>
                <w:szCs w:val="16"/>
              </w:rPr>
              <w:t>5</w:t>
            </w:r>
            <w:r w:rsidR="006A4444" w:rsidRPr="00173BCC">
              <w:rPr>
                <w:sz w:val="16"/>
                <w:szCs w:val="16"/>
              </w:rPr>
              <w:t>4</w:t>
            </w:r>
            <w:r w:rsidRPr="00173BCC">
              <w:rPr>
                <w:sz w:val="16"/>
                <w:szCs w:val="16"/>
              </w:rPr>
              <w:t xml:space="preserve"> </w:t>
            </w:r>
            <w:r w:rsidR="006A4444" w:rsidRPr="00173BCC">
              <w:rPr>
                <w:sz w:val="16"/>
                <w:szCs w:val="16"/>
              </w:rPr>
              <w:t>050</w:t>
            </w:r>
          </w:p>
        </w:tc>
        <w:tc>
          <w:tcPr>
            <w:tcW w:w="1418" w:type="dxa"/>
            <w:vAlign w:val="center"/>
          </w:tcPr>
          <w:p w:rsidR="0084007F" w:rsidRPr="00173BCC" w:rsidRDefault="0008293D" w:rsidP="00D0253F">
            <w:pPr>
              <w:pStyle w:val="PunktlistaTankstreck"/>
              <w:numPr>
                <w:ilvl w:val="0"/>
                <w:numId w:val="0"/>
              </w:numPr>
              <w:spacing w:before="120" w:line="200" w:lineRule="exact"/>
              <w:jc w:val="right"/>
              <w:rPr>
                <w:sz w:val="16"/>
                <w:szCs w:val="16"/>
              </w:rPr>
            </w:pPr>
            <w:r w:rsidRPr="00173BCC">
              <w:rPr>
                <w:sz w:val="16"/>
                <w:szCs w:val="16"/>
              </w:rPr>
              <w:t>–</w:t>
            </w:r>
            <w:r w:rsidR="0084007F" w:rsidRPr="00173BCC">
              <w:rPr>
                <w:sz w:val="16"/>
                <w:szCs w:val="16"/>
              </w:rPr>
              <w:t>2 000</w:t>
            </w:r>
          </w:p>
        </w:tc>
      </w:tr>
      <w:tr w:rsidR="0084007F" w:rsidRPr="00173BCC">
        <w:tblPrEx>
          <w:tblCellMar>
            <w:top w:w="0" w:type="dxa"/>
            <w:bottom w:w="0" w:type="dxa"/>
          </w:tblCellMar>
        </w:tblPrEx>
        <w:tc>
          <w:tcPr>
            <w:tcW w:w="3069" w:type="dxa"/>
            <w:vAlign w:val="center"/>
          </w:tcPr>
          <w:p w:rsidR="0084007F" w:rsidRPr="00173BCC" w:rsidRDefault="0084007F" w:rsidP="00B00E61">
            <w:pPr>
              <w:spacing w:before="120" w:line="200" w:lineRule="exact"/>
              <w:jc w:val="left"/>
              <w:rPr>
                <w:sz w:val="16"/>
                <w:szCs w:val="16"/>
              </w:rPr>
            </w:pPr>
            <w:r w:rsidRPr="00173BCC">
              <w:rPr>
                <w:sz w:val="16"/>
                <w:szCs w:val="16"/>
              </w:rPr>
              <w:t xml:space="preserve">37:1 Post- och telestyrelsen: </w:t>
            </w:r>
            <w:r w:rsidR="00B00E61" w:rsidRPr="00173BCC">
              <w:rPr>
                <w:sz w:val="16"/>
                <w:szCs w:val="16"/>
              </w:rPr>
              <w:br/>
            </w:r>
            <w:r w:rsidRPr="00173BCC">
              <w:rPr>
                <w:sz w:val="16"/>
                <w:szCs w:val="16"/>
              </w:rPr>
              <w:t>Förvaltning</w:t>
            </w:r>
            <w:r w:rsidRPr="00173BCC">
              <w:rPr>
                <w:sz w:val="16"/>
                <w:szCs w:val="16"/>
              </w:rPr>
              <w:t>s</w:t>
            </w:r>
            <w:r w:rsidRPr="00173BCC">
              <w:rPr>
                <w:sz w:val="16"/>
                <w:szCs w:val="16"/>
              </w:rPr>
              <w:t xml:space="preserve">kostnader </w:t>
            </w:r>
          </w:p>
        </w:tc>
        <w:tc>
          <w:tcPr>
            <w:tcW w:w="1295" w:type="dxa"/>
          </w:tcPr>
          <w:p w:rsidR="0084007F" w:rsidRPr="00173BCC" w:rsidRDefault="0084007F" w:rsidP="00D0253F">
            <w:pPr>
              <w:spacing w:before="120" w:line="200" w:lineRule="exact"/>
              <w:jc w:val="right"/>
              <w:rPr>
                <w:sz w:val="16"/>
                <w:szCs w:val="16"/>
              </w:rPr>
            </w:pPr>
            <w:r w:rsidRPr="00173BCC">
              <w:rPr>
                <w:sz w:val="16"/>
                <w:szCs w:val="16"/>
              </w:rPr>
              <w:t>1</w:t>
            </w:r>
            <w:r w:rsidR="006A4444" w:rsidRPr="00173BCC">
              <w:rPr>
                <w:sz w:val="16"/>
                <w:szCs w:val="16"/>
              </w:rPr>
              <w:t>6</w:t>
            </w:r>
            <w:r w:rsidRPr="00173BCC">
              <w:rPr>
                <w:sz w:val="16"/>
                <w:szCs w:val="16"/>
              </w:rPr>
              <w:t xml:space="preserve"> </w:t>
            </w:r>
            <w:r w:rsidR="006A4444" w:rsidRPr="00173BCC">
              <w:rPr>
                <w:sz w:val="16"/>
                <w:szCs w:val="16"/>
              </w:rPr>
              <w:t>390</w:t>
            </w:r>
          </w:p>
        </w:tc>
        <w:tc>
          <w:tcPr>
            <w:tcW w:w="1418" w:type="dxa"/>
          </w:tcPr>
          <w:p w:rsidR="0084007F" w:rsidRPr="00173BCC" w:rsidRDefault="0008293D" w:rsidP="00D0253F">
            <w:pPr>
              <w:pStyle w:val="PunktlistaTankstreck"/>
              <w:numPr>
                <w:ilvl w:val="0"/>
                <w:numId w:val="0"/>
              </w:numPr>
              <w:spacing w:before="120" w:line="200" w:lineRule="exact"/>
              <w:jc w:val="right"/>
              <w:rPr>
                <w:sz w:val="16"/>
                <w:szCs w:val="16"/>
              </w:rPr>
            </w:pPr>
            <w:r w:rsidRPr="00173BCC">
              <w:rPr>
                <w:sz w:val="16"/>
                <w:szCs w:val="16"/>
              </w:rPr>
              <w:t>–</w:t>
            </w:r>
            <w:r w:rsidR="0084007F" w:rsidRPr="00173BCC">
              <w:rPr>
                <w:sz w:val="16"/>
                <w:szCs w:val="16"/>
              </w:rPr>
              <w:t>1 000</w:t>
            </w:r>
          </w:p>
        </w:tc>
      </w:tr>
      <w:tr w:rsidR="0084007F" w:rsidRPr="00173BCC">
        <w:tblPrEx>
          <w:tblCellMar>
            <w:top w:w="0" w:type="dxa"/>
            <w:bottom w:w="0" w:type="dxa"/>
          </w:tblCellMar>
        </w:tblPrEx>
        <w:tc>
          <w:tcPr>
            <w:tcW w:w="3069" w:type="dxa"/>
            <w:vAlign w:val="bottom"/>
          </w:tcPr>
          <w:p w:rsidR="0084007F" w:rsidRPr="00173BCC" w:rsidRDefault="006A4444" w:rsidP="00B00E61">
            <w:pPr>
              <w:spacing w:before="120" w:line="200" w:lineRule="exact"/>
              <w:jc w:val="left"/>
              <w:rPr>
                <w:sz w:val="16"/>
                <w:szCs w:val="16"/>
              </w:rPr>
            </w:pPr>
            <w:r w:rsidRPr="00173BCC">
              <w:rPr>
                <w:sz w:val="16"/>
                <w:szCs w:val="16"/>
              </w:rPr>
              <w:t>Nytt anslag: Stöd till sjöfartens infrastruktur</w:t>
            </w:r>
          </w:p>
        </w:tc>
        <w:tc>
          <w:tcPr>
            <w:tcW w:w="1295" w:type="dxa"/>
            <w:vAlign w:val="bottom"/>
          </w:tcPr>
          <w:p w:rsidR="0084007F" w:rsidRPr="00173BCC" w:rsidRDefault="0084007F" w:rsidP="00D0253F">
            <w:pPr>
              <w:spacing w:before="120" w:line="200" w:lineRule="exact"/>
              <w:jc w:val="right"/>
              <w:rPr>
                <w:sz w:val="16"/>
                <w:szCs w:val="16"/>
              </w:rPr>
            </w:pPr>
          </w:p>
        </w:tc>
        <w:tc>
          <w:tcPr>
            <w:tcW w:w="1418" w:type="dxa"/>
            <w:vAlign w:val="bottom"/>
          </w:tcPr>
          <w:p w:rsidR="0084007F" w:rsidRPr="00173BCC" w:rsidRDefault="006A4444" w:rsidP="00D0253F">
            <w:pPr>
              <w:pStyle w:val="PunktlistaTankstreck"/>
              <w:numPr>
                <w:ilvl w:val="0"/>
                <w:numId w:val="0"/>
              </w:numPr>
              <w:spacing w:before="120" w:line="200" w:lineRule="exact"/>
              <w:jc w:val="right"/>
              <w:rPr>
                <w:sz w:val="16"/>
                <w:szCs w:val="16"/>
              </w:rPr>
            </w:pPr>
            <w:r w:rsidRPr="00173BCC">
              <w:rPr>
                <w:sz w:val="16"/>
                <w:szCs w:val="16"/>
              </w:rPr>
              <w:t>+</w:t>
            </w:r>
            <w:r w:rsidR="0084007F" w:rsidRPr="00173BCC">
              <w:rPr>
                <w:sz w:val="16"/>
                <w:szCs w:val="16"/>
              </w:rPr>
              <w:t>3</w:t>
            </w:r>
            <w:r w:rsidRPr="00173BCC">
              <w:rPr>
                <w:sz w:val="16"/>
                <w:szCs w:val="16"/>
              </w:rPr>
              <w:t>0</w:t>
            </w:r>
            <w:r w:rsidR="0084007F" w:rsidRPr="00173BCC">
              <w:rPr>
                <w:sz w:val="16"/>
                <w:szCs w:val="16"/>
              </w:rPr>
              <w:t xml:space="preserve"> 000</w:t>
            </w:r>
          </w:p>
        </w:tc>
      </w:tr>
      <w:tr w:rsidR="0084007F" w:rsidRPr="00173BCC">
        <w:tblPrEx>
          <w:tblCellMar>
            <w:top w:w="0" w:type="dxa"/>
            <w:bottom w:w="0" w:type="dxa"/>
          </w:tblCellMar>
        </w:tblPrEx>
        <w:tc>
          <w:tcPr>
            <w:tcW w:w="3069" w:type="dxa"/>
            <w:tcBorders>
              <w:bottom w:val="single" w:sz="4" w:space="0" w:color="auto"/>
            </w:tcBorders>
            <w:vAlign w:val="bottom"/>
          </w:tcPr>
          <w:p w:rsidR="0084007F" w:rsidRPr="00173BCC" w:rsidRDefault="0084007F" w:rsidP="00B00E61">
            <w:pPr>
              <w:spacing w:before="120" w:line="200" w:lineRule="exact"/>
              <w:jc w:val="left"/>
              <w:rPr>
                <w:b/>
                <w:sz w:val="16"/>
                <w:szCs w:val="16"/>
              </w:rPr>
            </w:pPr>
            <w:r w:rsidRPr="00173BCC">
              <w:rPr>
                <w:b/>
                <w:sz w:val="16"/>
                <w:szCs w:val="16"/>
              </w:rPr>
              <w:t>Summa för utgiftsområdet</w:t>
            </w:r>
          </w:p>
        </w:tc>
        <w:tc>
          <w:tcPr>
            <w:tcW w:w="1295" w:type="dxa"/>
            <w:tcBorders>
              <w:bottom w:val="single" w:sz="4" w:space="0" w:color="auto"/>
            </w:tcBorders>
            <w:vAlign w:val="bottom"/>
          </w:tcPr>
          <w:p w:rsidR="0084007F" w:rsidRPr="00173BCC" w:rsidRDefault="0084007F" w:rsidP="00D0253F">
            <w:pPr>
              <w:spacing w:before="120" w:line="200" w:lineRule="exact"/>
              <w:jc w:val="right"/>
              <w:rPr>
                <w:b/>
                <w:sz w:val="16"/>
                <w:szCs w:val="16"/>
              </w:rPr>
            </w:pPr>
            <w:r w:rsidRPr="00173BCC">
              <w:rPr>
                <w:b/>
                <w:sz w:val="16"/>
                <w:szCs w:val="16"/>
              </w:rPr>
              <w:t>31</w:t>
            </w:r>
            <w:r w:rsidR="006A4444" w:rsidRPr="00173BCC">
              <w:rPr>
                <w:b/>
                <w:sz w:val="16"/>
                <w:szCs w:val="16"/>
              </w:rPr>
              <w:t> 534 968</w:t>
            </w:r>
          </w:p>
        </w:tc>
        <w:tc>
          <w:tcPr>
            <w:tcW w:w="1418" w:type="dxa"/>
            <w:tcBorders>
              <w:bottom w:val="single" w:sz="4" w:space="0" w:color="auto"/>
            </w:tcBorders>
            <w:vAlign w:val="bottom"/>
          </w:tcPr>
          <w:p w:rsidR="0084007F" w:rsidRPr="00173BCC" w:rsidRDefault="0084007F" w:rsidP="00D0253F">
            <w:pPr>
              <w:spacing w:before="120" w:line="200" w:lineRule="exact"/>
              <w:jc w:val="right"/>
              <w:rPr>
                <w:b/>
                <w:sz w:val="16"/>
                <w:szCs w:val="16"/>
              </w:rPr>
            </w:pPr>
            <w:r w:rsidRPr="00173BCC">
              <w:rPr>
                <w:b/>
                <w:sz w:val="16"/>
                <w:szCs w:val="16"/>
              </w:rPr>
              <w:t>+</w:t>
            </w:r>
            <w:r w:rsidR="006A4444" w:rsidRPr="00173BCC">
              <w:rPr>
                <w:b/>
                <w:sz w:val="16"/>
                <w:szCs w:val="16"/>
              </w:rPr>
              <w:t>275</w:t>
            </w:r>
            <w:r w:rsidRPr="00173BCC">
              <w:rPr>
                <w:b/>
                <w:sz w:val="16"/>
                <w:szCs w:val="16"/>
              </w:rPr>
              <w:t xml:space="preserve"> 000</w:t>
            </w:r>
          </w:p>
        </w:tc>
      </w:tr>
    </w:tbl>
    <w:p w:rsidR="0008293D" w:rsidRPr="00173BCC" w:rsidRDefault="0008293D" w:rsidP="0008293D"/>
    <w:p w:rsidR="0008293D" w:rsidRPr="00173BCC" w:rsidRDefault="0008293D" w:rsidP="0008293D">
      <w:pPr>
        <w:pStyle w:val="Normaltindrag"/>
      </w:pPr>
    </w:p>
    <w:p w:rsidR="0008293D" w:rsidRPr="00173BCC" w:rsidRDefault="0008293D" w:rsidP="0008293D">
      <w:pPr>
        <w:pStyle w:val="Normaltindrag"/>
      </w:pPr>
    </w:p>
    <w:p w:rsidR="00166AA2" w:rsidRPr="00173BCC" w:rsidRDefault="00166AA2" w:rsidP="0008293D">
      <w:pPr>
        <w:pStyle w:val="Normaltindrag"/>
      </w:pPr>
    </w:p>
    <w:p w:rsidR="00166AA2" w:rsidRPr="00173BCC" w:rsidRDefault="00166AA2" w:rsidP="0008293D">
      <w:pPr>
        <w:pStyle w:val="Normaltindrag"/>
      </w:pPr>
    </w:p>
    <w:p w:rsidR="00166AA2" w:rsidRPr="00173BCC" w:rsidRDefault="00166AA2" w:rsidP="0008293D">
      <w:pPr>
        <w:pStyle w:val="Normaltindrag"/>
      </w:pPr>
    </w:p>
    <w:p w:rsidR="00166AA2" w:rsidRPr="00173BCC" w:rsidRDefault="00166AA2" w:rsidP="0008293D">
      <w:pPr>
        <w:pStyle w:val="Normaltindrag"/>
      </w:pPr>
    </w:p>
    <w:p w:rsidR="00166AA2" w:rsidRPr="00173BCC" w:rsidRDefault="00166AA2" w:rsidP="0008293D">
      <w:pPr>
        <w:pStyle w:val="Normaltindrag"/>
      </w:pPr>
    </w:p>
    <w:p w:rsidR="00B00E61" w:rsidRPr="00173BCC" w:rsidRDefault="00B00E61" w:rsidP="0008293D">
      <w:pPr>
        <w:pStyle w:val="Normaltindrag"/>
      </w:pPr>
    </w:p>
    <w:p w:rsidR="00B00E61" w:rsidRPr="00173BCC" w:rsidRDefault="00B00E61" w:rsidP="0008293D">
      <w:pPr>
        <w:pStyle w:val="Normaltindrag"/>
      </w:pPr>
    </w:p>
    <w:p w:rsidR="00B00E61" w:rsidRPr="00173BCC" w:rsidRDefault="00B00E61" w:rsidP="0008293D">
      <w:pPr>
        <w:pStyle w:val="Normaltindrag"/>
      </w:pPr>
    </w:p>
    <w:p w:rsidR="00B00E61" w:rsidRPr="00173BCC" w:rsidRDefault="00B00E61" w:rsidP="0008293D">
      <w:pPr>
        <w:pStyle w:val="Normaltindrag"/>
      </w:pPr>
    </w:p>
    <w:p w:rsidR="00B00E61" w:rsidRPr="00173BCC" w:rsidRDefault="00B00E61" w:rsidP="0008293D">
      <w:pPr>
        <w:pStyle w:val="Normaltindrag"/>
      </w:pPr>
    </w:p>
    <w:p w:rsidR="00B00E61" w:rsidRPr="00173BCC" w:rsidRDefault="00B00E61" w:rsidP="0008293D">
      <w:pPr>
        <w:pStyle w:val="Normaltindrag"/>
      </w:pPr>
    </w:p>
    <w:p w:rsidR="00B00E61" w:rsidRPr="00173BCC" w:rsidRDefault="00B00E61" w:rsidP="0008293D">
      <w:pPr>
        <w:pStyle w:val="Normaltindrag"/>
      </w:pPr>
    </w:p>
    <w:p w:rsidR="00B00E61" w:rsidRPr="00173BCC" w:rsidRDefault="00B00E61" w:rsidP="0008293D">
      <w:pPr>
        <w:pStyle w:val="Normaltindrag"/>
      </w:pPr>
    </w:p>
    <w:p w:rsidR="00B00E61" w:rsidRPr="00173BCC" w:rsidRDefault="00B00E61" w:rsidP="0008293D">
      <w:pPr>
        <w:pStyle w:val="Normaltindrag"/>
      </w:pPr>
    </w:p>
    <w:p w:rsidR="00B00E61" w:rsidRPr="00173BCC" w:rsidRDefault="00B00E61" w:rsidP="0008293D">
      <w:pPr>
        <w:pStyle w:val="Normaltindrag"/>
      </w:pPr>
    </w:p>
    <w:p w:rsidR="00166AA2" w:rsidRPr="00173BCC" w:rsidRDefault="00166AA2" w:rsidP="0008293D">
      <w:pPr>
        <w:pStyle w:val="Normaltindrag"/>
      </w:pPr>
    </w:p>
    <w:p w:rsidR="00166AA2" w:rsidRPr="00173BCC" w:rsidRDefault="00166AA2" w:rsidP="0008293D">
      <w:pPr>
        <w:pStyle w:val="Normaltindrag"/>
      </w:pPr>
    </w:p>
    <w:p w:rsidR="00166AA2" w:rsidRPr="00173BCC" w:rsidRDefault="00166AA2" w:rsidP="0008293D">
      <w:pPr>
        <w:pStyle w:val="Normaltindrag"/>
      </w:pPr>
    </w:p>
    <w:p w:rsidR="00166AA2" w:rsidRPr="00173BCC" w:rsidRDefault="00166AA2" w:rsidP="0008293D">
      <w:pPr>
        <w:pStyle w:val="Normaltindrag"/>
      </w:pPr>
    </w:p>
    <w:p w:rsidR="0008293D" w:rsidRPr="00173BCC" w:rsidRDefault="0008293D" w:rsidP="0008293D">
      <w:pPr>
        <w:pStyle w:val="Normaltindrag"/>
      </w:pPr>
    </w:p>
    <w:p w:rsidR="0008293D" w:rsidRPr="00173BCC" w:rsidRDefault="0008293D" w:rsidP="0008293D">
      <w:pPr>
        <w:pStyle w:val="Normaltindrag"/>
      </w:pPr>
    </w:p>
    <w:p w:rsidR="0008293D" w:rsidRPr="00173BCC" w:rsidRDefault="0008293D" w:rsidP="0008293D">
      <w:pPr>
        <w:pStyle w:val="Normaltindrag"/>
      </w:pPr>
    </w:p>
    <w:p w:rsidR="0008293D" w:rsidRPr="00173BCC" w:rsidRDefault="0008293D" w:rsidP="00166AA2">
      <w:pPr>
        <w:spacing w:before="0" w:line="240" w:lineRule="auto"/>
        <w:rPr>
          <w:sz w:val="16"/>
          <w:szCs w:val="16"/>
        </w:rPr>
      </w:pPr>
      <w:r w:rsidRPr="00173BCC">
        <w:rPr>
          <w:vertAlign w:val="superscript"/>
        </w:rPr>
        <w:t>1</w:t>
      </w:r>
      <w:r w:rsidRPr="00173BCC">
        <w:t xml:space="preserve"> </w:t>
      </w:r>
      <w:r w:rsidRPr="00173BCC">
        <w:rPr>
          <w:sz w:val="16"/>
          <w:szCs w:val="16"/>
        </w:rPr>
        <w:t>Yrkande 7 hänvisat till KU.</w:t>
      </w:r>
    </w:p>
    <w:p w:rsidR="0008293D" w:rsidRPr="00173BCC" w:rsidRDefault="0008293D" w:rsidP="00166AA2">
      <w:pPr>
        <w:spacing w:before="0" w:line="240" w:lineRule="auto"/>
        <w:rPr>
          <w:sz w:val="16"/>
          <w:szCs w:val="16"/>
        </w:rPr>
      </w:pPr>
      <w:r w:rsidRPr="00173BCC">
        <w:rPr>
          <w:vertAlign w:val="superscript"/>
        </w:rPr>
        <w:t>2</w:t>
      </w:r>
      <w:r w:rsidRPr="00173BCC">
        <w:t xml:space="preserve"> </w:t>
      </w:r>
      <w:r w:rsidRPr="00173BCC">
        <w:rPr>
          <w:sz w:val="16"/>
          <w:szCs w:val="16"/>
        </w:rPr>
        <w:t>Yrkande 13 hänvisat till NU.</w:t>
      </w:r>
    </w:p>
    <w:p w:rsidR="0084007F" w:rsidRPr="00173BCC" w:rsidRDefault="0084007F" w:rsidP="00D0253F">
      <w:pPr>
        <w:pStyle w:val="Rubrik1"/>
        <w:pageBreakBefore/>
        <w:spacing w:before="0"/>
      </w:pPr>
      <w:bookmarkStart w:id="7" w:name="_Toc119380998"/>
      <w:r w:rsidRPr="00173BCC">
        <w:t>Inledning</w:t>
      </w:r>
      <w:bookmarkEnd w:id="5"/>
      <w:bookmarkEnd w:id="6"/>
      <w:bookmarkEnd w:id="7"/>
    </w:p>
    <w:p w:rsidR="0084007F" w:rsidRPr="00173BCC" w:rsidRDefault="0084007F" w:rsidP="00166AA2">
      <w:pPr>
        <w:pStyle w:val="Normaltindrag"/>
        <w:spacing w:before="120"/>
        <w:ind w:firstLine="0"/>
      </w:pPr>
      <w:r w:rsidRPr="00173BCC">
        <w:t>Kristdemokraternas syn på kommunikationer och inriktning av transportpol</w:t>
      </w:r>
      <w:r w:rsidRPr="00173BCC">
        <w:t>i</w:t>
      </w:r>
      <w:r w:rsidRPr="00173BCC">
        <w:t>tiken har två utgångspunkter – utvecklat välstånd och miljöhänsyn. Bra ko</w:t>
      </w:r>
      <w:r w:rsidRPr="00173BCC">
        <w:t>m</w:t>
      </w:r>
      <w:r w:rsidRPr="00173BCC">
        <w:t>munikationer är en förutsättning för att vårt land ska kunna utveckla välstå</w:t>
      </w:r>
      <w:r w:rsidRPr="00173BCC">
        <w:t>n</w:t>
      </w:r>
      <w:r w:rsidRPr="00173BCC">
        <w:t>det, öka sysselsättningen och tillväxten. För ett land som Sverige har tran</w:t>
      </w:r>
      <w:r w:rsidRPr="00173BCC">
        <w:t>s</w:t>
      </w:r>
      <w:r w:rsidRPr="00173BCC">
        <w:t>porterna särskilt stor betydelse. Vi är ett glest befolkat land med långa a</w:t>
      </w:r>
      <w:r w:rsidRPr="00173BCC">
        <w:t>v</w:t>
      </w:r>
      <w:r w:rsidRPr="00173BCC">
        <w:t>stånd. Transporterna belastar dock miljön</w:t>
      </w:r>
      <w:r w:rsidR="00D0253F" w:rsidRPr="00173BCC">
        <w:t>,</w:t>
      </w:r>
      <w:r w:rsidRPr="00173BCC">
        <w:t xml:space="preserve"> och därför måste ytterligare insa</w:t>
      </w:r>
      <w:r w:rsidRPr="00173BCC">
        <w:t>t</w:t>
      </w:r>
      <w:r w:rsidRPr="00173BCC">
        <w:t xml:space="preserve">ser göras för att minska de skadliga utsläppen. Den långsiktiga hållbarheten förutsätter att de mest miljövänliga alternativen utvecklas. Järnvägens och sjöfartens ställning behöver stärkas samtidigt som fossila bränslen successivt fasas ut ur framförallt vägtrafiken. </w:t>
      </w:r>
    </w:p>
    <w:p w:rsidR="0084007F" w:rsidRPr="00173BCC" w:rsidRDefault="0084007F" w:rsidP="0084007F">
      <w:pPr>
        <w:pStyle w:val="Normaltindrag"/>
      </w:pPr>
      <w:r w:rsidRPr="00173BCC">
        <w:t>Kristdemokraterna anser att investeringarna ska tidigareläggas och effekt</w:t>
      </w:r>
      <w:r w:rsidRPr="00173BCC">
        <w:t>i</w:t>
      </w:r>
      <w:r w:rsidRPr="00173BCC">
        <w:t xml:space="preserve">viseras genom att projekt genomförs i partnerskap med den privata sektorn (PPP). Regeringen har som en eftergift till </w:t>
      </w:r>
      <w:r w:rsidR="00D0253F" w:rsidRPr="00173BCC">
        <w:t xml:space="preserve">Vänsterpartiet </w:t>
      </w:r>
      <w:r w:rsidRPr="00173BCC">
        <w:t>helt förbigått denna möjlighet.</w:t>
      </w:r>
    </w:p>
    <w:p w:rsidR="0084007F" w:rsidRPr="00173BCC" w:rsidRDefault="0084007F" w:rsidP="0084007F">
      <w:pPr>
        <w:pStyle w:val="Rubrik1"/>
      </w:pPr>
      <w:bookmarkStart w:id="8" w:name="_Toc528054839"/>
      <w:bookmarkStart w:id="9" w:name="_Toc22651436"/>
      <w:bookmarkStart w:id="10" w:name="_Toc119380999"/>
      <w:r w:rsidRPr="00173BCC">
        <w:t>De transportpolitiska målen</w:t>
      </w:r>
      <w:bookmarkEnd w:id="10"/>
      <w:r w:rsidRPr="00173BCC">
        <w:t xml:space="preserve"> </w:t>
      </w:r>
      <w:bookmarkEnd w:id="8"/>
      <w:bookmarkEnd w:id="9"/>
    </w:p>
    <w:p w:rsidR="0084007F" w:rsidRPr="00173BCC" w:rsidRDefault="0084007F" w:rsidP="00166AA2">
      <w:pPr>
        <w:pStyle w:val="Normaltindrag"/>
        <w:spacing w:before="120"/>
        <w:ind w:firstLine="0"/>
      </w:pPr>
      <w:r w:rsidRPr="00173BCC">
        <w:t xml:space="preserve">Kristdemokraterna står bakom det övergripande transportpolitiska mål som riksdagen har fastställt om att </w:t>
      </w:r>
      <w:r w:rsidR="00D0253F" w:rsidRPr="00173BCC">
        <w:t>”</w:t>
      </w:r>
      <w:r w:rsidRPr="00173BCC">
        <w:t>säkerställa en samhällsekonomiskt effektiv och långsiktigt hållbar transportförsörjning för medborgarna och näringslivet i hela landet</w:t>
      </w:r>
      <w:r w:rsidR="00D0253F" w:rsidRPr="00173BCC">
        <w:t>”</w:t>
      </w:r>
      <w:r w:rsidRPr="00173BCC">
        <w:t>. Den socialdemokratiska regeringen och dess st</w:t>
      </w:r>
      <w:r w:rsidR="00D0253F" w:rsidRPr="00173BCC">
        <w:t>ödpartier fokus</w:t>
      </w:r>
      <w:r w:rsidR="00D0253F" w:rsidRPr="00173BCC">
        <w:t>e</w:t>
      </w:r>
      <w:r w:rsidR="00D0253F" w:rsidRPr="00173BCC">
        <w:t>rar dock i allt</w:t>
      </w:r>
      <w:r w:rsidRPr="00173BCC">
        <w:t>för hög grad på långsiktigt hållbara transportsystem. Att polit</w:t>
      </w:r>
      <w:r w:rsidRPr="00173BCC">
        <w:t>i</w:t>
      </w:r>
      <w:r w:rsidRPr="00173BCC">
        <w:t xml:space="preserve">ken får en sådan inriktning är mycket angeläget, men det måste råda balans mellan målets två led. </w:t>
      </w:r>
    </w:p>
    <w:p w:rsidR="0084007F" w:rsidRPr="00173BCC" w:rsidRDefault="0084007F" w:rsidP="0084007F">
      <w:pPr>
        <w:pStyle w:val="Normaltindrag"/>
      </w:pPr>
      <w:r w:rsidRPr="00173BCC">
        <w:t>Kristdemokraterna anser att det första ledet i det transportpolitiska målet – samhällsekonomisk effektivitet – förbigås i de prioriteringar som regeringen gjort i samband med att planeringsramarna för åtgärder i väg- och jä</w:t>
      </w:r>
      <w:r w:rsidR="00D0253F" w:rsidRPr="00173BCC">
        <w:t>rnvägsn</w:t>
      </w:r>
      <w:r w:rsidR="00D0253F" w:rsidRPr="00173BCC">
        <w:t>ä</w:t>
      </w:r>
      <w:r w:rsidR="00D0253F" w:rsidRPr="00173BCC">
        <w:t>tet under perioden 2004–</w:t>
      </w:r>
      <w:r w:rsidRPr="00173BCC">
        <w:t>2015 fastställts. Till betydande del hänger detta samman med att investeringar i och underhåll av vägar får stå tillbaka för stora järnvägsprojekt med tveksamma lönsamhetskalkyler.</w:t>
      </w:r>
    </w:p>
    <w:p w:rsidR="0084007F" w:rsidRPr="00173BCC" w:rsidRDefault="0084007F" w:rsidP="006A4444">
      <w:pPr>
        <w:pStyle w:val="Rubrik2"/>
      </w:pPr>
      <w:r w:rsidRPr="00173BCC">
        <w:t>Oklara mål ger bristfälliga prioriteringar</w:t>
      </w:r>
    </w:p>
    <w:p w:rsidR="0084007F" w:rsidRPr="00173BCC" w:rsidRDefault="0084007F" w:rsidP="0084007F">
      <w:r w:rsidRPr="00173BCC">
        <w:t>Riksrevisionens har granskat länens infrastrukturplanering och beskrivit de</w:t>
      </w:r>
      <w:r w:rsidRPr="00173BCC">
        <w:t>n</w:t>
      </w:r>
      <w:r w:rsidRPr="00173BCC">
        <w:t>na som otillräckligt styrd av statsmakternas direktiv och i avsaknad av up</w:t>
      </w:r>
      <w:r w:rsidRPr="00173BCC">
        <w:t>p</w:t>
      </w:r>
      <w:r w:rsidRPr="00173BCC">
        <w:t>följningsbara samhällsekonomiska överväganden och prioriteringar.</w:t>
      </w:r>
    </w:p>
    <w:p w:rsidR="0084007F" w:rsidRPr="00173BCC" w:rsidRDefault="0084007F" w:rsidP="0084007F">
      <w:pPr>
        <w:pStyle w:val="Normaltindrag"/>
      </w:pPr>
      <w:r w:rsidRPr="00173BCC">
        <w:t xml:space="preserve">En av de allvarligaste bristerna som Riksrevisionen konstaterat är det genomgående sätt på vilket länen utan tydliga samhällsekonomiska kalkyler hänvisar till det transportpolitiska målet </w:t>
      </w:r>
      <w:r w:rsidR="00D0253F" w:rsidRPr="00173BCC">
        <w:t>”</w:t>
      </w:r>
      <w:r w:rsidRPr="00173BCC">
        <w:t>Positiv regional utveckling</w:t>
      </w:r>
      <w:r w:rsidR="00D0253F" w:rsidRPr="00173BCC">
        <w:t>”</w:t>
      </w:r>
      <w:r w:rsidRPr="00173BCC">
        <w:t xml:space="preserve"> för att motivera en föreslagen infrastrukturåtgärd. </w:t>
      </w:r>
      <w:r w:rsidR="00113073" w:rsidRPr="00173BCC">
        <w:t>De transportpolitiska delmålen har i planeringen utnyttjats på ett sätt som gjort det omöjligt att mäta, jämföra och följa upp infrastrukturåtgärder i förhållande till dessa mål.</w:t>
      </w:r>
    </w:p>
    <w:p w:rsidR="0084007F" w:rsidRPr="00173BCC" w:rsidRDefault="0084007F" w:rsidP="0084007F">
      <w:pPr>
        <w:pStyle w:val="Normaltindrag"/>
      </w:pPr>
      <w:r w:rsidRPr="00173BCC">
        <w:t>Regeringen är ytterst ansvarig för att de mål som riks</w:t>
      </w:r>
      <w:r w:rsidR="00D0253F" w:rsidRPr="00173BCC">
        <w:t>dagen beslutat om</w:t>
      </w:r>
      <w:r w:rsidRPr="00173BCC">
        <w:t xml:space="preserve"> närmare utformas på ett sådant sätt att de kan följas upp. Genom uppställa</w:t>
      </w:r>
      <w:r w:rsidRPr="00173BCC">
        <w:t>n</w:t>
      </w:r>
      <w:r w:rsidRPr="00173BCC">
        <w:t>det av ett otillräckligt utformat mål som prioriteringskriterium har regeringen allvarligt brustit i sin styrning av</w:t>
      </w:r>
      <w:r w:rsidR="00113073" w:rsidRPr="00173BCC">
        <w:t xml:space="preserve"> länens infrastrukturplanering.</w:t>
      </w:r>
    </w:p>
    <w:p w:rsidR="0084007F" w:rsidRPr="00173BCC" w:rsidRDefault="0084007F" w:rsidP="0084007F">
      <w:pPr>
        <w:pStyle w:val="Rubrik1"/>
      </w:pPr>
      <w:bookmarkStart w:id="11" w:name="_Toc119381000"/>
      <w:r w:rsidRPr="00173BCC">
        <w:t>Samhällsekonomisk lönsamhet förbigås</w:t>
      </w:r>
      <w:bookmarkEnd w:id="11"/>
    </w:p>
    <w:p w:rsidR="0084007F" w:rsidRPr="00173BCC" w:rsidRDefault="0084007F" w:rsidP="00166AA2">
      <w:pPr>
        <w:pStyle w:val="Normaltindrag"/>
        <w:spacing w:before="120"/>
        <w:ind w:firstLine="0"/>
      </w:pPr>
      <w:r w:rsidRPr="00173BCC">
        <w:rPr>
          <w:snapToGrid w:val="0"/>
        </w:rPr>
        <w:t xml:space="preserve">Riksdagen antog 2001 en </w:t>
      </w:r>
      <w:r w:rsidRPr="00173BCC">
        <w:t>planeringsram</w:t>
      </w:r>
      <w:r w:rsidR="00D0253F" w:rsidRPr="00173BCC">
        <w:rPr>
          <w:snapToGrid w:val="0"/>
        </w:rPr>
        <w:t xml:space="preserve"> för infrastrukturåtgärder 2004–</w:t>
      </w:r>
      <w:r w:rsidRPr="00173BCC">
        <w:rPr>
          <w:snapToGrid w:val="0"/>
        </w:rPr>
        <w:t>2015 på 364 miljarder kronor. Under våren 2004 beslutade riksdagen att ramen för planerade åtgärder och lånekostnader skulle utvidgas till 381,5 miljarder kr</w:t>
      </w:r>
      <w:r w:rsidRPr="00173BCC">
        <w:rPr>
          <w:snapToGrid w:val="0"/>
        </w:rPr>
        <w:t>o</w:t>
      </w:r>
      <w:r w:rsidRPr="00173BCC">
        <w:rPr>
          <w:snapToGrid w:val="0"/>
        </w:rPr>
        <w:t>nor. Propositionen saknade dock en hållbar samhällsekonomisk analys och argumentation för fördelningen av denna kostnadsökning</w:t>
      </w:r>
      <w:r w:rsidR="00D0253F" w:rsidRPr="00173BCC">
        <w:rPr>
          <w:snapToGrid w:val="0"/>
        </w:rPr>
        <w:t xml:space="preserve"> –</w:t>
      </w:r>
      <w:r w:rsidRPr="00173BCC">
        <w:rPr>
          <w:snapToGrid w:val="0"/>
        </w:rPr>
        <w:t xml:space="preserve"> </w:t>
      </w:r>
      <w:r w:rsidR="00D0253F" w:rsidRPr="00173BCC">
        <w:rPr>
          <w:snapToGrid w:val="0"/>
        </w:rPr>
        <w:t xml:space="preserve">detta </w:t>
      </w:r>
      <w:r w:rsidRPr="00173BCC">
        <w:rPr>
          <w:snapToGrid w:val="0"/>
        </w:rPr>
        <w:t xml:space="preserve">trots att riksdagen har slagit fast att transportpolitiken och infrastrukturutbyggnaden ska styras av </w:t>
      </w:r>
      <w:r w:rsidRPr="00173BCC">
        <w:t xml:space="preserve">samhällsekonomisk effektivitet och långsiktig hållbarhet. </w:t>
      </w:r>
    </w:p>
    <w:p w:rsidR="0084007F" w:rsidRPr="00173BCC" w:rsidRDefault="0084007F" w:rsidP="0084007F">
      <w:pPr>
        <w:pStyle w:val="Normaltindrag"/>
      </w:pPr>
      <w:r w:rsidRPr="00173BCC">
        <w:t>Riksrevisionen genomför</w:t>
      </w:r>
      <w:r w:rsidR="006A4444" w:rsidRPr="00173BCC">
        <w:t>de</w:t>
      </w:r>
      <w:r w:rsidRPr="00173BCC">
        <w:t xml:space="preserve"> en granskning av länens infrastrukturplanering i </w:t>
      </w:r>
      <w:r w:rsidR="00D0253F" w:rsidRPr="00173BCC">
        <w:t>vilken betydande brister påtalade</w:t>
      </w:r>
      <w:r w:rsidRPr="00173BCC">
        <w:t>s gällande uppföljningsbara samhällsek</w:t>
      </w:r>
      <w:r w:rsidRPr="00173BCC">
        <w:t>o</w:t>
      </w:r>
      <w:r w:rsidRPr="00173BCC">
        <w:t xml:space="preserve">nomiska överväganden och prioriteringar. I sitt fastställande av nationella planer för väg- och järnvägsnätet </w:t>
      </w:r>
      <w:r w:rsidR="006A4444" w:rsidRPr="00173BCC">
        <w:t xml:space="preserve">har regeringen till stor del </w:t>
      </w:r>
      <w:r w:rsidRPr="00173BCC">
        <w:t>uppvisa</w:t>
      </w:r>
      <w:r w:rsidR="006A4444" w:rsidRPr="00173BCC">
        <w:t>t</w:t>
      </w:r>
      <w:r w:rsidRPr="00173BCC">
        <w:t xml:space="preserve"> samma brister.</w:t>
      </w:r>
    </w:p>
    <w:p w:rsidR="0084007F" w:rsidRPr="00173BCC" w:rsidRDefault="0084007F" w:rsidP="006A4444">
      <w:pPr>
        <w:pStyle w:val="Rubrik2"/>
      </w:pPr>
      <w:r w:rsidRPr="00173BCC">
        <w:t>Vägar mer lönsamma</w:t>
      </w:r>
    </w:p>
    <w:p w:rsidR="0084007F" w:rsidRPr="00173BCC" w:rsidRDefault="0084007F" w:rsidP="0084007F">
      <w:pPr>
        <w:pStyle w:val="Normaltindrag"/>
        <w:ind w:firstLine="0"/>
        <w:rPr>
          <w:snapToGrid w:val="0"/>
        </w:rPr>
      </w:pPr>
      <w:r w:rsidRPr="00173BCC">
        <w:rPr>
          <w:snapToGrid w:val="0"/>
        </w:rPr>
        <w:t>I infrastrukturpropositionen från våren 2004 konstaterades att vägprojekten i denna planeringsomgång uppvisar en bättre samhällsekonomisk lönsamhet än banprojekten. Varje investerad krona i vägplanen berä</w:t>
      </w:r>
      <w:r w:rsidR="00D0253F" w:rsidRPr="00173BCC">
        <w:rPr>
          <w:snapToGrid w:val="0"/>
        </w:rPr>
        <w:t>knas i genomsnitt ge tillbaka 2:</w:t>
      </w:r>
      <w:r w:rsidRPr="00173BCC">
        <w:rPr>
          <w:snapToGrid w:val="0"/>
        </w:rPr>
        <w:t>60 kr. Men regeringen har inte varit beredd att ta detta faktum till intäkt för att ramen för väginvesteringar borde öka mer än ramen för jär</w:t>
      </w:r>
      <w:r w:rsidRPr="00173BCC">
        <w:rPr>
          <w:snapToGrid w:val="0"/>
        </w:rPr>
        <w:t>n</w:t>
      </w:r>
      <w:r w:rsidRPr="00173BCC">
        <w:rPr>
          <w:snapToGrid w:val="0"/>
        </w:rPr>
        <w:t>vägsinvesteringar. Anledningen är att regeringen låtit granska det samhäll</w:t>
      </w:r>
      <w:r w:rsidRPr="00173BCC">
        <w:rPr>
          <w:snapToGrid w:val="0"/>
        </w:rPr>
        <w:t>s</w:t>
      </w:r>
      <w:r w:rsidRPr="00173BCC">
        <w:rPr>
          <w:snapToGrid w:val="0"/>
        </w:rPr>
        <w:t>ekonomiska beslutsunderlaget hos Vägverket och Banverket och kommit fram till slutsatsen att den samhällsekonomiska modell som tillämpas hos Vägverket och Banverket inte möjliggör prioritering mellan väg- och banpr</w:t>
      </w:r>
      <w:r w:rsidRPr="00173BCC">
        <w:rPr>
          <w:snapToGrid w:val="0"/>
        </w:rPr>
        <w:t>o</w:t>
      </w:r>
      <w:r w:rsidRPr="00173BCC">
        <w:rPr>
          <w:snapToGrid w:val="0"/>
        </w:rPr>
        <w:t>jekt. Orsaken är att tillämpningen av modellen inte är tillräckligt harmonis</w:t>
      </w:r>
      <w:r w:rsidRPr="00173BCC">
        <w:rPr>
          <w:snapToGrid w:val="0"/>
        </w:rPr>
        <w:t>e</w:t>
      </w:r>
      <w:r w:rsidRPr="00173BCC">
        <w:rPr>
          <w:snapToGrid w:val="0"/>
        </w:rPr>
        <w:t>rad mellan verken.</w:t>
      </w:r>
    </w:p>
    <w:p w:rsidR="0084007F" w:rsidRPr="00173BCC" w:rsidRDefault="0084007F" w:rsidP="0084007F">
      <w:pPr>
        <w:pStyle w:val="Normaltindrag"/>
      </w:pPr>
      <w:r w:rsidRPr="00173BCC">
        <w:t>Att en sådan övergripande transportpolitisk prioritering inte kan göras är ett mycket stort misslyckande. Regeringen är ytterst ansvarig för att plan</w:t>
      </w:r>
      <w:r w:rsidRPr="00173BCC">
        <w:t>e</w:t>
      </w:r>
      <w:r w:rsidRPr="00173BCC">
        <w:t>ringen sker utifrån mål och modeller som kan följas upp och som gör det möjligt att jämföra effekten av olika åtgärder. Att Banverket och Vägverket arbetat på ett sådant sätt att den samhällsekonomiska lönsamheten hos väg- respektive järnvägsprojekt inte kan jämföras med varandra, visar att regerin</w:t>
      </w:r>
      <w:r w:rsidRPr="00173BCC">
        <w:t>g</w:t>
      </w:r>
      <w:r w:rsidRPr="00173BCC">
        <w:t>en allvarligt brustit i sin styrning av trafikverkens infrastrukturplanering. Det finns uppenbara skäl att misstänka att politiska motiv att prioritera järnväg</w:t>
      </w:r>
      <w:r w:rsidRPr="00173BCC">
        <w:t>s</w:t>
      </w:r>
      <w:r w:rsidRPr="00173BCC">
        <w:t>utbyggnad ligger till grund för denna underlåtenhet från regeringens sida att försäkra sig om en harmoniserad samhällsekonomisk beräkningsmodell.</w:t>
      </w:r>
    </w:p>
    <w:p w:rsidR="0084007F" w:rsidRPr="00173BCC" w:rsidRDefault="0084007F" w:rsidP="006A4444">
      <w:pPr>
        <w:pStyle w:val="Rubrik2"/>
      </w:pPr>
      <w:r w:rsidRPr="00173BCC">
        <w:t>Regeringens prioriteringar bör granskas</w:t>
      </w:r>
      <w:r w:rsidR="006A4444" w:rsidRPr="00173BCC">
        <w:t xml:space="preserve"> närmare</w:t>
      </w:r>
    </w:p>
    <w:p w:rsidR="0084007F" w:rsidRPr="00173BCC" w:rsidRDefault="0084007F" w:rsidP="0084007F">
      <w:pPr>
        <w:pStyle w:val="Normaltindrag"/>
        <w:ind w:firstLine="0"/>
        <w:rPr>
          <w:snapToGrid w:val="0"/>
        </w:rPr>
      </w:pPr>
      <w:r w:rsidRPr="00173BCC">
        <w:rPr>
          <w:snapToGrid w:val="0"/>
        </w:rPr>
        <w:t>Såväl riksdagen och regeringen som Riksrevisionen har funnit skäl att närm</w:t>
      </w:r>
      <w:r w:rsidRPr="00173BCC">
        <w:rPr>
          <w:snapToGrid w:val="0"/>
        </w:rPr>
        <w:t>a</w:t>
      </w:r>
      <w:r w:rsidRPr="00173BCC">
        <w:rPr>
          <w:snapToGrid w:val="0"/>
        </w:rPr>
        <w:t>re granska olika aspekter av planeringsprocessen rörande kostnadsunderlag, prioriteringar m</w:t>
      </w:r>
      <w:r w:rsidR="00D0253F" w:rsidRPr="00173BCC">
        <w:rPr>
          <w:snapToGrid w:val="0"/>
        </w:rPr>
        <w:t>.m</w:t>
      </w:r>
      <w:r w:rsidRPr="00173BCC">
        <w:rPr>
          <w:snapToGrid w:val="0"/>
        </w:rPr>
        <w:t>. Agerandet av den mest avgörande aktören, regeringen, har dock undgått en bedömning i förhållande till de styrande politiska målen.</w:t>
      </w:r>
    </w:p>
    <w:p w:rsidR="0084007F" w:rsidRPr="00173BCC" w:rsidRDefault="0084007F" w:rsidP="0084007F">
      <w:pPr>
        <w:pStyle w:val="Normaltindrag"/>
      </w:pPr>
      <w:r w:rsidRPr="00173BCC">
        <w:rPr>
          <w:snapToGrid w:val="0"/>
        </w:rPr>
        <w:t xml:space="preserve">Kristdemokraterna </w:t>
      </w:r>
      <w:r w:rsidR="006A4444" w:rsidRPr="00173BCC">
        <w:rPr>
          <w:snapToGrid w:val="0"/>
        </w:rPr>
        <w:t>föreslog</w:t>
      </w:r>
      <w:r w:rsidRPr="00173BCC">
        <w:rPr>
          <w:snapToGrid w:val="0"/>
        </w:rPr>
        <w:t>, mot bakgrund av de brister som ovan red</w:t>
      </w:r>
      <w:r w:rsidRPr="00173BCC">
        <w:rPr>
          <w:snapToGrid w:val="0"/>
        </w:rPr>
        <w:t>o</w:t>
      </w:r>
      <w:r w:rsidRPr="00173BCC">
        <w:rPr>
          <w:snapToGrid w:val="0"/>
        </w:rPr>
        <w:t xml:space="preserve">gjorts för, </w:t>
      </w:r>
      <w:r w:rsidR="006A4444" w:rsidRPr="00173BCC">
        <w:rPr>
          <w:snapToGrid w:val="0"/>
        </w:rPr>
        <w:t>hösten</w:t>
      </w:r>
      <w:r w:rsidRPr="00173BCC">
        <w:rPr>
          <w:snapToGrid w:val="0"/>
        </w:rPr>
        <w:t xml:space="preserve"> 2004 att regeringen ska ta initiativ till en </w:t>
      </w:r>
      <w:r w:rsidRPr="00173BCC">
        <w:t>oberoende grans</w:t>
      </w:r>
      <w:r w:rsidRPr="00173BCC">
        <w:t>k</w:t>
      </w:r>
      <w:r w:rsidRPr="00173BCC">
        <w:t>ning av de fastställda nationella infrastrukturplanerna med särskild hänsyn till deras prioriteringar och samhällsekonomiska lönsamhetsbedömningar.</w:t>
      </w:r>
      <w:r w:rsidR="006A4444" w:rsidRPr="00173BCC">
        <w:t xml:space="preserve"> Rik</w:t>
      </w:r>
      <w:r w:rsidR="006A4444" w:rsidRPr="00173BCC">
        <w:t>s</w:t>
      </w:r>
      <w:r w:rsidR="006A4444" w:rsidRPr="00173BCC">
        <w:t>dagen har ännu inte tagit ställning till motionsförslaget.</w:t>
      </w:r>
    </w:p>
    <w:p w:rsidR="0084007F" w:rsidRPr="00173BCC" w:rsidRDefault="0084007F" w:rsidP="0084007F">
      <w:pPr>
        <w:pStyle w:val="Normaltindrag"/>
        <w:rPr>
          <w:snapToGrid w:val="0"/>
        </w:rPr>
      </w:pPr>
      <w:r w:rsidRPr="00173BCC">
        <w:rPr>
          <w:snapToGrid w:val="0"/>
        </w:rPr>
        <w:t>Syftet med granskningen bör, på motsvarande sätt som i Riksrevisionens granskning av länens planering, i första hand vara att göra en samlad bedö</w:t>
      </w:r>
      <w:r w:rsidRPr="00173BCC">
        <w:rPr>
          <w:snapToGrid w:val="0"/>
        </w:rPr>
        <w:t>m</w:t>
      </w:r>
      <w:r w:rsidRPr="00173BCC">
        <w:rPr>
          <w:snapToGrid w:val="0"/>
        </w:rPr>
        <w:t>ning av huruvida riksdagens beslut om långsiktsplaneringen och transportp</w:t>
      </w:r>
      <w:r w:rsidRPr="00173BCC">
        <w:rPr>
          <w:snapToGrid w:val="0"/>
        </w:rPr>
        <w:t>o</w:t>
      </w:r>
      <w:r w:rsidRPr="00173BCC">
        <w:rPr>
          <w:snapToGrid w:val="0"/>
        </w:rPr>
        <w:t>litiken i stort har följts av regeringen och att identifiera förklaringar till eve</w:t>
      </w:r>
      <w:r w:rsidRPr="00173BCC">
        <w:rPr>
          <w:snapToGrid w:val="0"/>
        </w:rPr>
        <w:t>n</w:t>
      </w:r>
      <w:r w:rsidRPr="00173BCC">
        <w:rPr>
          <w:snapToGrid w:val="0"/>
        </w:rPr>
        <w:t>tuella avvikelser från dessa beslut.</w:t>
      </w:r>
    </w:p>
    <w:p w:rsidR="0084007F" w:rsidRPr="00173BCC" w:rsidRDefault="0084007F" w:rsidP="0084007F">
      <w:pPr>
        <w:pStyle w:val="Rubrik1"/>
      </w:pPr>
      <w:bookmarkStart w:id="12" w:name="_Toc524773696"/>
      <w:bookmarkStart w:id="13" w:name="_Toc525719672"/>
      <w:bookmarkStart w:id="14" w:name="_Toc525988504"/>
      <w:bookmarkStart w:id="15" w:name="_Toc526914760"/>
      <w:bookmarkStart w:id="16" w:name="_Toc528054881"/>
      <w:bookmarkStart w:id="17" w:name="_Toc22651445"/>
      <w:bookmarkStart w:id="18" w:name="_Toc119381001"/>
      <w:r w:rsidRPr="00173BCC">
        <w:t>Nedprioriterat vägnät bör få mer</w:t>
      </w:r>
      <w:bookmarkEnd w:id="18"/>
    </w:p>
    <w:p w:rsidR="0084007F" w:rsidRPr="00173BCC" w:rsidRDefault="0084007F" w:rsidP="00166AA2">
      <w:pPr>
        <w:pStyle w:val="Rubrik2"/>
        <w:spacing w:before="120"/>
        <w:rPr>
          <w:snapToGrid w:val="0"/>
        </w:rPr>
      </w:pPr>
      <w:r w:rsidRPr="00173BCC">
        <w:rPr>
          <w:snapToGrid w:val="0"/>
        </w:rPr>
        <w:t>Drift och underhåll</w:t>
      </w:r>
    </w:p>
    <w:p w:rsidR="0084007F" w:rsidRPr="00173BCC" w:rsidRDefault="0084007F" w:rsidP="0084007F">
      <w:pPr>
        <w:pStyle w:val="Normaltindrag"/>
        <w:ind w:firstLine="0"/>
        <w:rPr>
          <w:snapToGrid w:val="0"/>
        </w:rPr>
      </w:pPr>
      <w:r w:rsidRPr="00173BCC">
        <w:rPr>
          <w:snapToGrid w:val="0"/>
        </w:rPr>
        <w:t>Underhållsåtgärder som krävs för att höja det aktuella tillståndet till målsta</w:t>
      </w:r>
      <w:r w:rsidRPr="00173BCC">
        <w:rPr>
          <w:snapToGrid w:val="0"/>
        </w:rPr>
        <w:t>n</w:t>
      </w:r>
      <w:r w:rsidRPr="00173BCC">
        <w:rPr>
          <w:snapToGrid w:val="0"/>
        </w:rPr>
        <w:t>dard kallas av Vägverket för eftersläpande underhåll. Det eftersläpande u</w:t>
      </w:r>
      <w:r w:rsidRPr="00173BCC">
        <w:rPr>
          <w:snapToGrid w:val="0"/>
        </w:rPr>
        <w:t>n</w:t>
      </w:r>
      <w:r w:rsidRPr="00173BCC">
        <w:rPr>
          <w:snapToGrid w:val="0"/>
        </w:rPr>
        <w:t>derhållet har av Vägverket beräknats till 17 miljarder kronor.</w:t>
      </w:r>
    </w:p>
    <w:p w:rsidR="0084007F" w:rsidRPr="00173BCC" w:rsidRDefault="0084007F" w:rsidP="0084007F">
      <w:pPr>
        <w:pStyle w:val="Normaltindrag"/>
        <w:rPr>
          <w:snapToGrid w:val="0"/>
        </w:rPr>
      </w:pPr>
      <w:r w:rsidRPr="00173BCC">
        <w:rPr>
          <w:snapToGrid w:val="0"/>
        </w:rPr>
        <w:t xml:space="preserve">Planeringsramen </w:t>
      </w:r>
      <w:r w:rsidR="00551BC5" w:rsidRPr="00173BCC">
        <w:rPr>
          <w:snapToGrid w:val="0"/>
        </w:rPr>
        <w:t xml:space="preserve">för underhåll </w:t>
      </w:r>
      <w:r w:rsidRPr="00173BCC">
        <w:rPr>
          <w:snapToGrid w:val="0"/>
        </w:rPr>
        <w:t>på 87 miljarder kronor motsvar</w:t>
      </w:r>
      <w:r w:rsidR="006A0BB7" w:rsidRPr="00173BCC">
        <w:rPr>
          <w:snapToGrid w:val="0"/>
        </w:rPr>
        <w:t>ar en årlig ram på 7 </w:t>
      </w:r>
      <w:r w:rsidRPr="00173BCC">
        <w:rPr>
          <w:snapToGrid w:val="0"/>
        </w:rPr>
        <w:t xml:space="preserve">250 miljoner kronor. Vägverkets bedömning </w:t>
      </w:r>
      <w:r w:rsidR="006A0BB7" w:rsidRPr="00173BCC">
        <w:rPr>
          <w:snapToGrid w:val="0"/>
        </w:rPr>
        <w:t>är</w:t>
      </w:r>
      <w:r w:rsidRPr="00173BCC">
        <w:rPr>
          <w:snapToGrid w:val="0"/>
        </w:rPr>
        <w:t xml:space="preserve"> att årskostnaden för att sköta driften enligt målstandard och för att hålla eftersläpningen på en oförändrad nivå </w:t>
      </w:r>
      <w:r w:rsidR="006A0BB7" w:rsidRPr="00173BCC">
        <w:rPr>
          <w:snapToGrid w:val="0"/>
        </w:rPr>
        <w:t>år 2004 uppgick till 7 </w:t>
      </w:r>
      <w:r w:rsidRPr="00173BCC">
        <w:rPr>
          <w:snapToGrid w:val="0"/>
        </w:rPr>
        <w:t>640 miljoner kronor. Årskostnaden förväntas därefter stiga successivt beroende främst på vägnätets ökande o</w:t>
      </w:r>
      <w:r w:rsidRPr="00173BCC">
        <w:rPr>
          <w:snapToGrid w:val="0"/>
        </w:rPr>
        <w:t>m</w:t>
      </w:r>
      <w:r w:rsidRPr="00173BCC">
        <w:rPr>
          <w:snapToGrid w:val="0"/>
        </w:rPr>
        <w:t>fattning, väganläggningarnas ökade komplexitet, trafikens tillväxt och sa</w:t>
      </w:r>
      <w:r w:rsidRPr="00173BCC">
        <w:rPr>
          <w:snapToGrid w:val="0"/>
        </w:rPr>
        <w:t>m</w:t>
      </w:r>
      <w:r w:rsidRPr="00173BCC">
        <w:rPr>
          <w:snapToGrid w:val="0"/>
        </w:rPr>
        <w:t>hällets ökade krav på tillgänglighet, säkerhet och miljöhänsyn. Kostnadsö</w:t>
      </w:r>
      <w:r w:rsidRPr="00173BCC">
        <w:rPr>
          <w:snapToGrid w:val="0"/>
        </w:rPr>
        <w:t>k</w:t>
      </w:r>
      <w:r w:rsidRPr="00173BCC">
        <w:rPr>
          <w:snapToGrid w:val="0"/>
        </w:rPr>
        <w:t>ningen är uppskattad till ca 100 miljoner kronor per år fram till år 2015.</w:t>
      </w:r>
    </w:p>
    <w:p w:rsidR="0084007F" w:rsidRPr="00173BCC" w:rsidRDefault="0084007F" w:rsidP="0084007F">
      <w:pPr>
        <w:pStyle w:val="Normaltindrag"/>
        <w:rPr>
          <w:snapToGrid w:val="0"/>
        </w:rPr>
      </w:pPr>
      <w:r w:rsidRPr="00173BCC">
        <w:rPr>
          <w:snapToGrid w:val="0"/>
        </w:rPr>
        <w:t xml:space="preserve">Kristdemokraterna har därför föreslagit att planeringsramen för drift och underhåll av statliga vägar för perioden 2004–2015 </w:t>
      </w:r>
      <w:r w:rsidR="00551BC5" w:rsidRPr="00173BCC">
        <w:rPr>
          <w:snapToGrid w:val="0"/>
        </w:rPr>
        <w:t xml:space="preserve">ska </w:t>
      </w:r>
      <w:r w:rsidRPr="00173BCC">
        <w:rPr>
          <w:snapToGrid w:val="0"/>
        </w:rPr>
        <w:t>utökas med 1,3 mi</w:t>
      </w:r>
      <w:r w:rsidRPr="00173BCC">
        <w:rPr>
          <w:snapToGrid w:val="0"/>
        </w:rPr>
        <w:t>l</w:t>
      </w:r>
      <w:r w:rsidRPr="00173BCC">
        <w:rPr>
          <w:snapToGrid w:val="0"/>
        </w:rPr>
        <w:t>jarder kronor till sammanlagt 88,3 miljarder kronor.</w:t>
      </w:r>
    </w:p>
    <w:p w:rsidR="0084007F" w:rsidRPr="00173BCC" w:rsidRDefault="0084007F" w:rsidP="0084007F">
      <w:pPr>
        <w:pStyle w:val="Normaltindrag"/>
        <w:rPr>
          <w:snapToGrid w:val="0"/>
        </w:rPr>
      </w:pPr>
      <w:r w:rsidRPr="00173BCC">
        <w:rPr>
          <w:snapToGrid w:val="0"/>
        </w:rPr>
        <w:t>För den kommande treårsperioden</w:t>
      </w:r>
      <w:r w:rsidRPr="00173BCC">
        <w:t xml:space="preserve"> avsätts i Kristdemokraternas budgeta</w:t>
      </w:r>
      <w:r w:rsidRPr="00173BCC">
        <w:t>l</w:t>
      </w:r>
      <w:r w:rsidRPr="00173BCC">
        <w:t xml:space="preserve">ternativ </w:t>
      </w:r>
      <w:r w:rsidR="006A0BB7" w:rsidRPr="00173BCC">
        <w:t>1</w:t>
      </w:r>
      <w:r w:rsidRPr="00173BCC">
        <w:t xml:space="preserve"> milj</w:t>
      </w:r>
      <w:r w:rsidR="006A0BB7" w:rsidRPr="00173BCC">
        <w:t>ard</w:t>
      </w:r>
      <w:r w:rsidRPr="00173BCC">
        <w:t xml:space="preserve"> kronor mer än vad regeringen föreslagit till </w:t>
      </w:r>
      <w:r w:rsidR="006A0BB7" w:rsidRPr="00173BCC">
        <w:t>insatser i det snabbt förfallande</w:t>
      </w:r>
      <w:r w:rsidRPr="00173BCC">
        <w:t xml:space="preserve"> väg</w:t>
      </w:r>
      <w:r w:rsidR="006A0BB7" w:rsidRPr="00173BCC">
        <w:t>nätet</w:t>
      </w:r>
      <w:r w:rsidRPr="00173BCC">
        <w:t xml:space="preserve">. </w:t>
      </w:r>
    </w:p>
    <w:p w:rsidR="0084007F" w:rsidRPr="00173BCC" w:rsidRDefault="0084007F" w:rsidP="006A0BB7">
      <w:pPr>
        <w:pStyle w:val="Rubrik2"/>
      </w:pPr>
      <w:r w:rsidRPr="00173BCC">
        <w:t>Väginvesteringar</w:t>
      </w:r>
    </w:p>
    <w:p w:rsidR="0084007F" w:rsidRPr="00173BCC" w:rsidRDefault="0084007F" w:rsidP="0084007F">
      <w:pPr>
        <w:pStyle w:val="Normaltindrag"/>
        <w:ind w:firstLine="0"/>
        <w:rPr>
          <w:snapToGrid w:val="0"/>
          <w:color w:val="000000"/>
        </w:rPr>
      </w:pPr>
      <w:r w:rsidRPr="00173BCC">
        <w:t>Väginvesteringarna är den del av transportpolitiken som lidit mest av de s</w:t>
      </w:r>
      <w:r w:rsidRPr="00173BCC">
        <w:t>e</w:t>
      </w:r>
      <w:r w:rsidRPr="00173BCC">
        <w:t xml:space="preserve">naste årens rödgröna regeringssamarbete. Uppenbarligen har det blivit ett alltför svårt företag för regeringen att sammanbinda ens de största svenska städerna med acceptabla vägar. Fortfarande, och i många år till, tvingas tung trafik att på våra främsta transportstråk samsas med cyklar och traktorer i hastighetsbegränsningar på </w:t>
      </w:r>
      <w:smartTag w:uri="urn:schemas-microsoft-com:office:smarttags" w:element="metricconverter">
        <w:smartTagPr>
          <w:attr w:name="ProductID" w:val="50 kilometer"/>
        </w:smartTagPr>
        <w:r w:rsidRPr="00173BCC">
          <w:t>50</w:t>
        </w:r>
        <w:r w:rsidR="00D0253F" w:rsidRPr="00173BCC">
          <w:t xml:space="preserve"> kilometer</w:t>
        </w:r>
      </w:smartTag>
      <w:r w:rsidR="00D0253F" w:rsidRPr="00173BCC">
        <w:t xml:space="preserve"> per timme</w:t>
      </w:r>
      <w:r w:rsidRPr="00173BCC">
        <w:t>.</w:t>
      </w:r>
      <w:r w:rsidRPr="00173BCC">
        <w:rPr>
          <w:snapToGrid w:val="0"/>
          <w:color w:val="000000"/>
        </w:rPr>
        <w:t xml:space="preserve"> </w:t>
      </w:r>
    </w:p>
    <w:p w:rsidR="0084007F" w:rsidRPr="00173BCC" w:rsidRDefault="0084007F" w:rsidP="0084007F">
      <w:pPr>
        <w:pStyle w:val="Normaltindrag"/>
      </w:pPr>
      <w:r w:rsidRPr="00173BCC">
        <w:rPr>
          <w:snapToGrid w:val="0"/>
          <w:color w:val="000000"/>
        </w:rPr>
        <w:t xml:space="preserve">Under </w:t>
      </w:r>
      <w:r w:rsidR="006A0BB7" w:rsidRPr="00173BCC">
        <w:rPr>
          <w:snapToGrid w:val="0"/>
          <w:color w:val="000000"/>
        </w:rPr>
        <w:t>senare år</w:t>
      </w:r>
      <w:r w:rsidRPr="00173BCC">
        <w:rPr>
          <w:snapToGrid w:val="0"/>
          <w:color w:val="000000"/>
        </w:rPr>
        <w:t xml:space="preserve"> har bristerna i regeringens transportpolitik </w:t>
      </w:r>
      <w:r w:rsidR="006A0BB7" w:rsidRPr="00173BCC">
        <w:rPr>
          <w:snapToGrid w:val="0"/>
          <w:color w:val="000000"/>
        </w:rPr>
        <w:t>kännetecknats av senkomna löften som ställts ut till kommuner och regioner inför hot om nedläggningar av fabriker och andra verksamheter. Särskilt tydligt var det</w:t>
      </w:r>
      <w:r w:rsidRPr="00173BCC">
        <w:rPr>
          <w:snapToGrid w:val="0"/>
          <w:color w:val="000000"/>
        </w:rPr>
        <w:t xml:space="preserve"> i samband med att framtiden för </w:t>
      </w:r>
      <w:r w:rsidR="00D0253F" w:rsidRPr="00173BCC">
        <w:rPr>
          <w:snapToGrid w:val="0"/>
          <w:color w:val="000000"/>
        </w:rPr>
        <w:t>Saab</w:t>
      </w:r>
      <w:r w:rsidRPr="00173BCC">
        <w:rPr>
          <w:snapToGrid w:val="0"/>
          <w:color w:val="000000"/>
        </w:rPr>
        <w:t>s verksamhet i Trollhättan ställts på sin spets. Ett decennium av uteblivna satsn</w:t>
      </w:r>
      <w:r w:rsidR="00D0253F" w:rsidRPr="00173BCC">
        <w:rPr>
          <w:snapToGrid w:val="0"/>
          <w:color w:val="000000"/>
        </w:rPr>
        <w:t>ingar på väg 45 mellan Göteborg</w:t>
      </w:r>
      <w:r w:rsidR="0041475A" w:rsidRPr="00173BCC">
        <w:rPr>
          <w:snapToGrid w:val="0"/>
          <w:color w:val="000000"/>
        </w:rPr>
        <w:t xml:space="preserve"> och </w:t>
      </w:r>
      <w:r w:rsidRPr="00173BCC">
        <w:rPr>
          <w:snapToGrid w:val="0"/>
          <w:color w:val="000000"/>
        </w:rPr>
        <w:t>Trollhättan ska kompenseras med en panikartad satsning som riskerar att komma alldeles för sent.</w:t>
      </w:r>
    </w:p>
    <w:p w:rsidR="0084007F" w:rsidRPr="00173BCC" w:rsidRDefault="0084007F" w:rsidP="0084007F">
      <w:pPr>
        <w:pStyle w:val="Normaltindrag"/>
      </w:pPr>
      <w:r w:rsidRPr="00173BCC">
        <w:t>För att sådana sena uppvaknanden ska undvikas i framtiden, behöver amb</w:t>
      </w:r>
      <w:r w:rsidRPr="00173BCC">
        <w:t>i</w:t>
      </w:r>
      <w:r w:rsidRPr="00173BCC">
        <w:t xml:space="preserve">tionsnivån vad gäller väginvesteringar höjas </w:t>
      </w:r>
      <w:r w:rsidR="0041475A" w:rsidRPr="00173BCC">
        <w:t xml:space="preserve">på </w:t>
      </w:r>
      <w:r w:rsidRPr="00173BCC">
        <w:t>både kort</w:t>
      </w:r>
      <w:r w:rsidR="00D0253F" w:rsidRPr="00173BCC">
        <w:t xml:space="preserve"> </w:t>
      </w:r>
      <w:r w:rsidRPr="00173BCC">
        <w:t>och lång sikt. Kris</w:t>
      </w:r>
      <w:r w:rsidRPr="00173BCC">
        <w:t>t</w:t>
      </w:r>
      <w:r w:rsidRPr="00173BCC">
        <w:t>demokraterna föreslog i behandlingen av infrastrukturpropositionen år 200</w:t>
      </w:r>
      <w:r w:rsidR="00D0253F" w:rsidRPr="00173BCC">
        <w:t>1 en höjd planeringsram till 47 </w:t>
      </w:r>
      <w:r w:rsidRPr="00173BCC">
        <w:t>miljarder kronor för investeringar i d</w:t>
      </w:r>
      <w:r w:rsidR="00D0253F" w:rsidRPr="00173BCC">
        <w:t>et natione</w:t>
      </w:r>
      <w:r w:rsidR="00D0253F" w:rsidRPr="00173BCC">
        <w:t>l</w:t>
      </w:r>
      <w:r w:rsidR="00D0253F" w:rsidRPr="00173BCC">
        <w:t>la stamvägnätet 2004–</w:t>
      </w:r>
      <w:r w:rsidRPr="00173BCC">
        <w:t>2015. Kristdemokraterna vidhåller att detta är en lägsta acceptabel nivå och föreslår därmed att planeringsramen ökas med 4,9 milja</w:t>
      </w:r>
      <w:r w:rsidRPr="00173BCC">
        <w:t>r</w:t>
      </w:r>
      <w:r w:rsidRPr="00173BCC">
        <w:t>der kronor i förhållande till vad riksdagen beslutat.</w:t>
      </w:r>
    </w:p>
    <w:p w:rsidR="0084007F" w:rsidRPr="00173BCC" w:rsidRDefault="0084007F" w:rsidP="0084007F">
      <w:pPr>
        <w:pStyle w:val="Normaltindrag"/>
      </w:pPr>
      <w:r w:rsidRPr="00173BCC">
        <w:t>För åren 200</w:t>
      </w:r>
      <w:r w:rsidR="006A0BB7" w:rsidRPr="00173BCC">
        <w:t>6</w:t>
      </w:r>
      <w:r w:rsidR="00D0253F" w:rsidRPr="00173BCC">
        <w:t>–</w:t>
      </w:r>
      <w:r w:rsidRPr="00173BCC">
        <w:t>200</w:t>
      </w:r>
      <w:r w:rsidR="006A0BB7" w:rsidRPr="00173BCC">
        <w:t>8</w:t>
      </w:r>
      <w:r w:rsidRPr="00173BCC">
        <w:t xml:space="preserve"> föreslår Kristdemokraterna att anslagen till väg</w:t>
      </w:r>
      <w:r w:rsidR="006A0BB7" w:rsidRPr="00173BCC">
        <w:t>nätet</w:t>
      </w:r>
      <w:r w:rsidRPr="00173BCC">
        <w:t xml:space="preserve"> ska höjas med </w:t>
      </w:r>
      <w:r w:rsidR="006A0BB7" w:rsidRPr="00173BCC">
        <w:t xml:space="preserve">1 </w:t>
      </w:r>
      <w:r w:rsidRPr="00173BCC">
        <w:t>milj</w:t>
      </w:r>
      <w:r w:rsidR="00D0253F" w:rsidRPr="00173BCC">
        <w:t xml:space="preserve">ard </w:t>
      </w:r>
      <w:r w:rsidRPr="00173BCC">
        <w:t>kronor jämfört med de föreslagna nivåerna i budge</w:t>
      </w:r>
      <w:r w:rsidRPr="00173BCC">
        <w:t>t</w:t>
      </w:r>
      <w:r w:rsidRPr="00173BCC">
        <w:t>propositionen för 200</w:t>
      </w:r>
      <w:r w:rsidR="006A0BB7" w:rsidRPr="00173BCC">
        <w:t>6</w:t>
      </w:r>
      <w:r w:rsidRPr="00173BCC">
        <w:t>.</w:t>
      </w:r>
    </w:p>
    <w:p w:rsidR="0084007F" w:rsidRPr="00173BCC" w:rsidRDefault="0084007F" w:rsidP="007C3B9F">
      <w:pPr>
        <w:pStyle w:val="Rubrik2"/>
      </w:pPr>
      <w:r w:rsidRPr="00173BCC">
        <w:t>Vägsatsningens inriktning</w:t>
      </w:r>
    </w:p>
    <w:p w:rsidR="0084007F" w:rsidRPr="00173BCC" w:rsidRDefault="0084007F" w:rsidP="0084007F">
      <w:pPr>
        <w:pStyle w:val="Normaltindrag"/>
        <w:ind w:firstLine="0"/>
      </w:pPr>
      <w:r w:rsidRPr="00173BCC">
        <w:t>Trafiksäkerhetsarbetet förutsätter på vissa sträckor en utbyggnad till moto</w:t>
      </w:r>
      <w:r w:rsidRPr="00173BCC">
        <w:t>r</w:t>
      </w:r>
      <w:r w:rsidRPr="00173BCC">
        <w:t>vägsstandard. Regeringen uppvisar i dag en alltför stor tilltro till andra mindre åtgärder i trafikmiljön.</w:t>
      </w:r>
    </w:p>
    <w:p w:rsidR="0084007F" w:rsidRPr="00173BCC" w:rsidRDefault="0084007F" w:rsidP="0084007F">
      <w:pPr>
        <w:pStyle w:val="Normaltindrag"/>
      </w:pPr>
      <w:r w:rsidRPr="00173BCC">
        <w:t>Likaså måste trafikproblemen i storstäderna till stor del byggas bort genom nyinvesteringar på vägsidan. I både Stockholm och Göteborg råder stor os</w:t>
      </w:r>
      <w:r w:rsidRPr="00173BCC">
        <w:t>ä</w:t>
      </w:r>
      <w:r w:rsidRPr="00173BCC">
        <w:t xml:space="preserve">kerhet om framtiden för två projekt som avsevärt skulle underlätta för den förbipasserande trafiken och minska den miljöbelastande köbildningen, </w:t>
      </w:r>
      <w:r w:rsidR="00D0253F" w:rsidRPr="00173BCC">
        <w:t>nä</w:t>
      </w:r>
      <w:r w:rsidR="00D0253F" w:rsidRPr="00173BCC">
        <w:t>m</w:t>
      </w:r>
      <w:r w:rsidR="00D0253F" w:rsidRPr="00173BCC">
        <w:t xml:space="preserve">ligen </w:t>
      </w:r>
      <w:r w:rsidRPr="00173BCC">
        <w:t xml:space="preserve">Förbifart Stockholm respektive en ny Göta </w:t>
      </w:r>
      <w:r w:rsidR="00D0253F" w:rsidRPr="00173BCC">
        <w:t>älv-</w:t>
      </w:r>
      <w:r w:rsidRPr="00173BCC">
        <w:t>förbindelse. Betydligt ökade resurser till Vägverkets och länens planering behövs för att dessa inv</w:t>
      </w:r>
      <w:r w:rsidRPr="00173BCC">
        <w:t>e</w:t>
      </w:r>
      <w:r w:rsidRPr="00173BCC">
        <w:t>steringar ska bli verklighet inom en överskådlig framtid.</w:t>
      </w:r>
    </w:p>
    <w:p w:rsidR="0084007F" w:rsidRPr="00173BCC" w:rsidRDefault="0084007F" w:rsidP="0084007F">
      <w:pPr>
        <w:pStyle w:val="Normaltindrag"/>
      </w:pPr>
      <w:r w:rsidRPr="00173BCC">
        <w:t>Med hänsyn till samhällsekonomi, miljö och trafiksäkerhet anser Kristd</w:t>
      </w:r>
      <w:r w:rsidRPr="00173BCC">
        <w:t>e</w:t>
      </w:r>
      <w:r w:rsidRPr="00173BCC">
        <w:t xml:space="preserve">mokraterna att utbyggnaden av den </w:t>
      </w:r>
      <w:r w:rsidR="0041475A" w:rsidRPr="00173BCC">
        <w:t xml:space="preserve">nordiska </w:t>
      </w:r>
      <w:r w:rsidRPr="00173BCC">
        <w:t>transporttriangeln, transportstr</w:t>
      </w:r>
      <w:r w:rsidRPr="00173BCC">
        <w:t>å</w:t>
      </w:r>
      <w:r w:rsidRPr="00173BCC">
        <w:t xml:space="preserve">ken mellan huvudstadsregionerna, ska ges en högre prioritet. På vägsidan ska en utbyggd transporttriangel innebära motorvägsstandard. </w:t>
      </w:r>
    </w:p>
    <w:p w:rsidR="0084007F" w:rsidRPr="00173BCC" w:rsidRDefault="0084007F" w:rsidP="0084007F">
      <w:pPr>
        <w:pStyle w:val="Normaltindrag"/>
      </w:pPr>
      <w:r w:rsidRPr="00173BCC">
        <w:rPr>
          <w:snapToGrid w:val="0"/>
        </w:rPr>
        <w:t xml:space="preserve">Såsom ett prioriterat infrastrukturprojekt bör denna transporttriangel också utvidgas till en </w:t>
      </w:r>
      <w:r w:rsidR="00D0253F" w:rsidRPr="00173BCC">
        <w:rPr>
          <w:snapToGrid w:val="0"/>
        </w:rPr>
        <w:t>”</w:t>
      </w:r>
      <w:r w:rsidRPr="00173BCC">
        <w:rPr>
          <w:snapToGrid w:val="0"/>
        </w:rPr>
        <w:t>Nordisk rektangel</w:t>
      </w:r>
      <w:r w:rsidR="00D0253F" w:rsidRPr="00173BCC">
        <w:rPr>
          <w:snapToGrid w:val="0"/>
        </w:rPr>
        <w:t>”</w:t>
      </w:r>
      <w:r w:rsidRPr="00173BCC">
        <w:rPr>
          <w:snapToGrid w:val="0"/>
        </w:rPr>
        <w:t xml:space="preserve"> som tar hänsyn till den snabbt ökande efterfrågan på transporter mot de nya EU-medlemsstaterna runt Östersjön. </w:t>
      </w:r>
      <w:r w:rsidRPr="00173BCC">
        <w:t>En viktig del i det utvecklad</w:t>
      </w:r>
      <w:r w:rsidR="00493B7F" w:rsidRPr="00173BCC">
        <w:t>e integrationsarbete som behövs</w:t>
      </w:r>
      <w:r w:rsidRPr="00173BCC">
        <w:t xml:space="preserve"> är förbättrade ko</w:t>
      </w:r>
      <w:r w:rsidRPr="00173BCC">
        <w:t>m</w:t>
      </w:r>
      <w:r w:rsidRPr="00173BCC">
        <w:t xml:space="preserve">munikationsleder och transportmöjligheter. </w:t>
      </w:r>
    </w:p>
    <w:p w:rsidR="0084007F" w:rsidRPr="00173BCC" w:rsidRDefault="0084007F" w:rsidP="0084007F">
      <w:pPr>
        <w:pStyle w:val="Normaltindrag"/>
      </w:pPr>
      <w:r w:rsidRPr="00173BCC">
        <w:t>Sverige behöver, på samma sätt som de baltiska staterna, en förbättrad in</w:t>
      </w:r>
      <w:r w:rsidR="0041475A" w:rsidRPr="00173BCC">
        <w:softHyphen/>
      </w:r>
      <w:r w:rsidRPr="00173BCC">
        <w:t>frastruktur för att minska avståndshandikappet till övriga Europa. De geme</w:t>
      </w:r>
      <w:r w:rsidRPr="00173BCC">
        <w:t>n</w:t>
      </w:r>
      <w:r w:rsidRPr="00173BCC">
        <w:t>samma intressena att förbättra vägarna och järnvägarna mellan östersjölä</w:t>
      </w:r>
      <w:r w:rsidRPr="00173BCC">
        <w:t>n</w:t>
      </w:r>
      <w:r w:rsidRPr="00173BCC">
        <w:t>derna och mot kontinenten är alltså betydande. Kristdemokraterna föreslår att regeringen som ett led i detta arbete bör ta ett initiativ till en samlad infr</w:t>
      </w:r>
      <w:r w:rsidRPr="00173BCC">
        <w:t>a</w:t>
      </w:r>
      <w:r w:rsidRPr="00173BCC">
        <w:t>strukturpolitik för Östersjöområdet.</w:t>
      </w:r>
    </w:p>
    <w:p w:rsidR="0084007F" w:rsidRPr="00173BCC" w:rsidRDefault="0084007F" w:rsidP="0084007F">
      <w:pPr>
        <w:pStyle w:val="Normaltindrag"/>
      </w:pPr>
      <w:r w:rsidRPr="00173BCC">
        <w:t>Regeringen har hittills inte agerat tillräckligt för att förbättra transportmö</w:t>
      </w:r>
      <w:r w:rsidRPr="00173BCC">
        <w:t>j</w:t>
      </w:r>
      <w:r w:rsidRPr="00173BCC">
        <w:t>ligheterna till de delar av Sverige som vetter mot den nya delen av EU. De nationella planerna saknar åtgärder för att tillgodose behovet av förbättrade transportstråk i östlig riktning från Sverige.</w:t>
      </w:r>
    </w:p>
    <w:p w:rsidR="0084007F" w:rsidRPr="00173BCC" w:rsidRDefault="0084007F" w:rsidP="0084007F">
      <w:pPr>
        <w:pStyle w:val="Normaltindrag"/>
      </w:pPr>
      <w:r w:rsidRPr="00173BCC">
        <w:t>En strategi behövs för de åtgärder i Sverige som krävs för att infrastrukt</w:t>
      </w:r>
      <w:r w:rsidRPr="00173BCC">
        <w:t>u</w:t>
      </w:r>
      <w:r w:rsidRPr="00173BCC">
        <w:t>rellt ansluta Sverige till de nya EU-länderna kring Östersjön. En del i den ambitionshöjning som Kristdemokrate</w:t>
      </w:r>
      <w:r w:rsidR="00493B7F" w:rsidRPr="00173BCC">
        <w:t>rna föreslår för vägutbyggnaden</w:t>
      </w:r>
      <w:r w:rsidRPr="00173BCC">
        <w:t xml:space="preserve"> bör därför vara att infrastrukturen i sydöstra Sverige, i synnerhet E</w:t>
      </w:r>
      <w:r w:rsidR="00493B7F" w:rsidRPr="00173BCC">
        <w:t xml:space="preserve"> </w:t>
      </w:r>
      <w:r w:rsidRPr="00173BCC">
        <w:t>22, förbättras med sikte på att skapa bättre transportförutsättningar gentemot övriga Öste</w:t>
      </w:r>
      <w:r w:rsidRPr="00173BCC">
        <w:t>r</w:t>
      </w:r>
      <w:r w:rsidRPr="00173BCC">
        <w:t>sjöregionen.</w:t>
      </w:r>
    </w:p>
    <w:p w:rsidR="006117A5" w:rsidRPr="00173BCC" w:rsidRDefault="006117A5" w:rsidP="0084007F">
      <w:pPr>
        <w:pStyle w:val="Normaltindrag"/>
      </w:pPr>
      <w:r w:rsidRPr="00173BCC">
        <w:t>Kristdemokraterna anser att regeringen som ett led i detta arbete bör ta in</w:t>
      </w:r>
      <w:r w:rsidRPr="00173BCC">
        <w:t>i</w:t>
      </w:r>
      <w:r w:rsidRPr="00173BCC">
        <w:t>tiativ till en samlad infrastrukturpolitik för Östersjöområdet.</w:t>
      </w:r>
    </w:p>
    <w:p w:rsidR="0084007F" w:rsidRPr="00173BCC" w:rsidRDefault="0084007F" w:rsidP="006A0BB7">
      <w:pPr>
        <w:pStyle w:val="Rubrik2"/>
      </w:pPr>
      <w:bookmarkStart w:id="19" w:name="_Toc524773685"/>
      <w:bookmarkStart w:id="20" w:name="_Toc525719661"/>
      <w:bookmarkStart w:id="21" w:name="_Toc525988493"/>
      <w:bookmarkStart w:id="22" w:name="_Toc526914749"/>
      <w:bookmarkStart w:id="23" w:name="_Toc528054868"/>
      <w:bookmarkStart w:id="24" w:name="_Toc22651451"/>
      <w:r w:rsidRPr="00173BCC">
        <w:t>De enskilda vägarna</w:t>
      </w:r>
      <w:bookmarkEnd w:id="19"/>
      <w:bookmarkEnd w:id="20"/>
      <w:bookmarkEnd w:id="21"/>
      <w:bookmarkEnd w:id="22"/>
      <w:bookmarkEnd w:id="23"/>
      <w:bookmarkEnd w:id="24"/>
    </w:p>
    <w:p w:rsidR="0084007F" w:rsidRPr="00173BCC" w:rsidRDefault="0084007F" w:rsidP="0084007F">
      <w:pPr>
        <w:pStyle w:val="Normaltindrag"/>
        <w:ind w:firstLine="0"/>
      </w:pPr>
      <w:r w:rsidRPr="00173BCC">
        <w:t>Det är inte bara genom att fortsättningsvis hålla inne nödvändiga unde</w:t>
      </w:r>
      <w:r w:rsidRPr="00173BCC">
        <w:t>r</w:t>
      </w:r>
      <w:r w:rsidRPr="00173BCC">
        <w:t>hållsanslag som regeringen hotar vägnätets standard och därigenom den reg</w:t>
      </w:r>
      <w:r w:rsidRPr="00173BCC">
        <w:t>i</w:t>
      </w:r>
      <w:r w:rsidRPr="00173BCC">
        <w:t>onala utvecklingen. Genom att successivt avsäga sig ansvaret för vägarna på den svenska landsbygden riskerar regeringen att kraftigt försämra det som i</w:t>
      </w:r>
      <w:r w:rsidR="00493B7F" w:rsidRPr="00173BCC">
        <w:t xml:space="preserve"> </w:t>
      </w:r>
      <w:r w:rsidRPr="00173BCC">
        <w:t xml:space="preserve">dag är knappt acceptabla kommunikationsleder. Det finns stora risker med att, såsom en statlig utredning nyligen föreslog, överföra en stor mängd allmän väg till det enskilda vägnätet. Tryggheten i systemet hotar att försvinna. </w:t>
      </w:r>
    </w:p>
    <w:p w:rsidR="0084007F" w:rsidRPr="00173BCC" w:rsidRDefault="0084007F" w:rsidP="0084007F">
      <w:pPr>
        <w:pStyle w:val="Normaltindrag"/>
      </w:pPr>
      <w:r w:rsidRPr="00173BCC">
        <w:t>Det finns effektiviseringsvinster att göra genom en mer lokalt anpassad drift</w:t>
      </w:r>
      <w:r w:rsidR="00493B7F" w:rsidRPr="00173BCC">
        <w:t>,</w:t>
      </w:r>
      <w:r w:rsidRPr="00173BCC">
        <w:t xml:space="preserve"> och det behöver utvecklas former för detta. Men det ska ske utan att staten släpper det ekonomiska ansvaret. Grundläggande är att vägunderhållet förbättras genom höjda anslag, genom såväl ökade bidrag till enskilda väghå</w:t>
      </w:r>
      <w:r w:rsidRPr="00173BCC">
        <w:t>l</w:t>
      </w:r>
      <w:r w:rsidRPr="00173BCC">
        <w:t>lare som ökade resurser till Vägverket.</w:t>
      </w:r>
    </w:p>
    <w:p w:rsidR="0084007F" w:rsidRPr="00173BCC" w:rsidRDefault="0084007F" w:rsidP="0084007F">
      <w:pPr>
        <w:pStyle w:val="Normaltindrag"/>
      </w:pPr>
      <w:r w:rsidRPr="00173BCC">
        <w:t>Riksdagen har beslutat att de vägsamfälligheter som håller vägarna öppna för näringsliv och allmänhe</w:t>
      </w:r>
      <w:r w:rsidR="001C7211" w:rsidRPr="00173BCC">
        <w:t>t i genomsnitt ska få 70 %</w:t>
      </w:r>
      <w:r w:rsidRPr="00173BCC">
        <w:t xml:space="preserve"> i ersättning för drift- och underhållskostnader. Detta har regeringen i budgetprocessen frångått åtta år i rad. Den verkliga ersättn</w:t>
      </w:r>
      <w:r w:rsidR="001C7211" w:rsidRPr="00173BCC">
        <w:t>ingen är i genomsnitt 55 %</w:t>
      </w:r>
      <w:r w:rsidRPr="00173BCC">
        <w:t xml:space="preserve"> av de kostnader som vägsamfälligheter har för att hålla vägarna öppna.</w:t>
      </w:r>
    </w:p>
    <w:p w:rsidR="0084007F" w:rsidRPr="00173BCC" w:rsidRDefault="0084007F" w:rsidP="0084007F">
      <w:pPr>
        <w:pStyle w:val="Normaltindrag"/>
        <w:rPr>
          <w:snapToGrid w:val="0"/>
        </w:rPr>
      </w:pPr>
      <w:r w:rsidRPr="00173BCC">
        <w:rPr>
          <w:snapToGrid w:val="0"/>
        </w:rPr>
        <w:t>Vägverket sänkte 20</w:t>
      </w:r>
      <w:r w:rsidR="001C7211" w:rsidRPr="00173BCC">
        <w:rPr>
          <w:snapToGrid w:val="0"/>
        </w:rPr>
        <w:t>03 bidragsnivåerna med 5 %</w:t>
      </w:r>
      <w:r w:rsidRPr="00173BCC">
        <w:rPr>
          <w:snapToGrid w:val="0"/>
        </w:rPr>
        <w:t xml:space="preserve"> till de enskilda väghå</w:t>
      </w:r>
      <w:r w:rsidRPr="00173BCC">
        <w:rPr>
          <w:snapToGrid w:val="0"/>
        </w:rPr>
        <w:t>l</w:t>
      </w:r>
      <w:r w:rsidRPr="00173BCC">
        <w:rPr>
          <w:snapToGrid w:val="0"/>
        </w:rPr>
        <w:t xml:space="preserve">larna. </w:t>
      </w:r>
      <w:r w:rsidR="00551BC5" w:rsidRPr="00173BCC">
        <w:rPr>
          <w:snapToGrid w:val="0"/>
        </w:rPr>
        <w:t>Fler enskilda väghållare och ö</w:t>
      </w:r>
      <w:r w:rsidRPr="00173BCC">
        <w:rPr>
          <w:snapToGrid w:val="0"/>
        </w:rPr>
        <w:t>kade kostnader tömmer kassorna. Kos</w:t>
      </w:r>
      <w:r w:rsidRPr="00173BCC">
        <w:rPr>
          <w:snapToGrid w:val="0"/>
        </w:rPr>
        <w:t>t</w:t>
      </w:r>
      <w:r w:rsidRPr="00173BCC">
        <w:rPr>
          <w:snapToGrid w:val="0"/>
        </w:rPr>
        <w:t>naderna har gått upp medan regeringens anslag ligger kvar på samma nivå. Det tvingar Vägverket att sänka bidragsnivån för att få pengarna att räcka till alla. Resultatet blir sämre kommunikationer genom lägre vägstandard och att fler vägar stäng</w:t>
      </w:r>
      <w:r w:rsidR="001C7211" w:rsidRPr="00173BCC">
        <w:rPr>
          <w:snapToGrid w:val="0"/>
        </w:rPr>
        <w:t>s</w:t>
      </w:r>
      <w:r w:rsidRPr="00173BCC">
        <w:rPr>
          <w:snapToGrid w:val="0"/>
        </w:rPr>
        <w:t xml:space="preserve"> för allmän trafik.</w:t>
      </w:r>
    </w:p>
    <w:p w:rsidR="0084007F" w:rsidRPr="00173BCC" w:rsidRDefault="0084007F" w:rsidP="0084007F">
      <w:pPr>
        <w:pStyle w:val="Normaltindrag"/>
      </w:pPr>
      <w:r w:rsidRPr="00173BCC">
        <w:t xml:space="preserve">För att möta Vägverkets ökade bidragskostnader anser Kristdemokraterna att anslagsposten </w:t>
      </w:r>
      <w:r w:rsidR="00D0253F" w:rsidRPr="00173BCC">
        <w:t>”</w:t>
      </w:r>
      <w:r w:rsidRPr="00173BCC">
        <w:t xml:space="preserve">Drift och byggande av enskilda </w:t>
      </w:r>
      <w:r w:rsidR="006A0BB7" w:rsidRPr="00173BCC">
        <w:t>vägar</w:t>
      </w:r>
      <w:r w:rsidR="00D0253F" w:rsidRPr="00173BCC">
        <w:t>”</w:t>
      </w:r>
      <w:r w:rsidR="006A0BB7" w:rsidRPr="00173BCC">
        <w:t xml:space="preserve"> i förhållande till förslaget i budgetprop</w:t>
      </w:r>
      <w:r w:rsidR="001C7211" w:rsidRPr="00173BCC">
        <w:t xml:space="preserve">ositionen bör öka med 10 %, </w:t>
      </w:r>
      <w:r w:rsidR="006A0BB7" w:rsidRPr="00173BCC">
        <w:t>70</w:t>
      </w:r>
      <w:r w:rsidRPr="00173BCC">
        <w:t xml:space="preserve"> miljoner kronor, och </w:t>
      </w:r>
      <w:r w:rsidR="006A0BB7" w:rsidRPr="00173BCC">
        <w:t xml:space="preserve">år </w:t>
      </w:r>
      <w:r w:rsidRPr="00173BCC">
        <w:t>200</w:t>
      </w:r>
      <w:r w:rsidR="006A0BB7" w:rsidRPr="00173BCC">
        <w:t>6</w:t>
      </w:r>
      <w:r w:rsidRPr="00173BCC">
        <w:t xml:space="preserve"> uppgå till 7</w:t>
      </w:r>
      <w:r w:rsidR="006A0BB7" w:rsidRPr="00173BCC">
        <w:t>60</w:t>
      </w:r>
      <w:r w:rsidRPr="00173BCC">
        <w:t xml:space="preserve"> miljoner kronor.</w:t>
      </w:r>
    </w:p>
    <w:p w:rsidR="0084007F" w:rsidRPr="00173BCC" w:rsidRDefault="0084007F" w:rsidP="0084007F">
      <w:pPr>
        <w:pStyle w:val="Rubrik1"/>
      </w:pPr>
      <w:bookmarkStart w:id="25" w:name="_Toc119381002"/>
      <w:r w:rsidRPr="00173BCC">
        <w:t>En effektivare järnvägssatsning</w:t>
      </w:r>
      <w:bookmarkEnd w:id="25"/>
    </w:p>
    <w:p w:rsidR="0084007F" w:rsidRPr="00173BCC" w:rsidRDefault="0084007F" w:rsidP="0084007F">
      <w:r w:rsidRPr="00173BCC">
        <w:t xml:space="preserve">I regeringens infrastrukturproposition från 2001 beskrevs den där föreslagna järnvägssatsningen som </w:t>
      </w:r>
      <w:r w:rsidR="00D0253F" w:rsidRPr="00173BCC">
        <w:t>”</w:t>
      </w:r>
      <w:r w:rsidRPr="00173BCC">
        <w:t>historisk</w:t>
      </w:r>
      <w:r w:rsidR="00D0253F" w:rsidRPr="00173BCC">
        <w:t>”</w:t>
      </w:r>
      <w:r w:rsidRPr="00173BCC">
        <w:t xml:space="preserve"> och ett stort steg på vägen mot ett ur mi</w:t>
      </w:r>
      <w:r w:rsidRPr="00173BCC">
        <w:t>l</w:t>
      </w:r>
      <w:r w:rsidRPr="00173BCC">
        <w:t xml:space="preserve">jösynpunkt hållbart transportsystem. Näringsminister Björn Rosengren slog i ett pressmeddelande fast att </w:t>
      </w:r>
      <w:r w:rsidR="00D0253F" w:rsidRPr="00173BCC">
        <w:t>”</w:t>
      </w:r>
      <w:r w:rsidR="001C7211" w:rsidRPr="00173BCC">
        <w:t xml:space="preserve">med </w:t>
      </w:r>
      <w:r w:rsidRPr="00173BCC">
        <w:t>en sådan planeringsram kan bristerna i järnvägens infrastruktur åtgärdas</w:t>
      </w:r>
      <w:r w:rsidR="00D0253F" w:rsidRPr="00173BCC">
        <w:t>”</w:t>
      </w:r>
      <w:r w:rsidRPr="00173BCC">
        <w:t>.</w:t>
      </w:r>
    </w:p>
    <w:p w:rsidR="0084007F" w:rsidRPr="00173BCC" w:rsidRDefault="0084007F" w:rsidP="0084007F">
      <w:pPr>
        <w:pStyle w:val="Normaltindrag"/>
      </w:pPr>
      <w:r w:rsidRPr="00173BCC">
        <w:t xml:space="preserve">Kristdemokraterna </w:t>
      </w:r>
      <w:r w:rsidR="006B47B2" w:rsidRPr="00173BCC">
        <w:t>ställde sig bakom</w:t>
      </w:r>
      <w:r w:rsidRPr="00173BCC">
        <w:t xml:space="preserve"> riksdagen</w:t>
      </w:r>
      <w:r w:rsidR="006B47B2" w:rsidRPr="00173BCC">
        <w:t>s</w:t>
      </w:r>
      <w:r w:rsidRPr="00173BCC">
        <w:t xml:space="preserve"> beslut</w:t>
      </w:r>
      <w:r w:rsidR="006B47B2" w:rsidRPr="00173BCC">
        <w:t xml:space="preserve"> om en planering</w:t>
      </w:r>
      <w:r w:rsidR="006B47B2" w:rsidRPr="00173BCC">
        <w:t>s</w:t>
      </w:r>
      <w:r w:rsidR="006B47B2" w:rsidRPr="00173BCC">
        <w:t>ram</w:t>
      </w:r>
      <w:r w:rsidR="001C7211" w:rsidRPr="00173BCC">
        <w:t xml:space="preserve"> för järnvägsinvesteringar 2004–</w:t>
      </w:r>
      <w:r w:rsidRPr="00173BCC">
        <w:t xml:space="preserve">2015 </w:t>
      </w:r>
      <w:r w:rsidR="006B47B2" w:rsidRPr="00173BCC">
        <w:t>på 101,5 miljarder kronor</w:t>
      </w:r>
      <w:r w:rsidRPr="00173BCC">
        <w:t xml:space="preserve"> </w:t>
      </w:r>
      <w:r w:rsidR="006B47B2" w:rsidRPr="00173BCC">
        <w:t>eftersom en sådan ram skapar</w:t>
      </w:r>
      <w:r w:rsidRPr="00173BCC">
        <w:t xml:space="preserve"> goda förutsättningar för en starkt utvecklad järnvägstr</w:t>
      </w:r>
      <w:r w:rsidRPr="00173BCC">
        <w:t>a</w:t>
      </w:r>
      <w:r w:rsidRPr="00173BCC">
        <w:t xml:space="preserve">fik </w:t>
      </w:r>
      <w:r w:rsidR="001C7211" w:rsidRPr="00173BCC">
        <w:t xml:space="preserve">för </w:t>
      </w:r>
      <w:r w:rsidRPr="00173BCC">
        <w:t>både personer och gods. Särskilt angeläget är att åtgärda kapacitet</w:t>
      </w:r>
      <w:r w:rsidRPr="00173BCC">
        <w:t>s</w:t>
      </w:r>
      <w:r w:rsidRPr="00173BCC">
        <w:t>bristerna på spåren genom Stockholm samt på godsstråket genom Bergslagen.</w:t>
      </w:r>
    </w:p>
    <w:p w:rsidR="0084007F" w:rsidRPr="00173BCC" w:rsidRDefault="0084007F" w:rsidP="0084007F">
      <w:pPr>
        <w:pStyle w:val="Normaltindrag"/>
      </w:pPr>
      <w:r w:rsidRPr="00173BCC">
        <w:t>Det angelägna i att utveckla järnvägen innebär inte att spårutbyggnad kan eller bör användas som lösning på alla de miljö</w:t>
      </w:r>
      <w:r w:rsidR="001C7211" w:rsidRPr="00173BCC">
        <w:t>problem</w:t>
      </w:r>
      <w:r w:rsidRPr="00173BCC">
        <w:t xml:space="preserve"> eller regionala ek</w:t>
      </w:r>
      <w:r w:rsidRPr="00173BCC">
        <w:t>o</w:t>
      </w:r>
      <w:r w:rsidRPr="00173BCC">
        <w:t>nomiska problem Sverige har att hantera. För att bemöta växthuseffekten är stora järnvägsinvesteringar enligt en samstämmig expertis en åtgärd med mycket låg kostnadseffektivitet och ytterst begränsad påverkan.</w:t>
      </w:r>
    </w:p>
    <w:p w:rsidR="0084007F" w:rsidRPr="00173BCC" w:rsidRDefault="0084007F" w:rsidP="0084007F">
      <w:pPr>
        <w:pStyle w:val="Normaltindrag"/>
        <w:rPr>
          <w:snapToGrid w:val="0"/>
          <w:color w:val="000000"/>
        </w:rPr>
      </w:pPr>
      <w:r w:rsidRPr="00173BCC">
        <w:t>I infr</w:t>
      </w:r>
      <w:r w:rsidR="007134DC" w:rsidRPr="00173BCC">
        <w:t>a</w:t>
      </w:r>
      <w:r w:rsidRPr="00173BCC">
        <w:t xml:space="preserve">strukturpropositionen från våren 2004 föreslogs </w:t>
      </w:r>
      <w:r w:rsidR="006B47B2" w:rsidRPr="00173BCC">
        <w:t xml:space="preserve">dock </w:t>
      </w:r>
      <w:r w:rsidRPr="00173BCC">
        <w:t>att planering</w:t>
      </w:r>
      <w:r w:rsidRPr="00173BCC">
        <w:t>s</w:t>
      </w:r>
      <w:r w:rsidRPr="00173BCC">
        <w:t>ramen för järnvägsinvesteringar skulle öka</w:t>
      </w:r>
      <w:r w:rsidR="007134DC" w:rsidRPr="00173BCC">
        <w:t>s med 6,2 miljarder kronor 2004–</w:t>
      </w:r>
      <w:r w:rsidRPr="00173BCC">
        <w:t xml:space="preserve">2015. </w:t>
      </w:r>
      <w:r w:rsidR="006B47B2" w:rsidRPr="00173BCC">
        <w:t>Kristdemokraterna har avvisat denna utökning och förordat att en större satsning i</w:t>
      </w:r>
      <w:r w:rsidR="007134DC" w:rsidRPr="00173BCC">
        <w:t xml:space="preserve"> </w:t>
      </w:r>
      <w:r w:rsidR="006B47B2" w:rsidRPr="00173BCC">
        <w:t>stä</w:t>
      </w:r>
      <w:r w:rsidR="007134DC" w:rsidRPr="00173BCC">
        <w:t>llet görs för att bygga ut det</w:t>
      </w:r>
      <w:r w:rsidR="006B47B2" w:rsidRPr="00173BCC">
        <w:t xml:space="preserve"> svenska vägnätet till en rimlig sta</w:t>
      </w:r>
      <w:r w:rsidR="006B47B2" w:rsidRPr="00173BCC">
        <w:t>n</w:t>
      </w:r>
      <w:r w:rsidR="006B47B2" w:rsidRPr="00173BCC">
        <w:t>dard.</w:t>
      </w:r>
    </w:p>
    <w:p w:rsidR="0084007F" w:rsidRPr="00173BCC" w:rsidRDefault="0084007F" w:rsidP="0084007F">
      <w:pPr>
        <w:pStyle w:val="Normaltindrag"/>
        <w:rPr>
          <w:snapToGrid w:val="0"/>
        </w:rPr>
      </w:pPr>
      <w:r w:rsidRPr="00173BCC">
        <w:rPr>
          <w:snapToGrid w:val="0"/>
        </w:rPr>
        <w:t xml:space="preserve">Flera </w:t>
      </w:r>
      <w:r w:rsidRPr="00173BCC">
        <w:t>stora järnvägsprojekt har under senare år drivits på ett sådant sätt att de kommer bli stora kostnadsmässiga misslyckanden, bl</w:t>
      </w:r>
      <w:r w:rsidR="007134DC" w:rsidRPr="00173BCC">
        <w:t>.</w:t>
      </w:r>
      <w:r w:rsidRPr="00173BCC">
        <w:t>a</w:t>
      </w:r>
      <w:r w:rsidR="007134DC" w:rsidRPr="00173BCC">
        <w:t>.</w:t>
      </w:r>
      <w:r w:rsidRPr="00173BCC">
        <w:t xml:space="preserve"> Citytunneln i Malmö och tunneln genom Hallandsås.</w:t>
      </w:r>
      <w:r w:rsidRPr="00173BCC">
        <w:rPr>
          <w:snapToGrid w:val="0"/>
        </w:rPr>
        <w:t xml:space="preserve"> </w:t>
      </w:r>
    </w:p>
    <w:p w:rsidR="0084007F" w:rsidRPr="00173BCC" w:rsidRDefault="0084007F" w:rsidP="0084007F">
      <w:pPr>
        <w:pStyle w:val="Normaltindrag"/>
      </w:pPr>
      <w:r w:rsidRPr="00173BCC">
        <w:t>Botniabanan är det tydligaste exemplet på en succesivt försenad investe</w:t>
      </w:r>
      <w:r w:rsidRPr="00173BCC">
        <w:t>r</w:t>
      </w:r>
      <w:r w:rsidRPr="00173BCC">
        <w:t>ing som blir allt dyrare. 1998 beslutade riksdagen att Botniabanan fick lånef</w:t>
      </w:r>
      <w:r w:rsidRPr="00173BCC">
        <w:t>i</w:t>
      </w:r>
      <w:r w:rsidRPr="00173BCC">
        <w:t xml:space="preserve">nansieras med kostnader på högst 8,2 miljarder kronor. </w:t>
      </w:r>
      <w:r w:rsidR="005D2C65" w:rsidRPr="00173BCC">
        <w:t>Nu kostnadsberäknas</w:t>
      </w:r>
      <w:r w:rsidRPr="00173BCC">
        <w:t xml:space="preserve"> </w:t>
      </w:r>
      <w:r w:rsidR="005D2C65" w:rsidRPr="00173BCC">
        <w:t xml:space="preserve">Botniabanan </w:t>
      </w:r>
      <w:r w:rsidR="007134DC" w:rsidRPr="00173BCC">
        <w:t xml:space="preserve">till </w:t>
      </w:r>
      <w:r w:rsidRPr="00173BCC">
        <w:t>25</w:t>
      </w:r>
      <w:r w:rsidR="007134DC" w:rsidRPr="00173BCC">
        <w:t> </w:t>
      </w:r>
      <w:r w:rsidRPr="00173BCC">
        <w:t>miljarder kronor</w:t>
      </w:r>
      <w:r w:rsidR="007134DC" w:rsidRPr="00173BCC">
        <w:t>,</w:t>
      </w:r>
      <w:r w:rsidRPr="00173BCC">
        <w:t xml:space="preserve"> </w:t>
      </w:r>
      <w:r w:rsidR="005D2C65" w:rsidRPr="00173BCC">
        <w:t>och</w:t>
      </w:r>
      <w:r w:rsidRPr="00173BCC">
        <w:t xml:space="preserve"> </w:t>
      </w:r>
      <w:r w:rsidR="005D2C65" w:rsidRPr="00173BCC">
        <w:t>u</w:t>
      </w:r>
      <w:r w:rsidRPr="00173BCC">
        <w:t>nder tiden har projektet blivit cirka fem år försenat.</w:t>
      </w:r>
    </w:p>
    <w:p w:rsidR="0084007F" w:rsidRPr="00173BCC" w:rsidRDefault="0084007F" w:rsidP="0084007F">
      <w:pPr>
        <w:pStyle w:val="Normaltindrag"/>
        <w:rPr>
          <w:snapToGrid w:val="0"/>
        </w:rPr>
      </w:pPr>
      <w:r w:rsidRPr="00173BCC">
        <w:rPr>
          <w:snapToGrid w:val="0"/>
        </w:rPr>
        <w:t xml:space="preserve">Mot bakgrund av den bristande samhällsekonomiska lönsamhet som </w:t>
      </w:r>
      <w:r w:rsidR="00551BC5" w:rsidRPr="00173BCC">
        <w:rPr>
          <w:snapToGrid w:val="0"/>
        </w:rPr>
        <w:t>tid</w:t>
      </w:r>
      <w:r w:rsidR="00551BC5" w:rsidRPr="00173BCC">
        <w:rPr>
          <w:snapToGrid w:val="0"/>
        </w:rPr>
        <w:t>i</w:t>
      </w:r>
      <w:r w:rsidR="00551BC5" w:rsidRPr="00173BCC">
        <w:rPr>
          <w:snapToGrid w:val="0"/>
        </w:rPr>
        <w:t>gare</w:t>
      </w:r>
      <w:r w:rsidR="007134DC" w:rsidRPr="00173BCC">
        <w:rPr>
          <w:snapToGrid w:val="0"/>
        </w:rPr>
        <w:t xml:space="preserve"> redogjorts för</w:t>
      </w:r>
      <w:r w:rsidRPr="00173BCC">
        <w:rPr>
          <w:snapToGrid w:val="0"/>
        </w:rPr>
        <w:t xml:space="preserve"> anser Kristdemokraterna att Norrbotniabanan bör utgå ur planeringen för perioden 2004</w:t>
      </w:r>
      <w:r w:rsidR="007134DC" w:rsidRPr="00173BCC">
        <w:rPr>
          <w:snapToGrid w:val="0"/>
        </w:rPr>
        <w:t>–</w:t>
      </w:r>
      <w:r w:rsidRPr="00173BCC">
        <w:rPr>
          <w:snapToGrid w:val="0"/>
        </w:rPr>
        <w:t>2015. Norrbotniabanan beräknas enligt Ba</w:t>
      </w:r>
      <w:r w:rsidRPr="00173BCC">
        <w:rPr>
          <w:snapToGrid w:val="0"/>
        </w:rPr>
        <w:t>n</w:t>
      </w:r>
      <w:r w:rsidRPr="00173BCC">
        <w:rPr>
          <w:snapToGrid w:val="0"/>
        </w:rPr>
        <w:t xml:space="preserve">verket kosta minst 17,5 miljarder kronor. I regeringens plan avsätts dock endast 3 miljarder kronor för projektet. Det är otillfredsställande att beslut fattats om byggande av ett mindre avsnitt, delar av sträckan </w:t>
      </w:r>
      <w:r w:rsidRPr="00173BCC">
        <w:t>Piteå-Skellefteå,</w:t>
      </w:r>
      <w:r w:rsidRPr="00173BCC">
        <w:rPr>
          <w:snapToGrid w:val="0"/>
        </w:rPr>
        <w:t xml:space="preserve"> mitt på banan. Beslut om investeringar i denna storleksordning bör fattas i </w:t>
      </w:r>
      <w:r w:rsidRPr="00173BCC">
        <w:rPr>
          <w:i/>
          <w:snapToGrid w:val="0"/>
        </w:rPr>
        <w:t>ett</w:t>
      </w:r>
      <w:r w:rsidR="007134DC" w:rsidRPr="00173BCC">
        <w:rPr>
          <w:snapToGrid w:val="0"/>
        </w:rPr>
        <w:t xml:space="preserve"> sammanhang</w:t>
      </w:r>
      <w:r w:rsidRPr="00173BCC">
        <w:rPr>
          <w:snapToGrid w:val="0"/>
        </w:rPr>
        <w:t xml:space="preserve"> när det finns rimliga förutsättningar att bedöma möjligheterna att nå en god teknisk och finansiell lösning för hela projektet. </w:t>
      </w:r>
    </w:p>
    <w:p w:rsidR="0084007F" w:rsidRPr="00173BCC" w:rsidRDefault="0084007F" w:rsidP="0084007F">
      <w:pPr>
        <w:pStyle w:val="Normaltindrag"/>
        <w:rPr>
          <w:snapToGrid w:val="0"/>
        </w:rPr>
      </w:pPr>
      <w:r w:rsidRPr="00173BCC">
        <w:t>Kristdemokraterna vill dock betona att Norrbotniabanan inte bör avföras från diskussionen om järnvägsnätets fortsatta utbyggnad. Det behövs dock vidare studier och överväganden om hur detta projekt ska kunna samordnas med den angelägna utbyggnaden av Haparandabanan, med en standard- och kapacitetshöjning av Inlandsbanan, liksom med satsningar på de vägtranspo</w:t>
      </w:r>
      <w:r w:rsidRPr="00173BCC">
        <w:t>r</w:t>
      </w:r>
      <w:r w:rsidRPr="00173BCC">
        <w:t xml:space="preserve">ter som fortsättningsvis kommer </w:t>
      </w:r>
      <w:r w:rsidR="007134DC" w:rsidRPr="00173BCC">
        <w:t xml:space="preserve">att </w:t>
      </w:r>
      <w:r w:rsidRPr="00173BCC">
        <w:t>vara av allra störst betydelse för den reg</w:t>
      </w:r>
      <w:r w:rsidRPr="00173BCC">
        <w:t>i</w:t>
      </w:r>
      <w:r w:rsidRPr="00173BCC">
        <w:t>onala utvecklingen.</w:t>
      </w:r>
    </w:p>
    <w:p w:rsidR="0084007F" w:rsidRPr="00173BCC" w:rsidRDefault="0084007F" w:rsidP="0084007F">
      <w:pPr>
        <w:pStyle w:val="Normaltindrag"/>
      </w:pPr>
      <w:r w:rsidRPr="00173BCC">
        <w:t>Problemen kring byggandet av en tunnel genom Hallandsås har starkt fö</w:t>
      </w:r>
      <w:r w:rsidRPr="00173BCC">
        <w:t>r</w:t>
      </w:r>
      <w:r w:rsidRPr="00173BCC">
        <w:t>senat och fördyrat Västkustbanans utbyggnad. De utsläpp som ske</w:t>
      </w:r>
      <w:r w:rsidR="006B47B2" w:rsidRPr="00173BCC">
        <w:t>tt</w:t>
      </w:r>
      <w:r w:rsidRPr="00173BCC">
        <w:t xml:space="preserve"> i anslu</w:t>
      </w:r>
      <w:r w:rsidRPr="00173BCC">
        <w:t>t</w:t>
      </w:r>
      <w:r w:rsidRPr="00173BCC">
        <w:t>ning till tunnelbygget visar att rutinerna och den miljömässiga säkringen av projektet behöver förbättras</w:t>
      </w:r>
      <w:r w:rsidR="006B47B2" w:rsidRPr="00173BCC">
        <w:t xml:space="preserve"> under projektets slutförande</w:t>
      </w:r>
      <w:r w:rsidRPr="00173BCC">
        <w:t>. Dock anser Kris</w:t>
      </w:r>
      <w:r w:rsidRPr="00173BCC">
        <w:t>t</w:t>
      </w:r>
      <w:r w:rsidRPr="00173BCC">
        <w:t>demokraterna att de hårda miljökrav riksdagen ställt upp för d</w:t>
      </w:r>
      <w:r w:rsidR="007134DC" w:rsidRPr="00173BCC">
        <w:t>et fortsatta arbetet bör vara ett</w:t>
      </w:r>
      <w:r w:rsidRPr="00173BCC">
        <w:t xml:space="preserve"> tillräckligt ramverk tillsammans med resultatet av den prövning som skett i miljööverdomstolen.</w:t>
      </w:r>
    </w:p>
    <w:p w:rsidR="0084007F" w:rsidRPr="00173BCC" w:rsidRDefault="0084007F" w:rsidP="0084007F">
      <w:pPr>
        <w:pStyle w:val="Rubrik1"/>
      </w:pPr>
      <w:bookmarkStart w:id="26" w:name="_Toc22651444"/>
      <w:bookmarkStart w:id="27" w:name="_Toc119381003"/>
      <w:r w:rsidRPr="00173BCC">
        <w:t>Hållbar finansiering</w:t>
      </w:r>
      <w:bookmarkEnd w:id="26"/>
      <w:r w:rsidRPr="00173BCC">
        <w:t xml:space="preserve"> på kort och lång sikt</w:t>
      </w:r>
      <w:bookmarkEnd w:id="27"/>
    </w:p>
    <w:p w:rsidR="006B47B2" w:rsidRPr="00173BCC" w:rsidRDefault="0084007F" w:rsidP="00166AA2">
      <w:pPr>
        <w:pStyle w:val="Normaltindrag"/>
        <w:spacing w:before="120"/>
        <w:ind w:firstLine="0"/>
      </w:pPr>
      <w:r w:rsidRPr="00173BCC">
        <w:t>Regeringen har, till följd av politiska prioriteringar, under de</w:t>
      </w:r>
      <w:r w:rsidR="006B47B2" w:rsidRPr="00173BCC">
        <w:t>t</w:t>
      </w:r>
      <w:r w:rsidRPr="00173BCC">
        <w:t xml:space="preserve"> senaste </w:t>
      </w:r>
      <w:r w:rsidR="006B47B2" w:rsidRPr="00173BCC">
        <w:t>dece</w:t>
      </w:r>
      <w:r w:rsidR="006B47B2" w:rsidRPr="00173BCC">
        <w:t>n</w:t>
      </w:r>
      <w:r w:rsidR="006B47B2" w:rsidRPr="00173BCC">
        <w:t>niet</w:t>
      </w:r>
      <w:r w:rsidRPr="00173BCC">
        <w:t xml:space="preserve"> inte uppfyllt sina långsiktiga infrastrukturåtaganden i de årliga budgeta</w:t>
      </w:r>
      <w:r w:rsidRPr="00173BCC">
        <w:t>r</w:t>
      </w:r>
      <w:r w:rsidRPr="00173BCC">
        <w:t>na.</w:t>
      </w:r>
      <w:r w:rsidRPr="00173BCC">
        <w:rPr>
          <w:snapToGrid w:val="0"/>
          <w:color w:val="000000"/>
        </w:rPr>
        <w:t xml:space="preserve"> </w:t>
      </w:r>
      <w:r w:rsidRPr="00173BCC">
        <w:t>Det är väsentligt att nu ge planeringsprocessen en stadigare grund att stå på genom att finansieringsproblematiken reds ut. Grundläggande för detta är att de årliga anslagen höjs. I Kristdemokraternas budgetalternativ anslås dä</w:t>
      </w:r>
      <w:r w:rsidRPr="00173BCC">
        <w:t>r</w:t>
      </w:r>
      <w:r w:rsidRPr="00173BCC">
        <w:t>för 1</w:t>
      </w:r>
      <w:r w:rsidR="006B47B2" w:rsidRPr="00173BCC">
        <w:t xml:space="preserve"> </w:t>
      </w:r>
      <w:r w:rsidRPr="00173BCC">
        <w:t>miljard kronor mer än i regeringens budget till väghållning för perioden 200</w:t>
      </w:r>
      <w:r w:rsidR="006B47B2" w:rsidRPr="00173BCC">
        <w:t>6</w:t>
      </w:r>
      <w:r w:rsidR="00C5391B" w:rsidRPr="00173BCC">
        <w:t>–</w:t>
      </w:r>
      <w:r w:rsidRPr="00173BCC">
        <w:t>200</w:t>
      </w:r>
      <w:r w:rsidR="006B47B2" w:rsidRPr="00173BCC">
        <w:t>8</w:t>
      </w:r>
      <w:r w:rsidRPr="00173BCC">
        <w:t>.</w:t>
      </w:r>
    </w:p>
    <w:p w:rsidR="0084007F" w:rsidRPr="00173BCC" w:rsidRDefault="0084007F" w:rsidP="006B47B2">
      <w:pPr>
        <w:pStyle w:val="Normaltindrag"/>
      </w:pPr>
      <w:r w:rsidRPr="00173BCC">
        <w:t>Ett skäl till de stora finansieringsproblem som drabbat transportpolitiken under det senaste decenniet är att regeringen valt att förbigå alternativ fina</w:t>
      </w:r>
      <w:r w:rsidRPr="00173BCC">
        <w:t>n</w:t>
      </w:r>
      <w:r w:rsidRPr="00173BCC">
        <w:t>siering i form av partnerskap med det privata näringslivet, s.k. PPP-finansiering. Projekt i partnerskap kan genomföras snabbare, bil</w:t>
      </w:r>
      <w:r w:rsidR="00F70054" w:rsidRPr="00173BCC">
        <w:t>ligare och med bättre kvalitet.</w:t>
      </w:r>
    </w:p>
    <w:p w:rsidR="0084007F" w:rsidRPr="00173BCC" w:rsidRDefault="0084007F" w:rsidP="006B47B2">
      <w:pPr>
        <w:pStyle w:val="Rubrik2"/>
      </w:pPr>
      <w:r w:rsidRPr="00173BCC">
        <w:t>Alternativ finansiering – PPP</w:t>
      </w:r>
    </w:p>
    <w:p w:rsidR="0084007F" w:rsidRPr="00173BCC" w:rsidRDefault="0084007F" w:rsidP="0084007F">
      <w:pPr>
        <w:pStyle w:val="Normaltindrag"/>
        <w:ind w:firstLine="0"/>
      </w:pPr>
      <w:r w:rsidRPr="00173BCC">
        <w:rPr>
          <w:snapToGrid w:val="0"/>
        </w:rPr>
        <w:t>Infrastrukturutbyggnaden har under det senaste decenniet präglats av fördyr</w:t>
      </w:r>
      <w:r w:rsidRPr="00173BCC">
        <w:rPr>
          <w:snapToGrid w:val="0"/>
        </w:rPr>
        <w:t>a</w:t>
      </w:r>
      <w:r w:rsidRPr="00173BCC">
        <w:rPr>
          <w:snapToGrid w:val="0"/>
        </w:rPr>
        <w:t>de projekt och sänkta anslag i de årliga statsbudgetarna. Stora osäkerhetsm</w:t>
      </w:r>
      <w:r w:rsidRPr="00173BCC">
        <w:rPr>
          <w:snapToGrid w:val="0"/>
        </w:rPr>
        <w:t>o</w:t>
      </w:r>
      <w:r w:rsidRPr="00173BCC">
        <w:rPr>
          <w:snapToGrid w:val="0"/>
        </w:rPr>
        <w:t>ment finns därmed också för finansieringen av de investeringsplaner rege</w:t>
      </w:r>
      <w:r w:rsidRPr="00173BCC">
        <w:rPr>
          <w:snapToGrid w:val="0"/>
        </w:rPr>
        <w:t>r</w:t>
      </w:r>
      <w:r w:rsidRPr="00173BCC">
        <w:rPr>
          <w:snapToGrid w:val="0"/>
        </w:rPr>
        <w:t>ingen fastställ</w:t>
      </w:r>
      <w:r w:rsidR="00551BC5" w:rsidRPr="00173BCC">
        <w:rPr>
          <w:snapToGrid w:val="0"/>
        </w:rPr>
        <w:t>de</w:t>
      </w:r>
      <w:r w:rsidRPr="00173BCC">
        <w:rPr>
          <w:snapToGrid w:val="0"/>
        </w:rPr>
        <w:t xml:space="preserve"> under våren 2004. Många av de planerade väg- och jär</w:t>
      </w:r>
      <w:r w:rsidRPr="00173BCC">
        <w:rPr>
          <w:snapToGrid w:val="0"/>
        </w:rPr>
        <w:t>n</w:t>
      </w:r>
      <w:r w:rsidRPr="00173BCC">
        <w:rPr>
          <w:snapToGrid w:val="0"/>
        </w:rPr>
        <w:t>vägsprojekten är förknippande med stora osäkerheter och risker som inte lämpar sig för finansiering genom statliga lån i sådan utsträckning som nu planeras. Statens bristande kontroll över skenande kostnader har inte minst visat sig i det lånefinansierade Botniabaneprojektet.</w:t>
      </w:r>
      <w:r w:rsidRPr="00173BCC">
        <w:t xml:space="preserve"> I</w:t>
      </w:r>
      <w:r w:rsidR="00C5391B" w:rsidRPr="00173BCC">
        <w:t xml:space="preserve"> </w:t>
      </w:r>
      <w:r w:rsidRPr="00173BCC">
        <w:t>stället för ren lånefina</w:t>
      </w:r>
      <w:r w:rsidRPr="00173BCC">
        <w:t>n</w:t>
      </w:r>
      <w:r w:rsidRPr="00173BCC">
        <w:t>siering borde regeringen utnyttja de stora fördelar som partnerskap med det privata näringslivet erbjuder för att hålla nere risker och kostnader. Ideologi</w:t>
      </w:r>
      <w:r w:rsidRPr="00173BCC">
        <w:t>s</w:t>
      </w:r>
      <w:r w:rsidRPr="00173BCC">
        <w:t>ka skygglappar i form av rädsla för privat deltagande kan inte längre tillåtas försena och fördyra infrastrukturprojekt.</w:t>
      </w:r>
    </w:p>
    <w:p w:rsidR="0084007F" w:rsidRPr="00173BCC" w:rsidRDefault="0084007F" w:rsidP="0084007F">
      <w:pPr>
        <w:pStyle w:val="Normaltindrag"/>
        <w:rPr>
          <w:snapToGrid w:val="0"/>
        </w:rPr>
      </w:pPr>
      <w:r w:rsidRPr="00173BCC">
        <w:rPr>
          <w:snapToGrid w:val="0"/>
        </w:rPr>
        <w:t xml:space="preserve">Betydande internationella erfarenheter pekar på att riskerna bäst hanteras genom partnerskap mellan det offentliga och det privata, s.k. PPP-projekt. Till och med </w:t>
      </w:r>
      <w:r w:rsidR="00C5391B" w:rsidRPr="00173BCC">
        <w:rPr>
          <w:snapToGrid w:val="0"/>
        </w:rPr>
        <w:t xml:space="preserve">Näringsdepartementet </w:t>
      </w:r>
      <w:r w:rsidRPr="00173BCC">
        <w:rPr>
          <w:snapToGrid w:val="0"/>
        </w:rPr>
        <w:t>har konstaterat a</w:t>
      </w:r>
      <w:r w:rsidR="00434C99" w:rsidRPr="00173BCC">
        <w:rPr>
          <w:snapToGrid w:val="0"/>
        </w:rPr>
        <w:t>tt partnerskapsfinansiering ger</w:t>
      </w:r>
    </w:p>
    <w:p w:rsidR="0084007F" w:rsidRPr="00173BCC" w:rsidRDefault="0084007F" w:rsidP="00B00E61">
      <w:pPr>
        <w:pStyle w:val="PunktlistaTankstreck"/>
        <w:tabs>
          <w:tab w:val="clear" w:pos="360"/>
        </w:tabs>
        <w:spacing w:before="0"/>
        <w:rPr>
          <w:snapToGrid w:val="0"/>
        </w:rPr>
      </w:pPr>
      <w:r w:rsidRPr="00173BCC">
        <w:rPr>
          <w:snapToGrid w:val="0"/>
        </w:rPr>
        <w:t>mer ändamålsenlig fördelning av ansvar och risktagande</w:t>
      </w:r>
      <w:r w:rsidR="00C5391B" w:rsidRPr="00173BCC">
        <w:rPr>
          <w:snapToGrid w:val="0"/>
        </w:rPr>
        <w:t>,</w:t>
      </w:r>
      <w:r w:rsidRPr="00173BCC">
        <w:rPr>
          <w:snapToGrid w:val="0"/>
        </w:rPr>
        <w:t xml:space="preserve"> </w:t>
      </w:r>
    </w:p>
    <w:p w:rsidR="0084007F" w:rsidRPr="00173BCC" w:rsidRDefault="0084007F" w:rsidP="00B00E61">
      <w:pPr>
        <w:pStyle w:val="PunktlistaTankstreck"/>
        <w:tabs>
          <w:tab w:val="clear" w:pos="360"/>
        </w:tabs>
        <w:spacing w:before="0"/>
        <w:rPr>
          <w:snapToGrid w:val="0"/>
        </w:rPr>
      </w:pPr>
      <w:r w:rsidRPr="00173BCC">
        <w:rPr>
          <w:snapToGrid w:val="0"/>
        </w:rPr>
        <w:t>ökad effektivitet i form av lägre kostnader och bättre kvalitet</w:t>
      </w:r>
      <w:r w:rsidR="00C5391B" w:rsidRPr="00173BCC">
        <w:rPr>
          <w:snapToGrid w:val="0"/>
        </w:rPr>
        <w:t>,</w:t>
      </w:r>
    </w:p>
    <w:p w:rsidR="0084007F" w:rsidRPr="00173BCC" w:rsidRDefault="0084007F" w:rsidP="00B00E61">
      <w:pPr>
        <w:pStyle w:val="PunktlistaTankstreck"/>
        <w:tabs>
          <w:tab w:val="clear" w:pos="360"/>
        </w:tabs>
        <w:spacing w:before="0"/>
        <w:rPr>
          <w:snapToGrid w:val="0"/>
        </w:rPr>
      </w:pPr>
      <w:r w:rsidRPr="00173BCC">
        <w:rPr>
          <w:snapToGrid w:val="0"/>
        </w:rPr>
        <w:t>bättre statlig styrning och kontroll över projektets kostnader</w:t>
      </w:r>
      <w:r w:rsidR="00C5391B" w:rsidRPr="00173BCC">
        <w:rPr>
          <w:snapToGrid w:val="0"/>
        </w:rPr>
        <w:t xml:space="preserve"> och</w:t>
      </w:r>
    </w:p>
    <w:p w:rsidR="0084007F" w:rsidRPr="00173BCC" w:rsidRDefault="0084007F" w:rsidP="00B00E61">
      <w:pPr>
        <w:pStyle w:val="PunktlistaTankstreck"/>
        <w:tabs>
          <w:tab w:val="clear" w:pos="360"/>
        </w:tabs>
        <w:spacing w:before="0"/>
        <w:rPr>
          <w:snapToGrid w:val="0"/>
        </w:rPr>
      </w:pPr>
      <w:r w:rsidRPr="00173BCC">
        <w:rPr>
          <w:snapToGrid w:val="0"/>
        </w:rPr>
        <w:t>ökade krav på god planering.</w:t>
      </w:r>
    </w:p>
    <w:p w:rsidR="006B47B2" w:rsidRPr="00173BCC" w:rsidRDefault="00C5391B" w:rsidP="00434C99">
      <w:r w:rsidRPr="00173BCC">
        <w:t>I Finland har offentlig</w:t>
      </w:r>
      <w:r w:rsidR="006B47B2" w:rsidRPr="00173BCC">
        <w:t>-privat samarbete prövats med stor framgång på en sträcka mellan Helsingfors och Lahtis genom tillämpning av ett livscykelko</w:t>
      </w:r>
      <w:r w:rsidR="006B47B2" w:rsidRPr="00173BCC">
        <w:t>n</w:t>
      </w:r>
      <w:r w:rsidR="006B47B2" w:rsidRPr="00173BCC">
        <w:t>cept. I Norge planeras flera liknande projekt inom vad som benämns OPS, Offentligt Privat Samarbete.</w:t>
      </w:r>
    </w:p>
    <w:p w:rsidR="0084007F" w:rsidRPr="00173BCC" w:rsidRDefault="0084007F" w:rsidP="006B47B2">
      <w:pPr>
        <w:pStyle w:val="Normaltindrag"/>
      </w:pPr>
      <w:r w:rsidRPr="00173BCC">
        <w:t>Att det svenska avståndstagandet från partnerskapslösningar är en socia</w:t>
      </w:r>
      <w:r w:rsidRPr="00173BCC">
        <w:t>l</w:t>
      </w:r>
      <w:r w:rsidRPr="00173BCC">
        <w:t xml:space="preserve">demokratisk eftergift till stödpartierna, i synnerhet </w:t>
      </w:r>
      <w:r w:rsidR="00E635C2" w:rsidRPr="00173BCC">
        <w:t xml:space="preserve">Vänsterpartiet </w:t>
      </w:r>
      <w:r w:rsidRPr="00173BCC">
        <w:t>som av ideologiska skäl motsätter sig privata lösningar, framgår tydligt mot bakgrund av den socialdemokratiska regeringens tidigare hyllningar av PPP-projekts alla fördelar, inte minst vad gäller effektivisering och kostnadskontroll.</w:t>
      </w:r>
    </w:p>
    <w:p w:rsidR="0084007F" w:rsidRPr="00173BCC" w:rsidRDefault="0084007F" w:rsidP="0084007F">
      <w:pPr>
        <w:pStyle w:val="Normaltindrag"/>
      </w:pPr>
      <w:r w:rsidRPr="00173BCC">
        <w:t>I 1997 års infrastrukturproposition uttryckte den socialdemokratiska rege</w:t>
      </w:r>
      <w:r w:rsidRPr="00173BCC">
        <w:t>r</w:t>
      </w:r>
      <w:r w:rsidRPr="00173BCC">
        <w:t>ingen:</w:t>
      </w:r>
    </w:p>
    <w:p w:rsidR="0084007F" w:rsidRPr="00173BCC" w:rsidRDefault="0084007F" w:rsidP="00434C99">
      <w:pPr>
        <w:pStyle w:val="Citat"/>
      </w:pPr>
      <w:r w:rsidRPr="00173BCC">
        <w:t>Ett privat deltagande i offentliga projekt, där de privata också är ansvar</w:t>
      </w:r>
      <w:r w:rsidRPr="00173BCC">
        <w:t>i</w:t>
      </w:r>
      <w:r w:rsidRPr="00173BCC">
        <w:t>ga för intjänandeförmåga och drift av anläggningen, bör kunna verka p</w:t>
      </w:r>
      <w:r w:rsidRPr="00173BCC">
        <w:t>o</w:t>
      </w:r>
      <w:r w:rsidRPr="00173BCC">
        <w:t>sitivt på projektets totala ekonomi. Kostnadskontrollen i projektet ko</w:t>
      </w:r>
      <w:r w:rsidRPr="00173BCC">
        <w:t>m</w:t>
      </w:r>
      <w:r w:rsidRPr="00173BCC">
        <w:t>mer att vara hård i ett projekt med en stor del privat kapital. Kostnadsfö</w:t>
      </w:r>
      <w:r w:rsidRPr="00173BCC">
        <w:t>r</w:t>
      </w:r>
      <w:r w:rsidRPr="00173BCC">
        <w:t>dyringar i projekten, som förekommer för såväl väg- som järnvägspr</w:t>
      </w:r>
      <w:r w:rsidRPr="00173BCC">
        <w:t>o</w:t>
      </w:r>
      <w:r w:rsidRPr="00173BCC">
        <w:t>jekt, bör därmed kunna hållas på en betydligt lägre nivå än hittills.</w:t>
      </w:r>
    </w:p>
    <w:p w:rsidR="0084007F" w:rsidRPr="00173BCC" w:rsidRDefault="0084007F" w:rsidP="00434C99">
      <w:r w:rsidRPr="00173BCC">
        <w:t>I budgetpropositionen för 2000 framhävdes:</w:t>
      </w:r>
    </w:p>
    <w:p w:rsidR="0084007F" w:rsidRPr="00173BCC" w:rsidRDefault="0084007F" w:rsidP="00434C99">
      <w:pPr>
        <w:pStyle w:val="Citat"/>
      </w:pPr>
      <w:r w:rsidRPr="00173BCC">
        <w:t>Internationell erfarenhet visar att det finns möjlighet till effektivitetsvin</w:t>
      </w:r>
      <w:r w:rsidRPr="00173BCC">
        <w:t>s</w:t>
      </w:r>
      <w:r w:rsidRPr="00173BCC">
        <w:t>ter i storleksordningen 15 % vid alternativ finansiering av infrastruktu</w:t>
      </w:r>
      <w:r w:rsidRPr="00173BCC">
        <w:t>r</w:t>
      </w:r>
      <w:r w:rsidRPr="00173BCC">
        <w:t>investeringar. Regeringen anser det angeläget att utreda om dessa mö</w:t>
      </w:r>
      <w:r w:rsidRPr="00173BCC">
        <w:t>j</w:t>
      </w:r>
      <w:r w:rsidRPr="00173BCC">
        <w:t>ligheter kan tas till vara även i Sverige. Regeringen avser därför att no</w:t>
      </w:r>
      <w:r w:rsidRPr="00173BCC">
        <w:t>g</w:t>
      </w:r>
      <w:r w:rsidRPr="00173BCC">
        <w:t>grant gå igenom och överväga möjligheter till alternativ finansiering av infrastrukturprojekt.</w:t>
      </w:r>
    </w:p>
    <w:p w:rsidR="0084007F" w:rsidRPr="00173BCC" w:rsidRDefault="0084007F" w:rsidP="00434C99">
      <w:r w:rsidRPr="00173BCC">
        <w:t>I Näringsdepartementets granskning av alt</w:t>
      </w:r>
      <w:r w:rsidR="00E635C2" w:rsidRPr="00173BCC">
        <w:t>ernativa finansieringsformer (Ds</w:t>
      </w:r>
      <w:r w:rsidRPr="00173BCC">
        <w:t xml:space="preserve"> 2000:65) från hösten 2000 konstaterades:</w:t>
      </w:r>
    </w:p>
    <w:p w:rsidR="0084007F" w:rsidRPr="00173BCC" w:rsidRDefault="0084007F" w:rsidP="00434C99">
      <w:pPr>
        <w:pStyle w:val="Citat"/>
        <w:rPr>
          <w:snapToGrid w:val="0"/>
        </w:rPr>
      </w:pPr>
      <w:r w:rsidRPr="00173BCC">
        <w:rPr>
          <w:snapToGrid w:val="0"/>
        </w:rPr>
        <w:t>Arbetsgruppen har därvid utvärderat lån från Riksgäldskontoret eller med statsgaranti på den privata kapitalmarknaden samt finansiering genom partnerskap med privata entreprenörer och funnit att de effektivisering</w:t>
      </w:r>
      <w:r w:rsidRPr="00173BCC">
        <w:rPr>
          <w:snapToGrid w:val="0"/>
        </w:rPr>
        <w:t>s</w:t>
      </w:r>
      <w:r w:rsidRPr="00173BCC">
        <w:rPr>
          <w:snapToGrid w:val="0"/>
        </w:rPr>
        <w:t>vinster som eftersträvas inte kan uppnås med en renodlad lånefinansi</w:t>
      </w:r>
      <w:r w:rsidRPr="00173BCC">
        <w:rPr>
          <w:snapToGrid w:val="0"/>
        </w:rPr>
        <w:t>e</w:t>
      </w:r>
      <w:r w:rsidRPr="00173BCC">
        <w:rPr>
          <w:snapToGrid w:val="0"/>
        </w:rPr>
        <w:t>ring. Efter en samlad bedömning har arbetsgruppen kommit fram till att en mer utvecklad form av alternativ finansiering bör prövas och framlä</w:t>
      </w:r>
      <w:r w:rsidRPr="00173BCC">
        <w:rPr>
          <w:snapToGrid w:val="0"/>
        </w:rPr>
        <w:t>g</w:t>
      </w:r>
      <w:r w:rsidRPr="00173BCC">
        <w:rPr>
          <w:snapToGrid w:val="0"/>
        </w:rPr>
        <w:t>ger ett förslag till en modell för tillhandahållande av infrastrukturtjänster i partnerskap med den privata sektorn.</w:t>
      </w:r>
    </w:p>
    <w:p w:rsidR="0084007F" w:rsidRPr="00173BCC" w:rsidRDefault="00E635C2" w:rsidP="00434C99">
      <w:r w:rsidRPr="00173BCC">
        <w:t>I en</w:t>
      </w:r>
      <w:r w:rsidR="0084007F" w:rsidRPr="00173BCC">
        <w:t xml:space="preserve"> interpellationsdebatt</w:t>
      </w:r>
      <w:r w:rsidRPr="00173BCC">
        <w:t xml:space="preserve"> den</w:t>
      </w:r>
      <w:r w:rsidR="0084007F" w:rsidRPr="00173BCC">
        <w:t xml:space="preserve"> 27 januari 2004 betonade </w:t>
      </w:r>
      <w:r w:rsidR="006B47B2" w:rsidRPr="00173BCC">
        <w:t xml:space="preserve">dåvarande </w:t>
      </w:r>
      <w:r w:rsidR="0084007F" w:rsidRPr="00173BCC">
        <w:t>finansm</w:t>
      </w:r>
      <w:r w:rsidR="0084007F" w:rsidRPr="00173BCC">
        <w:t>i</w:t>
      </w:r>
      <w:r w:rsidR="0084007F" w:rsidRPr="00173BCC">
        <w:t>nister Bosse Ringholm regeringens öppna sinne:</w:t>
      </w:r>
    </w:p>
    <w:p w:rsidR="0084007F" w:rsidRPr="00173BCC" w:rsidRDefault="0084007F" w:rsidP="00434C99">
      <w:pPr>
        <w:pStyle w:val="Citat"/>
      </w:pPr>
      <w:r w:rsidRPr="00173BCC">
        <w:rPr>
          <w:rStyle w:val="CitatChar"/>
        </w:rPr>
        <w:t>Vi ska naturligtvis undersöka om det finns intressanta initiativ och om någon har projektidéer och erbjudande med PPP-lösningar som är intre</w:t>
      </w:r>
      <w:r w:rsidRPr="00173BCC">
        <w:rPr>
          <w:rStyle w:val="CitatChar"/>
        </w:rPr>
        <w:t>s</w:t>
      </w:r>
      <w:r w:rsidRPr="00173BCC">
        <w:rPr>
          <w:rStyle w:val="CitatChar"/>
        </w:rPr>
        <w:t>santa i fra</w:t>
      </w:r>
      <w:r w:rsidRPr="00173BCC">
        <w:rPr>
          <w:rStyle w:val="CitatChar"/>
        </w:rPr>
        <w:t>m</w:t>
      </w:r>
      <w:r w:rsidRPr="00173BCC">
        <w:rPr>
          <w:rStyle w:val="CitatChar"/>
        </w:rPr>
        <w:t xml:space="preserve">tiden. </w:t>
      </w:r>
      <w:r w:rsidR="002B7AC1" w:rsidRPr="00173BCC">
        <w:rPr>
          <w:rStyle w:val="CitatChar"/>
        </w:rPr>
        <w:t xml:space="preserve">. . . </w:t>
      </w:r>
      <w:r w:rsidRPr="00173BCC">
        <w:rPr>
          <w:rStyle w:val="CitatChar"/>
        </w:rPr>
        <w:t>Vi har inte sett så många av den typen av initiativ. Men det är fortfarande en öppen dörr om man kan åstadkomma någo</w:t>
      </w:r>
      <w:r w:rsidRPr="00173BCC">
        <w:rPr>
          <w:rStyle w:val="CitatChar"/>
        </w:rPr>
        <w:t>n</w:t>
      </w:r>
      <w:r w:rsidRPr="00173BCC">
        <w:rPr>
          <w:rStyle w:val="CitatChar"/>
        </w:rPr>
        <w:t>ting sådant i fortsät</w:t>
      </w:r>
      <w:r w:rsidRPr="00173BCC">
        <w:rPr>
          <w:rStyle w:val="CitatChar"/>
        </w:rPr>
        <w:t>t</w:t>
      </w:r>
      <w:r w:rsidRPr="00173BCC">
        <w:rPr>
          <w:rStyle w:val="CitatChar"/>
        </w:rPr>
        <w:t>ningen</w:t>
      </w:r>
      <w:r w:rsidRPr="00173BCC">
        <w:t>.</w:t>
      </w:r>
    </w:p>
    <w:p w:rsidR="0084007F" w:rsidRPr="00173BCC" w:rsidRDefault="0084007F" w:rsidP="00434C99">
      <w:r w:rsidRPr="00173BCC">
        <w:t>Det i retoriken öppna sinnet är dock allt annat än öppet i praktiken. Svenskt näringsliv och inte minst svenska byggföretag har visat ett stort i</w:t>
      </w:r>
      <w:r w:rsidRPr="00173BCC">
        <w:t>n</w:t>
      </w:r>
      <w:r w:rsidRPr="00173BCC">
        <w:t>tresse att ta del av sådana projekt som i vår omvärld är en naturlig del av infrastrukturu</w:t>
      </w:r>
      <w:r w:rsidRPr="00173BCC">
        <w:t>t</w:t>
      </w:r>
      <w:r w:rsidRPr="00173BCC">
        <w:t>byggnaden. Skanska har varit och är involverat i PPP-projekt i såväl Finland, Norge som Storbritannien. Många privata intressenter väntar på att regeringen ska ta initiativet. Regeringen behöver föreslå och riksdagen besluta att ett eller flera projekt faktiskt ska bli föremål för alternativ finansi</w:t>
      </w:r>
      <w:r w:rsidRPr="00173BCC">
        <w:t>e</w:t>
      </w:r>
      <w:r w:rsidRPr="00173BCC">
        <w:t>ring, för att konkreta och genomarbetade förslag på PPP-lösningar ska prese</w:t>
      </w:r>
      <w:r w:rsidRPr="00173BCC">
        <w:t>n</w:t>
      </w:r>
      <w:r w:rsidRPr="00173BCC">
        <w:t xml:space="preserve">teras. </w:t>
      </w:r>
    </w:p>
    <w:p w:rsidR="0084007F" w:rsidRPr="00173BCC" w:rsidRDefault="0084007F" w:rsidP="0084007F">
      <w:pPr>
        <w:pStyle w:val="Normaltindrag"/>
      </w:pPr>
      <w:r w:rsidRPr="00173BCC">
        <w:t xml:space="preserve">Ett av </w:t>
      </w:r>
      <w:r w:rsidR="002B7AC1" w:rsidRPr="00173BCC">
        <w:t xml:space="preserve">Socialdemokraterna </w:t>
      </w:r>
      <w:r w:rsidRPr="00173BCC">
        <w:t>ofta framfört argument mot PPP-lösningar är att dessa inte alltid är den bästa projektformen. Naturligtvis ser inte Kristdem</w:t>
      </w:r>
      <w:r w:rsidRPr="00173BCC">
        <w:t>o</w:t>
      </w:r>
      <w:r w:rsidRPr="00173BCC">
        <w:t>kraterna heller detta som en mirakellösning. Det bör vara ett av flera finansi</w:t>
      </w:r>
      <w:r w:rsidRPr="00173BCC">
        <w:t>e</w:t>
      </w:r>
      <w:r w:rsidRPr="00173BCC">
        <w:t xml:space="preserve">ringsalternativ. Problemet är att </w:t>
      </w:r>
      <w:r w:rsidR="002B7AC1" w:rsidRPr="00173BCC">
        <w:t xml:space="preserve">Socialdemokraterna </w:t>
      </w:r>
      <w:r w:rsidRPr="00173BCC">
        <w:t xml:space="preserve">numer </w:t>
      </w:r>
      <w:r w:rsidRPr="00173BCC">
        <w:rPr>
          <w:i/>
        </w:rPr>
        <w:t>alltid</w:t>
      </w:r>
      <w:r w:rsidRPr="00173BCC">
        <w:t xml:space="preserve"> ser strikt offentliga lösningar som det mest effektiva sättet att bygga infrastruktur.</w:t>
      </w:r>
    </w:p>
    <w:p w:rsidR="0084007F" w:rsidRPr="00173BCC" w:rsidRDefault="0084007F" w:rsidP="0084007F">
      <w:pPr>
        <w:pStyle w:val="Normaltindrag"/>
      </w:pPr>
      <w:r w:rsidRPr="00173BCC">
        <w:t>Kristdemokraterna anser att ett omfattande och långsiktigt program för i</w:t>
      </w:r>
      <w:r w:rsidRPr="00173BCC">
        <w:t>n</w:t>
      </w:r>
      <w:r w:rsidRPr="00173BCC">
        <w:t>vesteringar i partnerskap med den privata sektorn bör tas fram. Regeringen bör därför tillsätta en speciell delegation för infrastrukturinvesteringar med alternativa finansieringsformer.</w:t>
      </w:r>
    </w:p>
    <w:p w:rsidR="0084007F" w:rsidRPr="00173BCC" w:rsidRDefault="0084007F" w:rsidP="006B47B2">
      <w:pPr>
        <w:pStyle w:val="Rubrik2"/>
      </w:pPr>
      <w:bookmarkStart w:id="28" w:name="_Toc22651446"/>
      <w:bookmarkEnd w:id="12"/>
      <w:bookmarkEnd w:id="13"/>
      <w:bookmarkEnd w:id="14"/>
      <w:bookmarkEnd w:id="15"/>
      <w:bookmarkEnd w:id="16"/>
      <w:bookmarkEnd w:id="17"/>
      <w:r w:rsidRPr="00173BCC">
        <w:t>Regeringens kortsiktiga lånefinansiering</w:t>
      </w:r>
      <w:bookmarkEnd w:id="28"/>
    </w:p>
    <w:p w:rsidR="0084007F" w:rsidRPr="00173BCC" w:rsidRDefault="0084007F" w:rsidP="0084007F">
      <w:pPr>
        <w:pStyle w:val="Normaltindrag"/>
        <w:ind w:firstLine="0"/>
      </w:pPr>
      <w:r w:rsidRPr="00173BCC">
        <w:t>Regeringen utnyttjar i dagsläget alternativ finans</w:t>
      </w:r>
      <w:r w:rsidR="002B7AC1" w:rsidRPr="00173BCC">
        <w:t>iering i form av renodlade lån.</w:t>
      </w:r>
      <w:r w:rsidRPr="00173BCC">
        <w:t xml:space="preserve"> Socialdemokraterna har därigenom visat prov på ett mycket kortsiktigt synsätt när skuldsättning sker utan möjlighet till effektiviseringsvinster likt i ett PPP-projekt.</w:t>
      </w:r>
    </w:p>
    <w:p w:rsidR="0084007F" w:rsidRPr="00173BCC" w:rsidRDefault="0084007F" w:rsidP="0084007F">
      <w:pPr>
        <w:pStyle w:val="Normaltindrag"/>
      </w:pPr>
      <w:r w:rsidRPr="00173BCC">
        <w:t xml:space="preserve">Ibland motiveras motståndet mot PPP-projekt med att framtida riksdagars handlingsutrymme skulle minska genom att betydande anslagsmedel behövs för kapitalkostnader. Sanningen är den att med </w:t>
      </w:r>
      <w:r w:rsidR="002B7AC1" w:rsidRPr="00173BCC">
        <w:t xml:space="preserve">Socialdemokraternas </w:t>
      </w:r>
      <w:r w:rsidRPr="00173BCC">
        <w:t xml:space="preserve">politik kommer låneskulden för Banverkets och Vägverkets olika projekt </w:t>
      </w:r>
      <w:r w:rsidR="002B7AC1" w:rsidRPr="00173BCC">
        <w:t xml:space="preserve">att </w:t>
      </w:r>
      <w:r w:rsidRPr="00173BCC">
        <w:t>uppgå till 44,5 miljarder kronor under 2005. För trafikverkens kostnader för räntor och amorteringar anslås för år 2005 3,6 miljarder kronor, vilket är en fördub</w:t>
      </w:r>
      <w:r w:rsidRPr="00173BCC">
        <w:t>b</w:t>
      </w:r>
      <w:r w:rsidRPr="00173BCC">
        <w:t>ling jämfört med 2004.</w:t>
      </w:r>
    </w:p>
    <w:p w:rsidR="0084007F" w:rsidRPr="00173BCC" w:rsidRDefault="0084007F" w:rsidP="0084007F">
      <w:pPr>
        <w:pStyle w:val="Normaltindrag"/>
      </w:pPr>
      <w:r w:rsidRPr="00173BCC">
        <w:t>Argumentet att vi genom PPP-finansiering skulle låta barnen betala för v</w:t>
      </w:r>
      <w:r w:rsidRPr="00173BCC">
        <w:t>ä</w:t>
      </w:r>
      <w:r w:rsidRPr="00173BCC">
        <w:t>garna klingar ihåligt när man beaktar att lånen till den kostnadsmässigt sk</w:t>
      </w:r>
      <w:r w:rsidRPr="00173BCC">
        <w:t>e</w:t>
      </w:r>
      <w:r w:rsidRPr="00173BCC">
        <w:t xml:space="preserve">nande Botniabanan ska betalas tillbaka med </w:t>
      </w:r>
      <w:r w:rsidR="002B7AC1" w:rsidRPr="00173BCC">
        <w:t>1</w:t>
      </w:r>
      <w:r w:rsidRPr="00173BCC">
        <w:t xml:space="preserve"> miljard kronor om året i 25 år, med räntekostnader på sammantaget 10 miljarder kronor. Med en </w:t>
      </w:r>
      <w:r w:rsidR="002B7AC1" w:rsidRPr="00173BCC">
        <w:t xml:space="preserve">botniabana </w:t>
      </w:r>
      <w:r w:rsidRPr="00173BCC">
        <w:t>som utnyttjat riskfördelningen och effekt</w:t>
      </w:r>
      <w:r w:rsidR="002B7AC1" w:rsidRPr="00173BCC">
        <w:t>iviseringsmöjligheterna hos PPP</w:t>
      </w:r>
      <w:r w:rsidRPr="00173BCC">
        <w:t xml:space="preserve"> hade barnen snarare fått betala betydligt mindre av kalaset.</w:t>
      </w:r>
    </w:p>
    <w:p w:rsidR="0084007F" w:rsidRPr="00173BCC" w:rsidRDefault="0084007F" w:rsidP="0084007F">
      <w:pPr>
        <w:pStyle w:val="Normaltindrag"/>
      </w:pPr>
      <w:r w:rsidRPr="00173BCC">
        <w:t>För att transportpolitiken ska vara långsiktigt trovärdig anser Kristdem</w:t>
      </w:r>
      <w:r w:rsidRPr="00173BCC">
        <w:t>o</w:t>
      </w:r>
      <w:r w:rsidRPr="00173BCC">
        <w:t>kraterna att finansieringen av infrastrukturprojekt bör följa budgetlagens grundläggande principer, dvs</w:t>
      </w:r>
      <w:r w:rsidR="002B7AC1" w:rsidRPr="00173BCC">
        <w:t>.</w:t>
      </w:r>
      <w:r w:rsidRPr="00173BCC">
        <w:t xml:space="preserve"> rymmas inom utgiftstaket. De undantag som medges ska vara väl motiverade utifrån trafikpolitiska, samhällsekonomiska, tekniska och finansiella hänsynstaganden. Alternativ finansiering måste ha sin utgångspunkt i långsiktiga värderingar av möjliga effektiviseringsvinster och lämplighet i andra avseenden. Regeringens lånefinansiering uppfyller inget av detta.</w:t>
      </w:r>
    </w:p>
    <w:p w:rsidR="0084007F" w:rsidRPr="00173BCC" w:rsidRDefault="0084007F" w:rsidP="0084007F">
      <w:pPr>
        <w:pStyle w:val="Rubrik1"/>
      </w:pPr>
      <w:bookmarkStart w:id="29" w:name="_Toc528054870"/>
      <w:bookmarkStart w:id="30" w:name="_Toc22651453"/>
      <w:bookmarkStart w:id="31" w:name="_Toc119381004"/>
      <w:r w:rsidRPr="00173BCC">
        <w:t xml:space="preserve">Återupprätta </w:t>
      </w:r>
      <w:r w:rsidR="004E4120" w:rsidRPr="00173BCC">
        <w:t>nollvisionen</w:t>
      </w:r>
      <w:bookmarkEnd w:id="29"/>
      <w:bookmarkEnd w:id="30"/>
      <w:bookmarkEnd w:id="31"/>
    </w:p>
    <w:p w:rsidR="0084007F" w:rsidRPr="00173BCC" w:rsidRDefault="0084007F" w:rsidP="00166AA2">
      <w:pPr>
        <w:pStyle w:val="Normaltindrag"/>
        <w:spacing w:before="120"/>
        <w:ind w:firstLine="0"/>
      </w:pPr>
      <w:r w:rsidRPr="00173BCC">
        <w:t xml:space="preserve">Säkerheten i trafiken har </w:t>
      </w:r>
      <w:r w:rsidR="00C46A4E" w:rsidRPr="00173BCC">
        <w:t>inte förbätt</w:t>
      </w:r>
      <w:r w:rsidR="00434C99" w:rsidRPr="00173BCC">
        <w:t>rats sedan 1998</w:t>
      </w:r>
      <w:r w:rsidRPr="00173BCC">
        <w:t xml:space="preserve"> då riksdagen antog </w:t>
      </w:r>
      <w:r w:rsidR="002B7AC1" w:rsidRPr="00173BCC">
        <w:t>nol</w:t>
      </w:r>
      <w:r w:rsidR="002B7AC1" w:rsidRPr="00173BCC">
        <w:t>l</w:t>
      </w:r>
      <w:r w:rsidR="002B7AC1" w:rsidRPr="00173BCC">
        <w:t xml:space="preserve">visionen </w:t>
      </w:r>
      <w:r w:rsidRPr="00173BCC">
        <w:t>som trafikpolitiskt mål. Antalet döda</w:t>
      </w:r>
      <w:r w:rsidR="00C46A4E" w:rsidRPr="00173BCC">
        <w:t xml:space="preserve"> har minskat något</w:t>
      </w:r>
      <w:r w:rsidRPr="00173BCC">
        <w:t xml:space="preserve"> </w:t>
      </w:r>
      <w:r w:rsidR="00C46A4E" w:rsidRPr="00173BCC">
        <w:t>men antalet</w:t>
      </w:r>
      <w:r w:rsidRPr="00173BCC">
        <w:t xml:space="preserve"> svårt skadade har ökat. Nollvisionens delmål om högst 400 döda i trafiken år 2000 och högst 270 döda år 2007 är avlägsna. 200</w:t>
      </w:r>
      <w:r w:rsidR="00C46A4E" w:rsidRPr="00173BCC">
        <w:t>4</w:t>
      </w:r>
      <w:r w:rsidRPr="00173BCC">
        <w:t xml:space="preserve"> omkom </w:t>
      </w:r>
      <w:r w:rsidR="00C46A4E" w:rsidRPr="00173BCC">
        <w:t>48</w:t>
      </w:r>
      <w:r w:rsidRPr="00173BCC">
        <w:t xml:space="preserve">0 människor i trafiken. De åtgärder som den socialdemokratiska regeringen satt in för en förbättrad trafiksäkerhet har varit otillräckliga. </w:t>
      </w:r>
    </w:p>
    <w:p w:rsidR="0084007F" w:rsidRPr="00173BCC" w:rsidRDefault="0084007F" w:rsidP="0084007F">
      <w:pPr>
        <w:pStyle w:val="Normaltindrag"/>
      </w:pPr>
      <w:r w:rsidRPr="00173BCC">
        <w:t xml:space="preserve">Regeringen </w:t>
      </w:r>
      <w:r w:rsidR="00C46A4E" w:rsidRPr="00173BCC">
        <w:t>presenterade</w:t>
      </w:r>
      <w:r w:rsidRPr="00173BCC">
        <w:t xml:space="preserve"> </w:t>
      </w:r>
      <w:r w:rsidR="00C46A4E" w:rsidRPr="00173BCC">
        <w:t>2004</w:t>
      </w:r>
      <w:r w:rsidRPr="00173BCC">
        <w:t xml:space="preserve"> en trafiksäkerhetsproposition </w:t>
      </w:r>
      <w:r w:rsidR="00C46A4E" w:rsidRPr="00173BCC">
        <w:t xml:space="preserve">med en </w:t>
      </w:r>
      <w:r w:rsidR="002B7AC1" w:rsidRPr="00173BCC">
        <w:t>myc</w:t>
      </w:r>
      <w:r w:rsidR="002B7AC1" w:rsidRPr="00173BCC">
        <w:t>k</w:t>
      </w:r>
      <w:r w:rsidR="002B7AC1" w:rsidRPr="00173BCC">
        <w:t>et begränsad</w:t>
      </w:r>
      <w:r w:rsidRPr="00173BCC">
        <w:t xml:space="preserve"> uppsättning åtgärder</w:t>
      </w:r>
      <w:r w:rsidR="00C46A4E" w:rsidRPr="00173BCC">
        <w:t>.</w:t>
      </w:r>
      <w:r w:rsidRPr="00173BCC">
        <w:t xml:space="preserve"> </w:t>
      </w:r>
      <w:r w:rsidR="00C46A4E" w:rsidRPr="00173BCC">
        <w:t>D</w:t>
      </w:r>
      <w:r w:rsidRPr="00173BCC">
        <w:t>et långsikt</w:t>
      </w:r>
      <w:r w:rsidR="002B7AC1" w:rsidRPr="00173BCC">
        <w:t>iga trafiksäkerhetsarbetet kr</w:t>
      </w:r>
      <w:r w:rsidR="002B7AC1" w:rsidRPr="00173BCC">
        <w:t>ä</w:t>
      </w:r>
      <w:r w:rsidR="002B7AC1" w:rsidRPr="00173BCC">
        <w:t>ver</w:t>
      </w:r>
      <w:r w:rsidRPr="00173BCC">
        <w:t xml:space="preserve"> såväl ett högre tempo som högre ambitioner än vad regeringen uppvisar. </w:t>
      </w:r>
    </w:p>
    <w:p w:rsidR="0084007F" w:rsidRPr="00173BCC" w:rsidRDefault="0084007F" w:rsidP="0084007F">
      <w:pPr>
        <w:pStyle w:val="Normaltindrag"/>
      </w:pPr>
      <w:r w:rsidRPr="00173BCC">
        <w:t>Kristdemokraterna har under många år aktivt drivit frågan om trafikny</w:t>
      </w:r>
      <w:r w:rsidRPr="00173BCC">
        <w:t>k</w:t>
      </w:r>
      <w:r w:rsidRPr="00173BCC">
        <w:t>terhet. På flera punkter har regeringen gått Kristdemokraterna till mötes. I andra frågor fortsätter regeringen att uppvisa saktfärdighet eller rent av pri</w:t>
      </w:r>
      <w:r w:rsidRPr="00173BCC">
        <w:t>n</w:t>
      </w:r>
      <w:r w:rsidRPr="00173BCC">
        <w:t xml:space="preserve">cipiellt motstånd mot åtgärder som skulle bidra till trafiksäkerhetsarbetet. </w:t>
      </w:r>
    </w:p>
    <w:p w:rsidR="0084007F" w:rsidRPr="00173BCC" w:rsidRDefault="00C46A4E" w:rsidP="0084007F">
      <w:pPr>
        <w:pStyle w:val="Normaltindrag"/>
      </w:pPr>
      <w:r w:rsidRPr="00173BCC">
        <w:t xml:space="preserve">Kristdemokraternas politik på detta område utvecklas i riksdagsmotionen </w:t>
      </w:r>
      <w:r w:rsidR="00D0253F" w:rsidRPr="00173BCC">
        <w:t>”</w:t>
      </w:r>
      <w:r w:rsidRPr="00173BCC">
        <w:t>Trafiksäkerhet</w:t>
      </w:r>
      <w:r w:rsidR="00D0253F" w:rsidRPr="00173BCC">
        <w:t>”</w:t>
      </w:r>
      <w:r w:rsidRPr="00173BCC">
        <w:t xml:space="preserve"> i vilken det bland</w:t>
      </w:r>
      <w:r w:rsidR="0084007F" w:rsidRPr="00173BCC">
        <w:t xml:space="preserve"> annat </w:t>
      </w:r>
      <w:r w:rsidRPr="00173BCC">
        <w:t>föreslås</w:t>
      </w:r>
      <w:r w:rsidR="002B7AC1" w:rsidRPr="00173BCC">
        <w:t xml:space="preserve"> att</w:t>
      </w:r>
    </w:p>
    <w:p w:rsidR="0084007F" w:rsidRPr="00173BCC" w:rsidRDefault="002B7AC1" w:rsidP="00166AA2">
      <w:pPr>
        <w:pStyle w:val="PunktlistaTankstreck"/>
        <w:tabs>
          <w:tab w:val="clear" w:pos="360"/>
        </w:tabs>
        <w:rPr>
          <w:snapToGrid w:val="0"/>
        </w:rPr>
      </w:pPr>
      <w:r w:rsidRPr="00173BCC">
        <w:t xml:space="preserve">alkolås </w:t>
      </w:r>
      <w:r w:rsidR="0084007F" w:rsidRPr="00173BCC">
        <w:t xml:space="preserve">blir obligatoriskt i alla </w:t>
      </w:r>
      <w:r w:rsidRPr="00173BCC">
        <w:t>nya bilar i Sverige senast 2010,</w:t>
      </w:r>
    </w:p>
    <w:p w:rsidR="0084007F" w:rsidRPr="00173BCC" w:rsidRDefault="002B7AC1" w:rsidP="00166AA2">
      <w:pPr>
        <w:pStyle w:val="PunktlistaTankstreck"/>
        <w:tabs>
          <w:tab w:val="clear" w:pos="360"/>
        </w:tabs>
        <w:spacing w:before="0"/>
      </w:pPr>
      <w:r w:rsidRPr="00173BCC">
        <w:t xml:space="preserve">krav </w:t>
      </w:r>
      <w:r w:rsidR="0084007F" w:rsidRPr="00173BCC">
        <w:t>på alkolås snarast uppställs för alla rattfylleridömda som återfår kö</w:t>
      </w:r>
      <w:r w:rsidR="0084007F" w:rsidRPr="00173BCC">
        <w:t>r</w:t>
      </w:r>
      <w:r w:rsidR="0084007F" w:rsidRPr="00173BCC">
        <w:t>kortet</w:t>
      </w:r>
      <w:r w:rsidRPr="00173BCC">
        <w:t xml:space="preserve"> och</w:t>
      </w:r>
    </w:p>
    <w:p w:rsidR="0084007F" w:rsidRPr="00173BCC" w:rsidRDefault="002B7AC1" w:rsidP="00166AA2">
      <w:pPr>
        <w:pStyle w:val="PunktlistaTankstreck"/>
        <w:tabs>
          <w:tab w:val="clear" w:pos="360"/>
        </w:tabs>
        <w:spacing w:before="0"/>
      </w:pPr>
      <w:r w:rsidRPr="00173BCC">
        <w:t xml:space="preserve">rattfylleridömda </w:t>
      </w:r>
      <w:r w:rsidR="0084007F" w:rsidRPr="00173BCC">
        <w:t>ska kunna tvingas att konfrontera trafikoffer enligt VIP-modellen.</w:t>
      </w:r>
    </w:p>
    <w:p w:rsidR="0084007F" w:rsidRPr="00173BCC" w:rsidRDefault="0084007F" w:rsidP="0084007F">
      <w:pPr>
        <w:pStyle w:val="Rubrik1"/>
      </w:pPr>
      <w:bookmarkStart w:id="32" w:name="_Toc528054871"/>
      <w:bookmarkStart w:id="33" w:name="_Toc22651454"/>
      <w:bookmarkStart w:id="34" w:name="_Toc119381005"/>
      <w:r w:rsidRPr="00173BCC">
        <w:t>Storstädernas trafikproblem</w:t>
      </w:r>
      <w:bookmarkEnd w:id="32"/>
      <w:bookmarkEnd w:id="33"/>
      <w:bookmarkEnd w:id="34"/>
    </w:p>
    <w:p w:rsidR="0084007F" w:rsidRPr="00173BCC" w:rsidRDefault="0084007F" w:rsidP="00166AA2">
      <w:pPr>
        <w:pStyle w:val="Rubrik2"/>
        <w:spacing w:before="120"/>
      </w:pPr>
      <w:bookmarkStart w:id="35" w:name="_Toc528054872"/>
      <w:bookmarkStart w:id="36" w:name="_Toc22651455"/>
      <w:r w:rsidRPr="00173BCC">
        <w:t>Trängselavgifter – ett led i en strategi</w:t>
      </w:r>
      <w:bookmarkEnd w:id="36"/>
    </w:p>
    <w:p w:rsidR="0084007F" w:rsidRPr="00173BCC" w:rsidRDefault="0084007F" w:rsidP="00166AA2">
      <w:pPr>
        <w:pStyle w:val="Normaltindrag"/>
        <w:spacing w:before="120"/>
        <w:ind w:firstLine="0"/>
      </w:pPr>
      <w:r w:rsidRPr="00173BCC">
        <w:t>Köerna och trängseln i våra största städers vägtrafik är ett stort problem, för ekonomin likaväl som för miljön.</w:t>
      </w:r>
    </w:p>
    <w:p w:rsidR="0084007F" w:rsidRPr="00173BCC" w:rsidRDefault="0084007F" w:rsidP="0084007F">
      <w:pPr>
        <w:pStyle w:val="Normaltindrag"/>
      </w:pPr>
      <w:r w:rsidRPr="00173BCC">
        <w:t xml:space="preserve">Kraftfulla satsningar på infrastruktur och kollektivtrafiken är nödvändiga. I syfte att förbättra stadsmiljön samt finansiera ny infrastruktur och utvecklad kollektivtrafik bör kommuner och regioner dessutom ha </w:t>
      </w:r>
      <w:r w:rsidRPr="00173BCC">
        <w:rPr>
          <w:snapToGrid w:val="0"/>
        </w:rPr>
        <w:t>rätt att själva besluta om införandet av trängselavgifter för biltrafiken.</w:t>
      </w:r>
      <w:r w:rsidRPr="00173BCC">
        <w:t xml:space="preserve"> Detta ska dock ske i sa</w:t>
      </w:r>
      <w:r w:rsidRPr="00173BCC">
        <w:t>m</w:t>
      </w:r>
      <w:r w:rsidRPr="00173BCC">
        <w:t>band med genomförandet av större infrastrukturprojekt som förbättrar sto</w:t>
      </w:r>
      <w:r w:rsidRPr="00173BCC">
        <w:t>r</w:t>
      </w:r>
      <w:r w:rsidRPr="00173BCC">
        <w:t xml:space="preserve">stadstrafiken som helhet. En förutsättning för trängselavgifter är att de medel som inkommer ska stanna i regionen liksom att kostnaderna för systemets införande bärs av kommunen eller regionen. </w:t>
      </w:r>
    </w:p>
    <w:p w:rsidR="0084007F" w:rsidRPr="00173BCC" w:rsidRDefault="0084007F" w:rsidP="0084007F">
      <w:pPr>
        <w:pStyle w:val="Normaltindrag"/>
        <w:rPr>
          <w:snapToGrid w:val="0"/>
          <w:color w:val="000000"/>
        </w:rPr>
      </w:pPr>
      <w:r w:rsidRPr="00173BCC">
        <w:rPr>
          <w:snapToGrid w:val="0"/>
          <w:color w:val="000000"/>
        </w:rPr>
        <w:t xml:space="preserve">Vid införande av trängselavgifter är den kommunala självstyrelsen central. Trängselavgifter ska </w:t>
      </w:r>
      <w:r w:rsidR="006117A5" w:rsidRPr="00173BCC">
        <w:rPr>
          <w:snapToGrid w:val="0"/>
          <w:color w:val="000000"/>
        </w:rPr>
        <w:t xml:space="preserve">både formellt och i praktiken </w:t>
      </w:r>
      <w:r w:rsidRPr="00173BCC">
        <w:rPr>
          <w:snapToGrid w:val="0"/>
          <w:color w:val="000000"/>
        </w:rPr>
        <w:t>beslutas om av en kommun eller region. Enligt Kristdemokraterna är det ett allvarligt demokrati</w:t>
      </w:r>
      <w:r w:rsidR="006117A5" w:rsidRPr="00173BCC">
        <w:rPr>
          <w:snapToGrid w:val="0"/>
          <w:color w:val="000000"/>
        </w:rPr>
        <w:t>skt pr</w:t>
      </w:r>
      <w:r w:rsidR="006117A5" w:rsidRPr="00173BCC">
        <w:rPr>
          <w:snapToGrid w:val="0"/>
          <w:color w:val="000000"/>
        </w:rPr>
        <w:t>o</w:t>
      </w:r>
      <w:r w:rsidR="006117A5" w:rsidRPr="00173BCC">
        <w:rPr>
          <w:snapToGrid w:val="0"/>
          <w:color w:val="000000"/>
        </w:rPr>
        <w:t xml:space="preserve">blem om beslutsordningen bli den </w:t>
      </w:r>
      <w:r w:rsidRPr="00173BCC">
        <w:rPr>
          <w:snapToGrid w:val="0"/>
          <w:color w:val="000000"/>
        </w:rPr>
        <w:t>att trängselavgifter först utnyttjas som lockbete i regerings- och budgetförhandlingar på nationell nivå och därefter blir en sak för kommunpolitiker att presentera förslag om.</w:t>
      </w:r>
    </w:p>
    <w:p w:rsidR="0084007F" w:rsidRPr="00173BCC" w:rsidRDefault="0084007F" w:rsidP="00C46A4E">
      <w:pPr>
        <w:pStyle w:val="Rubrik2"/>
      </w:pPr>
      <w:bookmarkStart w:id="37" w:name="_Toc22651456"/>
      <w:r w:rsidRPr="00173BCC">
        <w:t>Stockholm</w:t>
      </w:r>
      <w:bookmarkEnd w:id="35"/>
      <w:bookmarkEnd w:id="37"/>
    </w:p>
    <w:p w:rsidR="0084007F" w:rsidRPr="00173BCC" w:rsidRDefault="0084007F" w:rsidP="0084007F">
      <w:pPr>
        <w:pStyle w:val="Normaltindrag"/>
        <w:ind w:firstLine="0"/>
      </w:pPr>
      <w:r w:rsidRPr="00173BCC">
        <w:t>Väl fungerande transporter inom Stockholmsregionen är en avgörande föru</w:t>
      </w:r>
      <w:r w:rsidRPr="00173BCC">
        <w:t>t</w:t>
      </w:r>
      <w:r w:rsidRPr="00173BCC">
        <w:t>sättning för en positiv utveckling i Sverige som helhet. Regionen svarar för en fjärdedel av landets totala bruttonationalprodukt. Stockholm har dessutom en stark koncentration av myndigheter, huvudkontor och institutioner. I regionen uppstår och etablerar sig därför näringar som annars inte skulle finnas i Sver</w:t>
      </w:r>
      <w:r w:rsidRPr="00173BCC">
        <w:t>i</w:t>
      </w:r>
      <w:r w:rsidRPr="00173BCC">
        <w:t>ge. Det gäller att ta till</w:t>
      </w:r>
      <w:r w:rsidR="0045316E" w:rsidRPr="00173BCC">
        <w:t xml:space="preserve"> </w:t>
      </w:r>
      <w:r w:rsidRPr="00173BCC">
        <w:t>vara de möjligheter som här bjuds</w:t>
      </w:r>
      <w:r w:rsidR="0045316E" w:rsidRPr="00173BCC">
        <w:t>,</w:t>
      </w:r>
      <w:r w:rsidRPr="00173BCC">
        <w:t xml:space="preserve"> och då ligger det i hela landets intresse att Stockholmsregionen kan utvecklas. Transportsyst</w:t>
      </w:r>
      <w:r w:rsidRPr="00173BCC">
        <w:t>e</w:t>
      </w:r>
      <w:r w:rsidRPr="00173BCC">
        <w:t>met spelar i det sammanhanget en avgörande roll. Befolkningen i Stockholms län har ökat med 1</w:t>
      </w:r>
      <w:r w:rsidR="00C46A4E" w:rsidRPr="00173BCC">
        <w:t>5</w:t>
      </w:r>
      <w:r w:rsidRPr="00173BCC">
        <w:t>0 000 personer sedan 1995, vilket medfört ett ökat behov av transporter som i dagsläget långt ifrån tillgodoses.</w:t>
      </w:r>
    </w:p>
    <w:p w:rsidR="0084007F" w:rsidRPr="00173BCC" w:rsidRDefault="0084007F" w:rsidP="0084007F">
      <w:pPr>
        <w:pStyle w:val="Normaltindrag"/>
      </w:pPr>
      <w:r w:rsidRPr="00173BCC">
        <w:t>I Stockholmsregionen har det, särskilt under de senaste åren, uppstått skillnader i utvecklingen mellan olika länsdelar. Bristen på fungerande tran</w:t>
      </w:r>
      <w:r w:rsidRPr="00173BCC">
        <w:t>s</w:t>
      </w:r>
      <w:r w:rsidRPr="00173BCC">
        <w:t>porter bär ett stort ansvar för den tilltagande ekonomiska segregationen. R</w:t>
      </w:r>
      <w:r w:rsidRPr="00173BCC">
        <w:t>e</w:t>
      </w:r>
      <w:r w:rsidRPr="00173BCC">
        <w:t>gionens uppdelning tar sig framför</w:t>
      </w:r>
      <w:r w:rsidR="0045316E" w:rsidRPr="00173BCC">
        <w:t xml:space="preserve"> </w:t>
      </w:r>
      <w:r w:rsidRPr="00173BCC">
        <w:t>allt uttryck i att dess norra del utvecklas betydligt starkare än den södra. En orsak till detta är att inget kapacitetstil</w:t>
      </w:r>
      <w:r w:rsidRPr="00173BCC">
        <w:t>l</w:t>
      </w:r>
      <w:r w:rsidRPr="00173BCC">
        <w:t xml:space="preserve">skott för den genomgående nord-sydliga trafiken har skett sedan Essingeleden invigdes 1967. Sedan dess har länets befolkning ökat med </w:t>
      </w:r>
      <w:r w:rsidR="00C46A4E" w:rsidRPr="00173BCC">
        <w:t>40</w:t>
      </w:r>
      <w:r w:rsidR="0045316E" w:rsidRPr="00173BCC">
        <w:t>0 </w:t>
      </w:r>
      <w:r w:rsidRPr="00173BCC">
        <w:t>000 invånare.</w:t>
      </w:r>
    </w:p>
    <w:p w:rsidR="0084007F" w:rsidRPr="00173BCC" w:rsidRDefault="0084007F" w:rsidP="0084007F">
      <w:pPr>
        <w:pStyle w:val="Normaltindrag"/>
      </w:pPr>
      <w:r w:rsidRPr="00173BCC">
        <w:t>Kollektivtrafiken i Stockholmsregionen är mycket hårt ansträngd. Olika former av kapacitetsbrist hämmar pendeltågen, tunnelbanan och bussarna. Den enskilt största kapacitetsbristen i kollektivtrafiken är passagen förbi Ri</w:t>
      </w:r>
      <w:r w:rsidRPr="00173BCC">
        <w:t>d</w:t>
      </w:r>
      <w:r w:rsidRPr="00173BCC">
        <w:t xml:space="preserve">darholmen. Den s.k. </w:t>
      </w:r>
      <w:r w:rsidR="0045316E" w:rsidRPr="00173BCC">
        <w:t xml:space="preserve">getingmidjan </w:t>
      </w:r>
      <w:r w:rsidRPr="00173BCC">
        <w:t xml:space="preserve">är inte ett problem </w:t>
      </w:r>
      <w:r w:rsidR="0045316E" w:rsidRPr="00173BCC">
        <w:t xml:space="preserve">enbart </w:t>
      </w:r>
      <w:r w:rsidRPr="00173BCC">
        <w:t>för pendeltågstr</w:t>
      </w:r>
      <w:r w:rsidRPr="00173BCC">
        <w:t>a</w:t>
      </w:r>
      <w:r w:rsidRPr="00173BCC">
        <w:t xml:space="preserve">fiken, utan i lika hög grad för fjärrtågen. </w:t>
      </w:r>
    </w:p>
    <w:p w:rsidR="0084007F" w:rsidRPr="00173BCC" w:rsidRDefault="0084007F" w:rsidP="00434C99">
      <w:pPr>
        <w:pStyle w:val="Rubrik3"/>
        <w:spacing w:after="120"/>
      </w:pPr>
      <w:r w:rsidRPr="00173BCC">
        <w:t>Genomförande av Stockholmsberedningens förslag</w:t>
      </w:r>
    </w:p>
    <w:p w:rsidR="0084007F" w:rsidRPr="00173BCC" w:rsidRDefault="0084007F" w:rsidP="0084007F">
      <w:pPr>
        <w:pStyle w:val="Normaltindrag"/>
        <w:ind w:firstLine="0"/>
      </w:pPr>
      <w:r w:rsidRPr="00173BCC">
        <w:t>Som Trafikutskottet konstaterat i betänkande 2001/02:TU2 ska trängselavgi</w:t>
      </w:r>
      <w:r w:rsidRPr="00173BCC">
        <w:t>f</w:t>
      </w:r>
      <w:r w:rsidRPr="00173BCC">
        <w:t xml:space="preserve">ter kunna införas som </w:t>
      </w:r>
      <w:r w:rsidRPr="00173BCC">
        <w:rPr>
          <w:i/>
        </w:rPr>
        <w:t>ett led i en bredare strategi</w:t>
      </w:r>
      <w:r w:rsidRPr="00173BCC">
        <w:t>. Den parlamentariska kommittén Stockholmsberedningen har dels fått i uppgift att bereda frågan om trängselavgifter, dels tagit fram förslag på investeringar i infrastruktur och rullande material för Stockholmsregionen.</w:t>
      </w:r>
    </w:p>
    <w:p w:rsidR="0084007F" w:rsidRPr="00173BCC" w:rsidRDefault="0084007F" w:rsidP="0084007F">
      <w:pPr>
        <w:pStyle w:val="Normaltindrag"/>
      </w:pPr>
      <w:r w:rsidRPr="00173BCC">
        <w:t xml:space="preserve">Beredningens förslag </w:t>
      </w:r>
      <w:r w:rsidR="0045316E" w:rsidRPr="00173BCC">
        <w:t>i SOU 2002:11 för perioden 2004–</w:t>
      </w:r>
      <w:r w:rsidRPr="00173BCC">
        <w:t>2015 inkluderar bland annat en pendeltågstunnel, Norrortsleden, Riksväg 73 Fors</w:t>
      </w:r>
      <w:r w:rsidR="0045316E" w:rsidRPr="00173BCC">
        <w:t>–</w:t>
      </w:r>
      <w:r w:rsidRPr="00173BCC">
        <w:t>Älgviken, E</w:t>
      </w:r>
      <w:r w:rsidR="00434C99" w:rsidRPr="00173BCC">
        <w:t> </w:t>
      </w:r>
      <w:r w:rsidRPr="00173BCC">
        <w:t>18 Hjulsta</w:t>
      </w:r>
      <w:r w:rsidR="0045316E" w:rsidRPr="00173BCC">
        <w:t>–</w:t>
      </w:r>
      <w:r w:rsidRPr="00173BCC">
        <w:t>Kista, Norra länken, E</w:t>
      </w:r>
      <w:r w:rsidR="00434C99" w:rsidRPr="00173BCC">
        <w:t xml:space="preserve"> </w:t>
      </w:r>
      <w:r w:rsidRPr="00173BCC">
        <w:t>4 Förbifart Stockholm och E</w:t>
      </w:r>
      <w:r w:rsidR="00434C99" w:rsidRPr="00173BCC">
        <w:t xml:space="preserve"> </w:t>
      </w:r>
      <w:r w:rsidRPr="00173BCC">
        <w:t>20 Österl</w:t>
      </w:r>
      <w:r w:rsidRPr="00173BCC">
        <w:t>e</w:t>
      </w:r>
      <w:r w:rsidRPr="00173BCC">
        <w:t>den.</w:t>
      </w:r>
    </w:p>
    <w:p w:rsidR="0084007F" w:rsidRPr="00173BCC" w:rsidRDefault="0084007F" w:rsidP="0084007F">
      <w:pPr>
        <w:pStyle w:val="Normaltindrag"/>
      </w:pPr>
      <w:r w:rsidRPr="00173BCC">
        <w:t>Kristdemokraterna anser att det är av största betydelse att skapa förutsät</w:t>
      </w:r>
      <w:r w:rsidRPr="00173BCC">
        <w:t>t</w:t>
      </w:r>
      <w:r w:rsidRPr="00173BCC">
        <w:t>ningar för ett genomförande av Stockholmsberedningens förslag till insatser. Därigenom uppnås ökad samordning mellan de olika trafikslagen, ökad effe</w:t>
      </w:r>
      <w:r w:rsidRPr="00173BCC">
        <w:t>k</w:t>
      </w:r>
      <w:r w:rsidRPr="00173BCC">
        <w:t>tivitet i det befintliga transportsystemet, en tillräcklig vägkapacitet mellan norra och södra Stockholm och minskade negativa effekter av biltrafiken.</w:t>
      </w:r>
    </w:p>
    <w:p w:rsidR="0084007F" w:rsidRPr="00173BCC" w:rsidRDefault="0084007F" w:rsidP="00434C99">
      <w:pPr>
        <w:pStyle w:val="Rubrik3"/>
        <w:spacing w:after="120"/>
      </w:pPr>
      <w:r w:rsidRPr="00173BCC">
        <w:t>Stockholms försök med trängselskatt</w:t>
      </w:r>
    </w:p>
    <w:p w:rsidR="0084007F" w:rsidRPr="00173BCC" w:rsidRDefault="0084007F" w:rsidP="0084007F">
      <w:pPr>
        <w:pStyle w:val="Normaltindrag"/>
        <w:ind w:firstLine="0"/>
        <w:rPr>
          <w:snapToGrid w:val="0"/>
        </w:rPr>
      </w:pPr>
      <w:r w:rsidRPr="00173BCC">
        <w:rPr>
          <w:snapToGrid w:val="0"/>
        </w:rPr>
        <w:t>Vid behandlingen av regeringens proposition om trängselskatt under våren 2004 föreslog Kristdemokraterna att propositionen skulle avslås och försöket stoppas.</w:t>
      </w:r>
    </w:p>
    <w:p w:rsidR="0084007F" w:rsidRPr="00173BCC" w:rsidRDefault="0084007F" w:rsidP="0084007F">
      <w:pPr>
        <w:pStyle w:val="Normaltindrag"/>
        <w:rPr>
          <w:snapToGrid w:val="0"/>
        </w:rPr>
      </w:pPr>
      <w:r w:rsidRPr="00173BCC">
        <w:rPr>
          <w:snapToGrid w:val="0"/>
        </w:rPr>
        <w:t>För att införa ett system med trängselskatt i Stockholm menar Kristdem</w:t>
      </w:r>
      <w:r w:rsidRPr="00173BCC">
        <w:rPr>
          <w:snapToGrid w:val="0"/>
        </w:rPr>
        <w:t>o</w:t>
      </w:r>
      <w:r w:rsidRPr="00173BCC">
        <w:rPr>
          <w:snapToGrid w:val="0"/>
        </w:rPr>
        <w:t>kraterna att det krävs folklig acceptans. En sådan acceptans förutsätter bl</w:t>
      </w:r>
      <w:r w:rsidR="0045316E" w:rsidRPr="00173BCC">
        <w:rPr>
          <w:snapToGrid w:val="0"/>
        </w:rPr>
        <w:t>.</w:t>
      </w:r>
      <w:r w:rsidRPr="00173BCC">
        <w:rPr>
          <w:snapToGrid w:val="0"/>
        </w:rPr>
        <w:t>a</w:t>
      </w:r>
      <w:r w:rsidR="0045316E" w:rsidRPr="00173BCC">
        <w:rPr>
          <w:snapToGrid w:val="0"/>
        </w:rPr>
        <w:t>.</w:t>
      </w:r>
      <w:r w:rsidRPr="00173BCC">
        <w:rPr>
          <w:snapToGrid w:val="0"/>
        </w:rPr>
        <w:t xml:space="preserve"> alternativa vägar att använda för de bilister som inte vill eller behöver åka in i Stockholms innerstad. Den kräver också långsiktiga lösningar som kan öve</w:t>
      </w:r>
      <w:r w:rsidRPr="00173BCC">
        <w:rPr>
          <w:snapToGrid w:val="0"/>
        </w:rPr>
        <w:t>r</w:t>
      </w:r>
      <w:r w:rsidRPr="00173BCC">
        <w:rPr>
          <w:snapToGrid w:val="0"/>
        </w:rPr>
        <w:t xml:space="preserve">leva skiftningar i de politiska majoritetsförhållandena. Ambitionen måste vara att skapa så bred samstämmighet som möjligt inom och över kommungränser beträffande utvecklingen av transportsystemet. </w:t>
      </w:r>
    </w:p>
    <w:p w:rsidR="0084007F" w:rsidRPr="00173BCC" w:rsidRDefault="0084007F" w:rsidP="0084007F">
      <w:pPr>
        <w:pStyle w:val="Normaltindrag"/>
        <w:rPr>
          <w:snapToGrid w:val="0"/>
        </w:rPr>
      </w:pPr>
      <w:r w:rsidRPr="00173BCC">
        <w:rPr>
          <w:snapToGrid w:val="0"/>
        </w:rPr>
        <w:t>I fråga om trängselskatt har Stockholms stad dock bedrivit ett mycket p</w:t>
      </w:r>
      <w:r w:rsidRPr="00173BCC">
        <w:rPr>
          <w:snapToGrid w:val="0"/>
        </w:rPr>
        <w:t>å</w:t>
      </w:r>
      <w:r w:rsidRPr="00173BCC">
        <w:rPr>
          <w:snapToGrid w:val="0"/>
        </w:rPr>
        <w:t>skyndat arbete för att ta fram ett underlag för beslut som inte haft som må</w:t>
      </w:r>
      <w:r w:rsidRPr="00173BCC">
        <w:rPr>
          <w:snapToGrid w:val="0"/>
        </w:rPr>
        <w:t>l</w:t>
      </w:r>
      <w:r w:rsidRPr="00173BCC">
        <w:rPr>
          <w:snapToGrid w:val="0"/>
        </w:rPr>
        <w:t>sättning att skapa så bred samstämmighet som möjligt. I</w:t>
      </w:r>
      <w:r w:rsidR="0045316E" w:rsidRPr="00173BCC">
        <w:rPr>
          <w:snapToGrid w:val="0"/>
        </w:rPr>
        <w:t xml:space="preserve"> </w:t>
      </w:r>
      <w:r w:rsidRPr="00173BCC">
        <w:rPr>
          <w:snapToGrid w:val="0"/>
        </w:rPr>
        <w:t>stället har Stoc</w:t>
      </w:r>
      <w:r w:rsidRPr="00173BCC">
        <w:rPr>
          <w:snapToGrid w:val="0"/>
        </w:rPr>
        <w:t>k</w:t>
      </w:r>
      <w:r w:rsidRPr="00173BCC">
        <w:rPr>
          <w:snapToGrid w:val="0"/>
        </w:rPr>
        <w:t>holms stad medvetet drivit en linje som står i bjärt kontrast till intresset hos länets övriga kommuner. Det är ett allvarligt problem att motsättningar me</w:t>
      </w:r>
      <w:r w:rsidRPr="00173BCC">
        <w:rPr>
          <w:snapToGrid w:val="0"/>
        </w:rPr>
        <w:t>l</w:t>
      </w:r>
      <w:r w:rsidRPr="00173BCC">
        <w:rPr>
          <w:snapToGrid w:val="0"/>
        </w:rPr>
        <w:t xml:space="preserve">lan stad och län är så stora i frågan om trängselskatt. </w:t>
      </w:r>
    </w:p>
    <w:p w:rsidR="0084007F" w:rsidRPr="00173BCC" w:rsidRDefault="0084007F" w:rsidP="0084007F">
      <w:pPr>
        <w:pStyle w:val="Normaltindrag"/>
        <w:rPr>
          <w:snapToGrid w:val="0"/>
        </w:rPr>
      </w:pPr>
      <w:r w:rsidRPr="00173BCC">
        <w:rPr>
          <w:snapToGrid w:val="0"/>
        </w:rPr>
        <w:t>Hanteringen av frågan brister också ifråga om den kommunala självstyre</w:t>
      </w:r>
      <w:r w:rsidRPr="00173BCC">
        <w:rPr>
          <w:snapToGrid w:val="0"/>
        </w:rPr>
        <w:t>l</w:t>
      </w:r>
      <w:r w:rsidRPr="00173BCC">
        <w:rPr>
          <w:snapToGrid w:val="0"/>
        </w:rPr>
        <w:t>se som Kristdemokraterna slår vakt om. Trängselavgifter/skatter ska beslutas om av en kommun eller region och därefter möjliggöras av regering och rik</w:t>
      </w:r>
      <w:r w:rsidRPr="00173BCC">
        <w:rPr>
          <w:snapToGrid w:val="0"/>
        </w:rPr>
        <w:t>s</w:t>
      </w:r>
      <w:r w:rsidRPr="00173BCC">
        <w:rPr>
          <w:snapToGrid w:val="0"/>
        </w:rPr>
        <w:t>dag. Vad gäller försöket i Stockholm är det uppenbart att initiativordningen varit den omvända. Socialdemokraterna har på nationell nivå utnyttjat frågan som lockbete i regerings- och budgetförhandlingar och därefter uppdragit åt kommunpolitikerna att presentera ett förslag som går stick i stäv med partiets vallöften.</w:t>
      </w:r>
    </w:p>
    <w:p w:rsidR="0084007F" w:rsidRPr="00173BCC" w:rsidRDefault="0084007F" w:rsidP="0084007F">
      <w:pPr>
        <w:pStyle w:val="Normaltindrag"/>
        <w:rPr>
          <w:snapToGrid w:val="0"/>
        </w:rPr>
      </w:pPr>
      <w:r w:rsidRPr="00173BCC">
        <w:rPr>
          <w:snapToGrid w:val="0"/>
        </w:rPr>
        <w:t>Den kommunala beslutanderätten medför också att ansvaret för</w:t>
      </w:r>
      <w:r w:rsidR="00237515" w:rsidRPr="00173BCC">
        <w:rPr>
          <w:snapToGrid w:val="0"/>
        </w:rPr>
        <w:t xml:space="preserve"> finansi</w:t>
      </w:r>
      <w:r w:rsidR="00237515" w:rsidRPr="00173BCC">
        <w:rPr>
          <w:snapToGrid w:val="0"/>
        </w:rPr>
        <w:t>e</w:t>
      </w:r>
      <w:r w:rsidR="00237515" w:rsidRPr="00173BCC">
        <w:rPr>
          <w:snapToGrid w:val="0"/>
        </w:rPr>
        <w:t>ring av trängselskatte</w:t>
      </w:r>
      <w:r w:rsidRPr="00173BCC">
        <w:rPr>
          <w:snapToGrid w:val="0"/>
        </w:rPr>
        <w:t>system bör ligga hos kommunen. Staten ska inte öro</w:t>
      </w:r>
      <w:r w:rsidRPr="00173BCC">
        <w:rPr>
          <w:snapToGrid w:val="0"/>
        </w:rPr>
        <w:t>n</w:t>
      </w:r>
      <w:r w:rsidRPr="00173BCC">
        <w:rPr>
          <w:snapToGrid w:val="0"/>
        </w:rPr>
        <w:t xml:space="preserve">märka bidrag eller andra anslag till kommuner eller landsting för åtgärder i samband med införande av trängskatt. </w:t>
      </w:r>
    </w:p>
    <w:p w:rsidR="0084007F" w:rsidRPr="00173BCC" w:rsidRDefault="0084007F" w:rsidP="00C46A4E">
      <w:pPr>
        <w:pStyle w:val="Rubrik2"/>
      </w:pPr>
      <w:bookmarkStart w:id="38" w:name="_Toc528054873"/>
      <w:bookmarkStart w:id="39" w:name="_Toc22651457"/>
      <w:r w:rsidRPr="00173BCC">
        <w:t>Göteborg</w:t>
      </w:r>
      <w:bookmarkEnd w:id="38"/>
      <w:bookmarkEnd w:id="39"/>
    </w:p>
    <w:p w:rsidR="0084007F" w:rsidRPr="00173BCC" w:rsidRDefault="0084007F" w:rsidP="0084007F">
      <w:pPr>
        <w:pStyle w:val="Normaltindrag"/>
        <w:ind w:firstLine="0"/>
      </w:pPr>
      <w:r w:rsidRPr="00173BCC">
        <w:t>Inte minst genom Göteborgs tillgång till Nordens största hamn är stadens kommunikationer likaledes av riksintresse. För Sveriges export och import av varor är hamnen och dess tillfartsleder av central betydelse. Stora kapacitet</w:t>
      </w:r>
      <w:r w:rsidRPr="00173BCC">
        <w:t>s</w:t>
      </w:r>
      <w:r w:rsidRPr="00173BCC">
        <w:t>problem i transportsystemet finns redan i</w:t>
      </w:r>
      <w:r w:rsidR="00237515" w:rsidRPr="00173BCC">
        <w:t xml:space="preserve"> </w:t>
      </w:r>
      <w:r w:rsidRPr="00173BCC">
        <w:t>dag i Göteborgsregionen som fö</w:t>
      </w:r>
      <w:r w:rsidRPr="00173BCC">
        <w:t>r</w:t>
      </w:r>
      <w:r w:rsidRPr="00173BCC">
        <w:t>väntas</w:t>
      </w:r>
      <w:r w:rsidR="00237515" w:rsidRPr="00173BCC">
        <w:t xml:space="preserve"> få en befolkningsökning på c</w:t>
      </w:r>
      <w:r w:rsidRPr="00173BCC">
        <w:t>a 80 000 personer de närmaste tio åren.</w:t>
      </w:r>
    </w:p>
    <w:p w:rsidR="0084007F" w:rsidRPr="00173BCC" w:rsidRDefault="0084007F" w:rsidP="0084007F">
      <w:pPr>
        <w:pStyle w:val="Normaltindrag"/>
      </w:pPr>
      <w:r w:rsidRPr="00173BCC">
        <w:t xml:space="preserve">I Göteborg finns stora problem med </w:t>
      </w:r>
      <w:r w:rsidR="00D0253F" w:rsidRPr="00173BCC">
        <w:t>”</w:t>
      </w:r>
      <w:r w:rsidRPr="00173BCC">
        <w:t>flaskhalsar</w:t>
      </w:r>
      <w:r w:rsidR="00D0253F" w:rsidRPr="00173BCC">
        <w:t>”</w:t>
      </w:r>
      <w:r w:rsidRPr="00173BCC">
        <w:t xml:space="preserve"> av samma typ som i Stockholm. Detta gäller för såväl väg</w:t>
      </w:r>
      <w:r w:rsidR="00237515" w:rsidRPr="00173BCC">
        <w:t>,</w:t>
      </w:r>
      <w:r w:rsidRPr="00173BCC">
        <w:t xml:space="preserve"> järnväg som sjöfart. Behoven av bättre samordning av trafikslagen är särskilt viktig i Göteborg.</w:t>
      </w:r>
    </w:p>
    <w:p w:rsidR="0084007F" w:rsidRPr="00173BCC" w:rsidRDefault="0084007F" w:rsidP="0084007F">
      <w:pPr>
        <w:pStyle w:val="Normaltindrag"/>
      </w:pPr>
      <w:r w:rsidRPr="00173BCC">
        <w:t>Göteborgs främsta trafikproblem finns kring Tingstadtunneln under Göta älv. På E</w:t>
      </w:r>
      <w:r w:rsidR="00237515" w:rsidRPr="00173BCC">
        <w:t xml:space="preserve"> </w:t>
      </w:r>
      <w:r w:rsidRPr="00173BCC">
        <w:t xml:space="preserve">6 är en ny vägförbindelse över Göta älv på sikt </w:t>
      </w:r>
      <w:r w:rsidR="006117A5" w:rsidRPr="00173BCC">
        <w:t>nödvändig</w:t>
      </w:r>
      <w:r w:rsidRPr="00173BCC">
        <w:t>.</w:t>
      </w:r>
    </w:p>
    <w:p w:rsidR="0084007F" w:rsidRPr="00173BCC" w:rsidRDefault="0084007F" w:rsidP="0084007F">
      <w:pPr>
        <w:pStyle w:val="Normaltindrag"/>
      </w:pPr>
      <w:r w:rsidRPr="00173BCC">
        <w:t>Förutsättningarna för resande med tåg behöver utvecklas. Bristfällig sta</w:t>
      </w:r>
      <w:r w:rsidRPr="00173BCC">
        <w:t>n</w:t>
      </w:r>
      <w:r w:rsidRPr="00173BCC">
        <w:t>dard och kapacitet hindrar i</w:t>
      </w:r>
      <w:r w:rsidR="00237515" w:rsidRPr="00173BCC">
        <w:t xml:space="preserve"> </w:t>
      </w:r>
      <w:r w:rsidRPr="00173BCC">
        <w:t>dag en ökning av den regionala trafiken till orter som Trollhättan och Borås. Ett framträdande skäl till svårigheten att utveckla tågtrafiken är att Göteborgs station är en s.k. säckstation. Genomgående trafik är därmed inte möjlig. En tågtunnel under centrala Göteborg är ett alternativ för att dels lösa kapacitetsproblemen, dels sammanbinda olika pendeltågsli</w:t>
      </w:r>
      <w:r w:rsidRPr="00173BCC">
        <w:t>n</w:t>
      </w:r>
      <w:r w:rsidRPr="00173BCC">
        <w:t>jer.</w:t>
      </w:r>
    </w:p>
    <w:p w:rsidR="0084007F" w:rsidRPr="00173BCC" w:rsidRDefault="0084007F" w:rsidP="0084007F">
      <w:pPr>
        <w:pStyle w:val="Normaltindrag"/>
      </w:pPr>
      <w:r w:rsidRPr="00173BCC">
        <w:t>Därutöver måste tillgängligheten till Göteborgs hamn förbättras. Det gäller dels farlederna men också järnvägen som i</w:t>
      </w:r>
      <w:r w:rsidR="00434C99" w:rsidRPr="00173BCC">
        <w:t xml:space="preserve"> </w:t>
      </w:r>
      <w:r w:rsidRPr="00173BCC">
        <w:t>dag tvingas utnyttja diesellok för att nå hamnområdet. Även Landvetter skulle effektivt kunna samordnas med övrig trafik genom en ny järnvägsförbindelse som passerar flygplatsen.</w:t>
      </w:r>
    </w:p>
    <w:p w:rsidR="0084007F" w:rsidRPr="00173BCC" w:rsidRDefault="0084007F" w:rsidP="0084007F">
      <w:pPr>
        <w:pStyle w:val="Normaltindrag"/>
      </w:pPr>
      <w:r w:rsidRPr="00173BCC">
        <w:t>Kristdemokraterna anser att trafiksituationen i Göteborgsregionen bör ges en uppmärksamhet som motsvarar den i Stockholm, för vilken den parlame</w:t>
      </w:r>
      <w:r w:rsidRPr="00173BCC">
        <w:t>n</w:t>
      </w:r>
      <w:r w:rsidRPr="00173BCC">
        <w:t>tariska S</w:t>
      </w:r>
      <w:r w:rsidR="00AD098B" w:rsidRPr="00173BCC">
        <w:t>tockholmsberedningen tillsatts.</w:t>
      </w:r>
    </w:p>
    <w:p w:rsidR="00AD098B" w:rsidRPr="00173BCC" w:rsidRDefault="00AD098B" w:rsidP="00AD098B">
      <w:pPr>
        <w:pStyle w:val="Rubrik1"/>
        <w:rPr>
          <w:snapToGrid w:val="0"/>
        </w:rPr>
      </w:pPr>
      <w:bookmarkStart w:id="40" w:name="_Toc119381006"/>
      <w:r w:rsidRPr="00173BCC">
        <w:rPr>
          <w:snapToGrid w:val="0"/>
        </w:rPr>
        <w:t>Halverad moms på drivmedel</w:t>
      </w:r>
      <w:bookmarkEnd w:id="40"/>
    </w:p>
    <w:p w:rsidR="00AD098B" w:rsidRPr="00173BCC" w:rsidRDefault="00AD098B" w:rsidP="00166AA2">
      <w:pPr>
        <w:pStyle w:val="Normaltindrag"/>
        <w:spacing w:before="120"/>
        <w:ind w:firstLine="0"/>
      </w:pPr>
      <w:r w:rsidRPr="00173BCC">
        <w:t>I Kristdemokraternas skattepolitiska riksdagsmotion föreslås en halverad moms på drivmedel.</w:t>
      </w:r>
    </w:p>
    <w:p w:rsidR="00AD098B" w:rsidRPr="00173BCC" w:rsidRDefault="00AD098B" w:rsidP="00AD098B">
      <w:pPr>
        <w:pStyle w:val="Normaltindrag"/>
      </w:pPr>
      <w:r w:rsidRPr="00173BCC">
        <w:t>Kristdemokraterna anser att priset på bensin och andra drivmedel som mi</w:t>
      </w:r>
      <w:r w:rsidRPr="00173BCC">
        <w:t>l</w:t>
      </w:r>
      <w:r w:rsidRPr="00173BCC">
        <w:t>jontals hushåll är beroende av dagligen har blivit för högt. När budgetpropos</w:t>
      </w:r>
      <w:r w:rsidRPr="00173BCC">
        <w:t>i</w:t>
      </w:r>
      <w:r w:rsidRPr="00173BCC">
        <w:t xml:space="preserve">tionen lämnades till </w:t>
      </w:r>
      <w:r w:rsidR="00237515" w:rsidRPr="00173BCC">
        <w:t xml:space="preserve">riksdagen </w:t>
      </w:r>
      <w:r w:rsidRPr="00173BCC">
        <w:t>den 20 septe</w:t>
      </w:r>
      <w:r w:rsidR="00237515" w:rsidRPr="00173BCC">
        <w:t>mber kostade en liter bensin 12:</w:t>
      </w:r>
      <w:r w:rsidRPr="00173BCC">
        <w:t>16 kr</w:t>
      </w:r>
      <w:r w:rsidR="00237515" w:rsidRPr="00173BCC">
        <w:t xml:space="preserve"> på Preem. Av detta utgjorde 4:77 kr</w:t>
      </w:r>
      <w:r w:rsidRPr="00173BCC">
        <w:t xml:space="preserve"> företagets egna kostnader för att lev</w:t>
      </w:r>
      <w:r w:rsidRPr="00173BCC">
        <w:t>e</w:t>
      </w:r>
      <w:r w:rsidRPr="00173BCC">
        <w:t>rera en liter bensin – från oljekälla genom raffinaderi och transporter fram till slutkonsumenten.</w:t>
      </w:r>
      <w:r w:rsidR="00237515" w:rsidRPr="00173BCC">
        <w:t xml:space="preserve"> Resterande 7:</w:t>
      </w:r>
      <w:r w:rsidRPr="00173BCC">
        <w:t>39 kr var skatter. Av skatterna är punk</w:t>
      </w:r>
      <w:r w:rsidR="00434C99" w:rsidRPr="00173BCC">
        <w:t>t</w:t>
      </w:r>
      <w:r w:rsidRPr="00173BCC">
        <w:t>ska</w:t>
      </w:r>
      <w:r w:rsidRPr="00173BCC">
        <w:t>t</w:t>
      </w:r>
      <w:r w:rsidRPr="00173BCC">
        <w:t>terna, energi o</w:t>
      </w:r>
      <w:r w:rsidR="00237515" w:rsidRPr="00173BCC">
        <w:t>ch koldioxidskatterna, totalt 4:</w:t>
      </w:r>
      <w:r w:rsidRPr="00173BCC">
        <w:t>96 kr konstant oavsett priset. Mo</w:t>
      </w:r>
      <w:r w:rsidRPr="00173BCC">
        <w:t>m</w:t>
      </w:r>
      <w:r w:rsidRPr="00173BCC">
        <w:t>sen slutligen är 25</w:t>
      </w:r>
      <w:r w:rsidR="00237515" w:rsidRPr="00173BCC">
        <w:t xml:space="preserve"> </w:t>
      </w:r>
      <w:r w:rsidRPr="00173BCC">
        <w:t>%</w:t>
      </w:r>
      <w:r w:rsidR="00237515" w:rsidRPr="00173BCC">
        <w:t>,</w:t>
      </w:r>
      <w:r w:rsidRPr="00173BCC">
        <w:t xml:space="preserve"> och med ett pris på 12</w:t>
      </w:r>
      <w:r w:rsidR="00237515" w:rsidRPr="00173BCC">
        <w:t>:16 får staten in 2:43 kr</w:t>
      </w:r>
      <w:r w:rsidRPr="00173BCC">
        <w:t xml:space="preserve"> i mom</w:t>
      </w:r>
      <w:r w:rsidRPr="00173BCC">
        <w:t>s</w:t>
      </w:r>
      <w:r w:rsidRPr="00173BCC">
        <w:t xml:space="preserve">intäkter. </w:t>
      </w:r>
    </w:p>
    <w:p w:rsidR="00AD098B" w:rsidRPr="00173BCC" w:rsidRDefault="00AD098B" w:rsidP="00AD098B">
      <w:pPr>
        <w:pStyle w:val="Normaltindrag"/>
      </w:pPr>
      <w:r w:rsidRPr="00173BCC">
        <w:t>Kristdemokraterna anser att måttet nu är rågat för vad hushållen klarar av och orkar med. När världsmarknadspriset går upp får sven</w:t>
      </w:r>
      <w:r w:rsidR="00434C99" w:rsidRPr="00173BCC">
        <w:t>ska staten hela tiden 25 %</w:t>
      </w:r>
      <w:r w:rsidRPr="00173BCC">
        <w:t xml:space="preserve"> ytterligare från en basvara som redan är hårt beskattad med punk</w:t>
      </w:r>
      <w:r w:rsidRPr="00173BCC">
        <w:t>t</w:t>
      </w:r>
      <w:r w:rsidRPr="00173BCC">
        <w:t>skatter. Det fluktuerande världsmarknadspriset dämpas enligt vår m</w:t>
      </w:r>
      <w:r w:rsidRPr="00173BCC">
        <w:t>e</w:t>
      </w:r>
      <w:r w:rsidRPr="00173BCC">
        <w:t>ning bäst genom att momsen minskas ner till stra</w:t>
      </w:r>
      <w:r w:rsidR="00B00E61" w:rsidRPr="00173BCC">
        <w:t>x under hälften. Från 25 </w:t>
      </w:r>
      <w:r w:rsidR="00237515" w:rsidRPr="00173BCC">
        <w:t>%</w:t>
      </w:r>
      <w:r w:rsidRPr="00173BCC">
        <w:t xml:space="preserve"> till 12</w:t>
      </w:r>
      <w:r w:rsidR="00B00E61" w:rsidRPr="00173BCC">
        <w:t> </w:t>
      </w:r>
      <w:r w:rsidR="00237515" w:rsidRPr="00173BCC">
        <w:t>%</w:t>
      </w:r>
      <w:r w:rsidRPr="00173BCC">
        <w:t xml:space="preserve">. Kristdemokraterna har med hjälp av </w:t>
      </w:r>
      <w:r w:rsidR="00237515" w:rsidRPr="00173BCC">
        <w:t xml:space="preserve">riksdagens </w:t>
      </w:r>
      <w:r w:rsidRPr="00173BCC">
        <w:t xml:space="preserve">utredningstjänst räknat ut att kostnaden för staten för en sådan momssänkning är 5,4 miljarder kronor. </w:t>
      </w:r>
      <w:r w:rsidR="0037637B" w:rsidRPr="00173BCC">
        <w:t>Momssänkningen omfattar också alternativa drivmedel i form av t.ex. etanol och biogas.</w:t>
      </w:r>
    </w:p>
    <w:p w:rsidR="0084007F" w:rsidRPr="00173BCC" w:rsidRDefault="0084007F" w:rsidP="0084007F">
      <w:pPr>
        <w:pStyle w:val="Rubrik1"/>
      </w:pPr>
      <w:bookmarkStart w:id="41" w:name="_Toc528054876"/>
      <w:bookmarkStart w:id="42" w:name="_Toc524773708"/>
      <w:bookmarkStart w:id="43" w:name="_Toc525719683"/>
      <w:bookmarkStart w:id="44" w:name="_Toc525988515"/>
      <w:bookmarkStart w:id="45" w:name="_Toc526914771"/>
      <w:bookmarkStart w:id="46" w:name="_Toc22651458"/>
      <w:bookmarkStart w:id="47" w:name="_Toc119381007"/>
      <w:r w:rsidRPr="00173BCC">
        <w:t>Kollektivtrafik</w:t>
      </w:r>
      <w:bookmarkEnd w:id="42"/>
      <w:bookmarkEnd w:id="43"/>
      <w:bookmarkEnd w:id="44"/>
      <w:bookmarkEnd w:id="45"/>
      <w:bookmarkEnd w:id="46"/>
      <w:bookmarkEnd w:id="47"/>
    </w:p>
    <w:p w:rsidR="0084007F" w:rsidRPr="00173BCC" w:rsidRDefault="0084007F" w:rsidP="00166AA2">
      <w:pPr>
        <w:pStyle w:val="Normaltindrag"/>
        <w:spacing w:before="120"/>
        <w:ind w:firstLine="0"/>
      </w:pPr>
      <w:r w:rsidRPr="00173BCC">
        <w:t>Ett led i arbetet med att minska bilberoendet i städerna är en förbättrad ko</w:t>
      </w:r>
      <w:r w:rsidRPr="00173BCC">
        <w:t>l</w:t>
      </w:r>
      <w:r w:rsidRPr="00173BCC">
        <w:t xml:space="preserve">lektivtrafik. Men en väl fungerande kollektivtrafik är av större betydelse än så. Den skapar möjligheter till snabba, säkra och miljövänliga resor såväl lokalt som interregionalt. </w:t>
      </w:r>
    </w:p>
    <w:p w:rsidR="0084007F" w:rsidRPr="00173BCC" w:rsidRDefault="0084007F" w:rsidP="0084007F">
      <w:pPr>
        <w:pStyle w:val="Normaltindrag"/>
      </w:pPr>
      <w:r w:rsidRPr="00173BCC">
        <w:t>För många är de kollektiva transportmedlen en förutsättning för arbet</w:t>
      </w:r>
      <w:r w:rsidRPr="00173BCC">
        <w:t>s</w:t>
      </w:r>
      <w:r w:rsidRPr="00173BCC">
        <w:t>pendling, skolresor, fritidsaktiviteter eller semesterresor. De kollektiva re</w:t>
      </w:r>
      <w:r w:rsidRPr="00173BCC">
        <w:t>s</w:t>
      </w:r>
      <w:r w:rsidRPr="00173BCC">
        <w:t>möjligheterna har också stor betydelse för tillväxt och sysselsättning eftersom de kan knyta samman lokala arbetsmarknader till större arbetsmarknadsregi</w:t>
      </w:r>
      <w:r w:rsidRPr="00173BCC">
        <w:t>o</w:t>
      </w:r>
      <w:r w:rsidRPr="00173BCC">
        <w:t>ner.</w:t>
      </w:r>
    </w:p>
    <w:p w:rsidR="0084007F" w:rsidRPr="00173BCC" w:rsidRDefault="0084007F" w:rsidP="0084007F">
      <w:pPr>
        <w:pStyle w:val="Normaltindrag"/>
      </w:pPr>
      <w:r w:rsidRPr="00173BCC">
        <w:t>Kollektivtrafiken bidrar verksamt till möjligheterna att uppnå de transpor</w:t>
      </w:r>
      <w:r w:rsidRPr="00173BCC">
        <w:t>t</w:t>
      </w:r>
      <w:r w:rsidRPr="00173BCC">
        <w:t>politiska målen. Kristdemokraterna hävdar med bestämdhet att t.ex. nollv</w:t>
      </w:r>
      <w:r w:rsidRPr="00173BCC">
        <w:t>i</w:t>
      </w:r>
      <w:r w:rsidRPr="00173BCC">
        <w:t>sionen för vägtrafiken och målet att minska miljöbelastningen från transpor</w:t>
      </w:r>
      <w:r w:rsidRPr="00173BCC">
        <w:t>t</w:t>
      </w:r>
      <w:r w:rsidRPr="00173BCC">
        <w:t>sektorn förutsätter ett ökat kollektivt resande.</w:t>
      </w:r>
    </w:p>
    <w:p w:rsidR="0084007F" w:rsidRPr="00173BCC" w:rsidRDefault="0084007F" w:rsidP="0084007F">
      <w:pPr>
        <w:pStyle w:val="Normaltindrag"/>
      </w:pPr>
      <w:r w:rsidRPr="00173BCC">
        <w:t>Under de senaste åren har utvecklingen gått i fel riktning. Det kollektiva resandets andel av det totala resandet har minskat, bl.a. beroende på mins</w:t>
      </w:r>
      <w:r w:rsidRPr="00173BCC">
        <w:t>k</w:t>
      </w:r>
      <w:r w:rsidRPr="00173BCC">
        <w:t>ningar i det lokala och regionala kollektivtrafikutbudet. Åtgärder måste vidtas för att vända de nedåtgående kurvorna.</w:t>
      </w:r>
    </w:p>
    <w:p w:rsidR="0084007F" w:rsidRPr="00173BCC" w:rsidRDefault="0084007F" w:rsidP="0084007F">
      <w:pPr>
        <w:pStyle w:val="Normaltindrag"/>
      </w:pPr>
      <w:r w:rsidRPr="00173BCC">
        <w:t>För Kristdemokraterna är det viktigt att markera att ökade skattesubventi</w:t>
      </w:r>
      <w:r w:rsidRPr="00173BCC">
        <w:t>o</w:t>
      </w:r>
      <w:r w:rsidRPr="00173BCC">
        <w:t>ner inte är en långsiktigt lösning av kollektivtrafikens problem. Tvärtom må</w:t>
      </w:r>
      <w:r w:rsidRPr="00173BCC">
        <w:t>s</w:t>
      </w:r>
      <w:r w:rsidRPr="00173BCC">
        <w:t>te de ökade intäkter som är absolut nödvändiga för att utveckla kollektivtraf</w:t>
      </w:r>
      <w:r w:rsidRPr="00173BCC">
        <w:t>i</w:t>
      </w:r>
      <w:r w:rsidRPr="00173BCC">
        <w:t>ken komma från resenärerna, inte från kommuner och landsting. Det förutsä</w:t>
      </w:r>
      <w:r w:rsidRPr="00173BCC">
        <w:t>t</w:t>
      </w:r>
      <w:r w:rsidRPr="00173BCC">
        <w:t xml:space="preserve">ter i sin tur att kollektivtrafiken görs så attraktiv att medborgarna aktivt väljer att resa med den framför den egna bilen. </w:t>
      </w:r>
    </w:p>
    <w:p w:rsidR="0084007F" w:rsidRPr="00173BCC" w:rsidRDefault="0084007F" w:rsidP="0084007F">
      <w:pPr>
        <w:pStyle w:val="Normaltindrag"/>
      </w:pPr>
      <w:r w:rsidRPr="00173BCC">
        <w:t>Kristdemokraterna menar att det kortsiktigt är av största vikt att staten tar sitt trafikpolitiska ansvar genom att direkt stödja parterna på kollektivtrafi</w:t>
      </w:r>
      <w:r w:rsidRPr="00173BCC">
        <w:t>k</w:t>
      </w:r>
      <w:r w:rsidRPr="00173BCC">
        <w:t>marknaden i syfte att påskynda en produktutveckling som gör det geme</w:t>
      </w:r>
      <w:r w:rsidRPr="00173BCC">
        <w:t>n</w:t>
      </w:r>
      <w:r w:rsidRPr="00173BCC">
        <w:t>samma resandet till medborgarnas förstahandsval. Det kan</w:t>
      </w:r>
      <w:r w:rsidR="00333FC8" w:rsidRPr="00173BCC">
        <w:t xml:space="preserve"> ske på olika sätt, t.ex. genom</w:t>
      </w:r>
    </w:p>
    <w:p w:rsidR="0084007F" w:rsidRPr="00173BCC" w:rsidRDefault="00333FC8" w:rsidP="00166AA2">
      <w:pPr>
        <w:pStyle w:val="PunktlistaTankstreck"/>
        <w:tabs>
          <w:tab w:val="clear" w:pos="360"/>
        </w:tabs>
      </w:pPr>
      <w:r w:rsidRPr="00173BCC">
        <w:t>fordonsskattesänkningar</w:t>
      </w:r>
      <w:r w:rsidR="006117A5" w:rsidRPr="00173BCC">
        <w:t>,</w:t>
      </w:r>
    </w:p>
    <w:p w:rsidR="0084007F" w:rsidRPr="00173BCC" w:rsidRDefault="00333FC8" w:rsidP="00166AA2">
      <w:pPr>
        <w:pStyle w:val="PunktlistaTankstreck"/>
        <w:tabs>
          <w:tab w:val="clear" w:pos="360"/>
        </w:tabs>
        <w:spacing w:before="0"/>
      </w:pPr>
      <w:r w:rsidRPr="00173BCC">
        <w:t>drivmedelsskattesänkningar</w:t>
      </w:r>
      <w:r w:rsidR="006117A5" w:rsidRPr="00173BCC">
        <w:t>,</w:t>
      </w:r>
    </w:p>
    <w:p w:rsidR="0084007F" w:rsidRPr="00173BCC" w:rsidRDefault="00333FC8" w:rsidP="00166AA2">
      <w:pPr>
        <w:pStyle w:val="PunktlistaTankstreck"/>
        <w:tabs>
          <w:tab w:val="clear" w:pos="360"/>
        </w:tabs>
        <w:spacing w:before="0"/>
      </w:pPr>
      <w:r w:rsidRPr="00173BCC">
        <w:t xml:space="preserve">investeringsstöd </w:t>
      </w:r>
      <w:r w:rsidR="0084007F" w:rsidRPr="00173BCC">
        <w:t>avseende fordon</w:t>
      </w:r>
      <w:r w:rsidR="006117A5" w:rsidRPr="00173BCC">
        <w:t>,</w:t>
      </w:r>
    </w:p>
    <w:p w:rsidR="0084007F" w:rsidRPr="00173BCC" w:rsidRDefault="00333FC8" w:rsidP="00166AA2">
      <w:pPr>
        <w:pStyle w:val="PunktlistaTankstreck"/>
        <w:tabs>
          <w:tab w:val="clear" w:pos="360"/>
        </w:tabs>
        <w:spacing w:before="0"/>
      </w:pPr>
      <w:r w:rsidRPr="00173BCC">
        <w:t>infrastrukturinvesteringar och</w:t>
      </w:r>
    </w:p>
    <w:p w:rsidR="0084007F" w:rsidRPr="00173BCC" w:rsidRDefault="00333FC8" w:rsidP="00166AA2">
      <w:pPr>
        <w:pStyle w:val="PunktlistaTankstreck"/>
        <w:tabs>
          <w:tab w:val="clear" w:pos="360"/>
        </w:tabs>
        <w:spacing w:before="0"/>
      </w:pPr>
      <w:r w:rsidRPr="00173BCC">
        <w:t>mervärdesskattereduktion</w:t>
      </w:r>
      <w:r w:rsidR="006117A5" w:rsidRPr="00173BCC">
        <w:t>.</w:t>
      </w:r>
    </w:p>
    <w:p w:rsidR="0084007F" w:rsidRPr="00173BCC" w:rsidRDefault="0084007F" w:rsidP="00166AA2">
      <w:r w:rsidRPr="00173BCC">
        <w:t>Kristdemokraterna konstaterar att kollektivtrafikbranschen har gått från en situation med utförarmonopol till en situation m</w:t>
      </w:r>
      <w:r w:rsidR="00333FC8" w:rsidRPr="00173BCC">
        <w:t>ed beställarmonopol under en 20-</w:t>
      </w:r>
      <w:r w:rsidRPr="00173BCC">
        <w:t xml:space="preserve">årsperiod. På vägen har många positiva förändringar skett vad avser allt från informations- och biljettsystem till komfort för resenärerna och minskad miljöpåverkan. Men samtidigt har det skapats en marknadssituation som är ohållbar. Bussbranschens och tågoperatörernas ekonomiska situation är </w:t>
      </w:r>
      <w:r w:rsidR="006117A5" w:rsidRPr="00173BCC">
        <w:t>också mycket svår. Rikstrafiken liksom</w:t>
      </w:r>
      <w:r w:rsidRPr="00173BCC">
        <w:t xml:space="preserve"> de regionala och lokala trafikhuvudmännen är klämda i ett ekonomiskt skruvstäd mellan sina uppdragsgivares krav på ekonomisk återhållsamhet och utförarnas krav på att få rimligt betal</w:t>
      </w:r>
      <w:r w:rsidR="00C46A4E" w:rsidRPr="00173BCC">
        <w:t>t för de tjänster de levererar.</w:t>
      </w:r>
    </w:p>
    <w:p w:rsidR="0084007F" w:rsidRPr="00173BCC" w:rsidRDefault="0084007F" w:rsidP="0084007F">
      <w:pPr>
        <w:pStyle w:val="Normaltindrag"/>
      </w:pPr>
      <w:r w:rsidRPr="00173BCC">
        <w:t>För att komma till rätta med situationen på kollektivtrafikmarknaden b</w:t>
      </w:r>
      <w:r w:rsidRPr="00173BCC">
        <w:t>e</w:t>
      </w:r>
      <w:r w:rsidRPr="00173BCC">
        <w:t>höver det utredningsarbete som gjorts av Kollektivtrafikkommittén tas som utgångspunkt för en omfattande reformering av trafikhuvudmannaskapet.</w:t>
      </w:r>
    </w:p>
    <w:p w:rsidR="0084007F" w:rsidRPr="00173BCC" w:rsidRDefault="0084007F" w:rsidP="0084007F">
      <w:pPr>
        <w:pStyle w:val="Rubrik1"/>
      </w:pPr>
      <w:bookmarkStart w:id="48" w:name="_Toc524773703"/>
      <w:bookmarkStart w:id="49" w:name="_Toc525719679"/>
      <w:bookmarkStart w:id="50" w:name="_Toc525988511"/>
      <w:bookmarkStart w:id="51" w:name="_Toc526914767"/>
      <w:bookmarkStart w:id="52" w:name="_Toc22651478"/>
      <w:bookmarkStart w:id="53" w:name="_Toc119381008"/>
      <w:r w:rsidRPr="00173BCC">
        <w:t>Järnvägstrafiken</w:t>
      </w:r>
      <w:bookmarkEnd w:id="48"/>
      <w:bookmarkEnd w:id="49"/>
      <w:bookmarkEnd w:id="50"/>
      <w:bookmarkEnd w:id="51"/>
      <w:bookmarkEnd w:id="52"/>
      <w:bookmarkEnd w:id="53"/>
    </w:p>
    <w:p w:rsidR="0084007F" w:rsidRPr="00173BCC" w:rsidRDefault="0084007F" w:rsidP="00166AA2">
      <w:pPr>
        <w:pStyle w:val="Normaltindrag"/>
        <w:spacing w:before="120"/>
        <w:ind w:firstLine="0"/>
      </w:pPr>
      <w:r w:rsidRPr="00173BCC">
        <w:t>För att de framtida järnvägsinvesteringarna ska resultera i ett väl fungerande kommunikationssystem är det viktigt att utvecklingen av järnvägen sker i nära samarbete med andra trafiksystem. Bättre samordning av järnväg och flyg måste vara en målsättning i det framtida arbetet. Här kan nämnas exempel som Landvetter, Sturup, Skavsta och Västerås där flygplatserna med förhå</w:t>
      </w:r>
      <w:r w:rsidRPr="00173BCC">
        <w:t>l</w:t>
      </w:r>
      <w:r w:rsidRPr="00173BCC">
        <w:t>landevis små kostnader kan knytas samman med järnvägen och på så sätt skapa bra kommunikationslösningar. Det är också angeläget att stödet till Inlandsbanan består. Banverkets underhållsstöd till Inlandsbanan AB är en viktig komponent i en ökad gods- och persontrafik och i strävan efter ett mer levande inland.</w:t>
      </w:r>
    </w:p>
    <w:p w:rsidR="0084007F" w:rsidRPr="00173BCC" w:rsidRDefault="0084007F" w:rsidP="0084007F">
      <w:pPr>
        <w:pStyle w:val="Normaltindrag"/>
      </w:pPr>
      <w:r w:rsidRPr="00173BCC">
        <w:t>Järnvägens utveckling är också beroende av förhållandena bland tågoper</w:t>
      </w:r>
      <w:r w:rsidRPr="00173BCC">
        <w:t>a</w:t>
      </w:r>
      <w:r w:rsidRPr="00173BCC">
        <w:t>törerna. Det är ytterst viktigt att den fortsatta avregleringen inte leder till problem för resenärerna. Biljettbokning, stationer och annan kringservice måste därför samordnas. Detta kommer på sikt att leda till fler operatörer och lägre priser. En annan viktig förändring som behöver genomföras är att alla operatörer får agera på marknaden utifrån likvärdiga förutsättningar.</w:t>
      </w:r>
    </w:p>
    <w:p w:rsidR="0084007F" w:rsidRPr="00173BCC" w:rsidRDefault="0084007F" w:rsidP="00C46A4E">
      <w:pPr>
        <w:pStyle w:val="Rubrik2"/>
      </w:pPr>
      <w:r w:rsidRPr="00173BCC">
        <w:t>SJ:s oacceptabla särställning</w:t>
      </w:r>
    </w:p>
    <w:p w:rsidR="0084007F" w:rsidRPr="00173BCC" w:rsidRDefault="0084007F" w:rsidP="0084007F">
      <w:r w:rsidRPr="00173BCC">
        <w:t>Helstatligt ägda SJ AB besitter en särställning på den svenska järnvägsmar</w:t>
      </w:r>
      <w:r w:rsidRPr="00173BCC">
        <w:t>k</w:t>
      </w:r>
      <w:r w:rsidRPr="00173BCC">
        <w:t>naden. Enligt förordning (1996:734) om statens spåranläggningar äger SJ AB ensamrätt till den lönsamma interregionala persontrafiken. Den olönsamma interregionala trafiken upphandlas genom Rikstrafiken och bedrivs i</w:t>
      </w:r>
      <w:r w:rsidR="004618B6" w:rsidRPr="00173BCC">
        <w:t xml:space="preserve"> </w:t>
      </w:r>
      <w:r w:rsidRPr="00173BCC">
        <w:t>dag av SJ och ett fåtal ytterligare operatörer.</w:t>
      </w:r>
    </w:p>
    <w:p w:rsidR="0084007F" w:rsidRPr="00173BCC" w:rsidRDefault="0084007F" w:rsidP="0084007F">
      <w:pPr>
        <w:pStyle w:val="Normaltindrag"/>
      </w:pPr>
      <w:r w:rsidRPr="00173BCC">
        <w:t>Trots denna förmånliga särställning uppdagades under hösten 2002 att SJ AB befann sig i en akut ekonomisk kris. Riksdagen beslutade 2003 att b</w:t>
      </w:r>
      <w:r w:rsidRPr="00173BCC">
        <w:t>e</w:t>
      </w:r>
      <w:r w:rsidRPr="00173BCC">
        <w:t>myndiga regeringen att tilldela SJ AB ett kapitaltillskott om högst 1 855 mi</w:t>
      </w:r>
      <w:r w:rsidRPr="00173BCC">
        <w:t>l</w:t>
      </w:r>
      <w:r w:rsidRPr="00173BCC">
        <w:t>joner kronor samt att ge SJ AB en låneram i Riksgäldskontoret om 2 000 mi</w:t>
      </w:r>
      <w:r w:rsidR="004618B6" w:rsidRPr="00173BCC">
        <w:t>ljoner kronor för perioden 2004–</w:t>
      </w:r>
      <w:r w:rsidRPr="00173BCC">
        <w:t>2007.</w:t>
      </w:r>
    </w:p>
    <w:p w:rsidR="0084007F" w:rsidRPr="00173BCC" w:rsidRDefault="0084007F" w:rsidP="0084007F">
      <w:pPr>
        <w:pStyle w:val="Normaltindrag"/>
      </w:pPr>
      <w:r w:rsidRPr="00173BCC">
        <w:t>Kristdemokraterna</w:t>
      </w:r>
      <w:r w:rsidR="004618B6" w:rsidRPr="00173BCC">
        <w:t xml:space="preserve"> motsatte sig detta beslut</w:t>
      </w:r>
      <w:r w:rsidRPr="00173BCC">
        <w:t xml:space="preserve"> eftersom åtgärderna är otil</w:t>
      </w:r>
      <w:r w:rsidRPr="00173BCC">
        <w:t>l</w:t>
      </w:r>
      <w:r w:rsidRPr="00173BCC">
        <w:t xml:space="preserve">räckliga för att på ett konkurrensneutralt sätt göra SJ AB ekonomiskt och affärsmässigt stabilt i ett längre perspektiv. Åtgärderna försvårar dessutom förberedandet av SJ och dess konkurrenter för en fortsatt avreglering av den svenska järnvägsmarknaden. Genom att hämma konkurrensen och inte ta tag i de strukturproblem som finns på den svenska järnvägsmarknaden, främst när det gäller fordonsförsörjningen, omöjliggör åtgärderna en sund utveckling av järnvägsmarknaden. </w:t>
      </w:r>
    </w:p>
    <w:p w:rsidR="0084007F" w:rsidRPr="00173BCC" w:rsidRDefault="0084007F" w:rsidP="0084007F">
      <w:pPr>
        <w:pStyle w:val="Normaltindrag"/>
      </w:pPr>
      <w:r w:rsidRPr="00173BCC">
        <w:t>Kristdemokraterna föreslog vid behandlingen av regeringens proposition ett alternativt åtgärdspaket för att komma till rätta med både SJ AB:s ekon</w:t>
      </w:r>
      <w:r w:rsidRPr="00173BCC">
        <w:t>o</w:t>
      </w:r>
      <w:r w:rsidRPr="00173BCC">
        <w:t>miska problem och de strukturproblem som finns på den svenska järnväg</w:t>
      </w:r>
      <w:r w:rsidRPr="00173BCC">
        <w:t>s</w:t>
      </w:r>
      <w:r w:rsidRPr="00173BCC">
        <w:t xml:space="preserve">marknaden. </w:t>
      </w:r>
    </w:p>
    <w:p w:rsidR="0084007F" w:rsidRPr="00173BCC" w:rsidRDefault="0084007F" w:rsidP="0084007F">
      <w:pPr>
        <w:pStyle w:val="Normaltindrag"/>
      </w:pPr>
      <w:r w:rsidRPr="00173BCC">
        <w:t xml:space="preserve">Kristdemokraternas förslag utgick från att åtgärder som behövde vidtas för att stärka SJ AB:s finansiella situation skulle vara konkurrensneutrala, skapa goda förutsättningar för en fortsatt avreglering av järnvägsmarknaden samt vara förenliga med EU:s regler om statsstöd. </w:t>
      </w:r>
    </w:p>
    <w:p w:rsidR="0084007F" w:rsidRPr="00173BCC" w:rsidRDefault="0084007F" w:rsidP="0084007F">
      <w:pPr>
        <w:pStyle w:val="Normaltindrag"/>
      </w:pPr>
      <w:r w:rsidRPr="00173BCC">
        <w:t>Den av regeringen tillsatta Järnvägsutrednin</w:t>
      </w:r>
      <w:r w:rsidR="005D69C0" w:rsidRPr="00173BCC">
        <w:t>gen utredde under perioden 2001–</w:t>
      </w:r>
      <w:r w:rsidRPr="00173BCC">
        <w:t>2003 förutsättningarna för en fortsatt utveckling av konkurrensen inom den nationella persontrafiken på järnväg. Enligt Kristdemokraterna är det ofrånkomligt att utvecklingen av konkurrensen inom persontrafiken innebär att SJ AB fråntas sin ensamrätt på lönsamma sträckor.</w:t>
      </w:r>
    </w:p>
    <w:p w:rsidR="0084007F" w:rsidRPr="00173BCC" w:rsidRDefault="0084007F" w:rsidP="0084007F">
      <w:pPr>
        <w:pStyle w:val="Normaltindrag"/>
      </w:pPr>
      <w:r w:rsidRPr="00173BCC">
        <w:t xml:space="preserve">Kristdemokraterna föreslår därför att riksdagen </w:t>
      </w:r>
      <w:r w:rsidR="00405156" w:rsidRPr="00173BCC">
        <w:t>tillkännager</w:t>
      </w:r>
      <w:r w:rsidRPr="00173BCC">
        <w:t xml:space="preserve"> </w:t>
      </w:r>
      <w:r w:rsidR="00405156" w:rsidRPr="00173BCC">
        <w:t>att</w:t>
      </w:r>
      <w:r w:rsidRPr="00173BCC">
        <w:t xml:space="preserve"> </w:t>
      </w:r>
      <w:r w:rsidR="00405156" w:rsidRPr="00173BCC">
        <w:t xml:space="preserve">regeringen ska genomföra </w:t>
      </w:r>
      <w:r w:rsidRPr="00173BCC">
        <w:t>fö</w:t>
      </w:r>
      <w:r w:rsidR="00405156" w:rsidRPr="00173BCC">
        <w:t>rordnings</w:t>
      </w:r>
      <w:r w:rsidRPr="00173BCC">
        <w:t xml:space="preserve">ändringar </w:t>
      </w:r>
      <w:r w:rsidR="00405156" w:rsidRPr="00173BCC">
        <w:t>och/eller</w:t>
      </w:r>
      <w:r w:rsidRPr="00173BCC">
        <w:t xml:space="preserve"> </w:t>
      </w:r>
      <w:r w:rsidR="00405156" w:rsidRPr="00173BCC">
        <w:t xml:space="preserve">lägga </w:t>
      </w:r>
      <w:r w:rsidR="005D69C0" w:rsidRPr="00173BCC">
        <w:t xml:space="preserve">fram </w:t>
      </w:r>
      <w:r w:rsidRPr="00173BCC">
        <w:t xml:space="preserve">förslag på </w:t>
      </w:r>
      <w:r w:rsidR="00405156" w:rsidRPr="00173BCC">
        <w:t>lagän</w:t>
      </w:r>
      <w:r w:rsidR="00405156" w:rsidRPr="00173BCC">
        <w:t>d</w:t>
      </w:r>
      <w:r w:rsidR="00405156" w:rsidRPr="00173BCC">
        <w:t>ringar</w:t>
      </w:r>
      <w:r w:rsidRPr="00173BCC">
        <w:t xml:space="preserve"> som innebär att all interregional persontrafik på stomjärnvägarna blir föremål för upphandling. </w:t>
      </w:r>
    </w:p>
    <w:p w:rsidR="0084007F" w:rsidRPr="00173BCC" w:rsidRDefault="0084007F" w:rsidP="0084007F">
      <w:pPr>
        <w:pStyle w:val="Rubrik1"/>
      </w:pPr>
      <w:bookmarkStart w:id="54" w:name="_Toc528054853"/>
      <w:bookmarkStart w:id="55" w:name="_Toc22651465"/>
      <w:bookmarkStart w:id="56" w:name="_Toc119381009"/>
      <w:bookmarkEnd w:id="41"/>
      <w:r w:rsidRPr="00173BCC">
        <w:t>Långsiktigt hållbara vägtransport</w:t>
      </w:r>
      <w:bookmarkEnd w:id="54"/>
      <w:bookmarkEnd w:id="55"/>
      <w:r w:rsidRPr="00173BCC">
        <w:t>er</w:t>
      </w:r>
      <w:bookmarkEnd w:id="56"/>
    </w:p>
    <w:p w:rsidR="0084007F" w:rsidRPr="00173BCC" w:rsidRDefault="0084007F" w:rsidP="00166AA2">
      <w:pPr>
        <w:pStyle w:val="Normaltindrag"/>
        <w:spacing w:before="120"/>
        <w:ind w:firstLine="0"/>
      </w:pPr>
      <w:r w:rsidRPr="00173BCC">
        <w:t xml:space="preserve">Goda </w:t>
      </w:r>
      <w:r w:rsidRPr="00173BCC">
        <w:rPr>
          <w:szCs w:val="24"/>
        </w:rPr>
        <w:t>förutsättningar</w:t>
      </w:r>
      <w:r w:rsidRPr="00173BCC">
        <w:t xml:space="preserve"> finns fö</w:t>
      </w:r>
      <w:r w:rsidRPr="00173BCC">
        <w:rPr>
          <w:szCs w:val="24"/>
        </w:rPr>
        <w:t>r</w:t>
      </w:r>
      <w:r w:rsidRPr="00173BCC">
        <w:t xml:space="preserve"> att skapa ett hållbart transportsystem. I synne</w:t>
      </w:r>
      <w:r w:rsidRPr="00173BCC">
        <w:t>r</w:t>
      </w:r>
      <w:r w:rsidRPr="00173BCC">
        <w:t xml:space="preserve">het </w:t>
      </w:r>
      <w:r w:rsidR="005D69C0" w:rsidRPr="00173BCC">
        <w:t xml:space="preserve">miljöbalken </w:t>
      </w:r>
      <w:r w:rsidRPr="00173BCC">
        <w:t>och miljökvalitetsmålen ger ett regelverk som förutsätter långt gången miljöhänsyn. Men regler är inte tillräckligt. I mycket hög grad handlar hållbar utveckling om enskilda personers val och deras tillgång till miljömässigt goda val. Valet att resa eller transportera, och med vilket fär</w:t>
      </w:r>
      <w:r w:rsidRPr="00173BCC">
        <w:t>d</w:t>
      </w:r>
      <w:r w:rsidRPr="00173BCC">
        <w:t>sätt, ligger hos den enskilde resenären eller konsumenten. Staten kan bidra med förbättrade förutsättningar som dels handlar om möjligheten att välja järnväg eller sjöfart, men också om att de som väljer att använda bilen ska kunna göra det med minsta möjliga miljöpåverkan som följd.</w:t>
      </w:r>
    </w:p>
    <w:p w:rsidR="0084007F" w:rsidRPr="00173BCC" w:rsidRDefault="0084007F" w:rsidP="00C46A4E">
      <w:pPr>
        <w:pStyle w:val="Rubrik2"/>
      </w:pPr>
      <w:bookmarkStart w:id="57" w:name="_Toc528054855"/>
      <w:bookmarkStart w:id="58" w:name="_Toc22651467"/>
      <w:bookmarkStart w:id="59" w:name="_Toc73870071"/>
      <w:bookmarkStart w:id="60" w:name="_Toc73872475"/>
      <w:bookmarkStart w:id="61" w:name="_Toc84734339"/>
      <w:r w:rsidRPr="00173BCC">
        <w:t>Mål närmare kopplade till politiska styrmedel</w:t>
      </w:r>
      <w:bookmarkEnd w:id="59"/>
      <w:bookmarkEnd w:id="60"/>
      <w:bookmarkEnd w:id="61"/>
    </w:p>
    <w:p w:rsidR="0084007F" w:rsidRPr="00173BCC" w:rsidRDefault="0084007F" w:rsidP="0084007F">
      <w:pPr>
        <w:pStyle w:val="Normaltindrag"/>
        <w:ind w:firstLine="0"/>
      </w:pPr>
      <w:r w:rsidRPr="00173BCC">
        <w:t>För att driva utvecklingen bort från fossila bränslen krävs insatser på alla nivåer – från den enskilde trafikanten till st</w:t>
      </w:r>
      <w:r w:rsidR="005D69C0" w:rsidRPr="00173BCC">
        <w:t>ora företag och forskningscentrum</w:t>
      </w:r>
      <w:r w:rsidRPr="00173BCC">
        <w:t>. Kristdemokraterna anser att en viktig del i detta arbete är formulerandet av politiska mål och genomförandet av politiska åtgärder som bidrar till att dessa mål blir möjlig</w:t>
      </w:r>
      <w:r w:rsidR="005D69C0" w:rsidRPr="00173BCC">
        <w:t>a att uppnå. De politiska medel</w:t>
      </w:r>
      <w:r w:rsidRPr="00173BCC">
        <w:t xml:space="preserve"> som be</w:t>
      </w:r>
      <w:r w:rsidR="005D69C0" w:rsidRPr="00173BCC">
        <w:t>hövs för att styra u</w:t>
      </w:r>
      <w:r w:rsidR="005D69C0" w:rsidRPr="00173BCC">
        <w:t>t</w:t>
      </w:r>
      <w:r w:rsidR="005D69C0" w:rsidRPr="00173BCC">
        <w:t>vecklingen</w:t>
      </w:r>
      <w:r w:rsidRPr="00173BCC">
        <w:t xml:space="preserve"> ska utformas så att nationella lösningar och låsningar undviks. Eftersom fordonstillverkningen sker på en global marknad bör också de pol</w:t>
      </w:r>
      <w:r w:rsidRPr="00173BCC">
        <w:t>i</w:t>
      </w:r>
      <w:r w:rsidRPr="00173BCC">
        <w:t xml:space="preserve">tiska styrmedlen användas på en så </w:t>
      </w:r>
      <w:r w:rsidR="00D0253F" w:rsidRPr="00173BCC">
        <w:t>”</w:t>
      </w:r>
      <w:r w:rsidRPr="00173BCC">
        <w:t>hög</w:t>
      </w:r>
      <w:r w:rsidR="00D0253F" w:rsidRPr="00173BCC">
        <w:t>”</w:t>
      </w:r>
      <w:r w:rsidRPr="00173BCC">
        <w:t xml:space="preserve"> nivå som möjligt, vilket idag i många fall är liktydigt med EU. </w:t>
      </w:r>
    </w:p>
    <w:p w:rsidR="0084007F" w:rsidRPr="00173BCC" w:rsidRDefault="0084007F" w:rsidP="0084007F">
      <w:pPr>
        <w:pStyle w:val="Normaltindrag"/>
      </w:pPr>
      <w:r w:rsidRPr="00173BCC">
        <w:t>Den svenska klimatpolitiken under den socialdemokratiska regeringen är ett tydligt exempel på hur formulerandet av politiska mål kan misslyckas. De uppställda svenska nationella målen för transporternas koldioxidutsläpp har inte åtföljts av verkningsfulla åtgärder och därför befunnits omöjliga att up</w:t>
      </w:r>
      <w:r w:rsidRPr="00173BCC">
        <w:t>p</w:t>
      </w:r>
      <w:r w:rsidRPr="00173BCC">
        <w:t>nå. Riksdagen fastställde 1998 regeringens förslag till etappmål för transpor</w:t>
      </w:r>
      <w:r w:rsidRPr="00173BCC">
        <w:t>t</w:t>
      </w:r>
      <w:r w:rsidRPr="00173BCC">
        <w:t xml:space="preserve">sektorns koldioxidutsläpp som innebär att dessa år 2010 ska ligga på </w:t>
      </w:r>
      <w:r w:rsidRPr="00173BCC">
        <w:rPr>
          <w:i/>
        </w:rPr>
        <w:t>samma nivå</w:t>
      </w:r>
      <w:r w:rsidRPr="00173BCC">
        <w:t xml:space="preserve"> som 1990.</w:t>
      </w:r>
    </w:p>
    <w:p w:rsidR="0084007F" w:rsidRPr="00173BCC" w:rsidRDefault="0084007F" w:rsidP="0084007F">
      <w:pPr>
        <w:pStyle w:val="Normaltindrag"/>
      </w:pPr>
      <w:r w:rsidRPr="00173BCC">
        <w:t>År 2002 konstaterades dock att utsläppen från vägtrafiken sedan 1990 ökat med 9</w:t>
      </w:r>
      <w:r w:rsidR="005D69C0" w:rsidRPr="00173BCC">
        <w:t> </w:t>
      </w:r>
      <w:r w:rsidRPr="00173BCC">
        <w:t>% och att de fortsätter öka. Detta föranledde r</w:t>
      </w:r>
      <w:r w:rsidRPr="00173BCC">
        <w:rPr>
          <w:snapToGrid w:val="0"/>
        </w:rPr>
        <w:t>egeringen att ge Statens institut för kommunikationsanalys (</w:t>
      </w:r>
      <w:r w:rsidR="005D69C0" w:rsidRPr="00173BCC">
        <w:rPr>
          <w:snapToGrid w:val="0"/>
        </w:rPr>
        <w:t>Sika</w:t>
      </w:r>
      <w:r w:rsidRPr="00173BCC">
        <w:rPr>
          <w:snapToGrid w:val="0"/>
        </w:rPr>
        <w:t xml:space="preserve">) i uppdrag att se över och lämna förslag på uppdaterade etappmål för transporternas utsläpp. </w:t>
      </w:r>
      <w:r w:rsidR="005D69C0" w:rsidRPr="00173BCC">
        <w:rPr>
          <w:snapToGrid w:val="0"/>
        </w:rPr>
        <w:t xml:space="preserve">Sika </w:t>
      </w:r>
      <w:r w:rsidRPr="00173BCC">
        <w:rPr>
          <w:snapToGrid w:val="0"/>
        </w:rPr>
        <w:t>föreslog våren 2003 att utsläppen av klimatpåverkande gaser från transpor</w:t>
      </w:r>
      <w:r w:rsidR="005D69C0" w:rsidRPr="00173BCC">
        <w:rPr>
          <w:snapToGrid w:val="0"/>
        </w:rPr>
        <w:t>tsektorn år 2010 ska vara högst</w:t>
      </w:r>
      <w:r w:rsidR="00434C99" w:rsidRPr="00173BCC">
        <w:rPr>
          <w:snapToGrid w:val="0"/>
        </w:rPr>
        <w:t xml:space="preserve"> </w:t>
      </w:r>
      <w:r w:rsidR="005D69C0" w:rsidRPr="00173BCC">
        <w:rPr>
          <w:i/>
          <w:snapToGrid w:val="0"/>
        </w:rPr>
        <w:t>10 %</w:t>
      </w:r>
      <w:r w:rsidRPr="00173BCC">
        <w:rPr>
          <w:i/>
          <w:snapToGrid w:val="0"/>
        </w:rPr>
        <w:t xml:space="preserve"> högre</w:t>
      </w:r>
      <w:r w:rsidRPr="00173BCC">
        <w:rPr>
          <w:snapToGrid w:val="0"/>
        </w:rPr>
        <w:t xml:space="preserve"> än år 1990. </w:t>
      </w:r>
      <w:r w:rsidRPr="00173BCC">
        <w:t>Denna revidering är ett tydligt tecken på den förda politikens misslyckande. Mål har uppställts utan att b</w:t>
      </w:r>
      <w:r w:rsidRPr="00173BCC">
        <w:t>e</w:t>
      </w:r>
      <w:r w:rsidRPr="00173BCC">
        <w:t>redskap eller vilja funnits att genomföra sådana åtgärder som leder till målens uppfyllelse. Den socialdemokratiska regeringen har, på detta område liksom på så många andra, använt mål i</w:t>
      </w:r>
      <w:r w:rsidR="005D69C0" w:rsidRPr="00173BCC">
        <w:t xml:space="preserve"> </w:t>
      </w:r>
      <w:r w:rsidRPr="00173BCC">
        <w:t>stället för åtgärder för att uppvisa handling</w:t>
      </w:r>
      <w:r w:rsidRPr="00173BCC">
        <w:t>s</w:t>
      </w:r>
      <w:r w:rsidRPr="00173BCC">
        <w:t xml:space="preserve">kraft. </w:t>
      </w:r>
    </w:p>
    <w:p w:rsidR="0084007F" w:rsidRPr="00173BCC" w:rsidRDefault="0084007F" w:rsidP="0084007F">
      <w:pPr>
        <w:pStyle w:val="Normaltindrag"/>
      </w:pPr>
      <w:r w:rsidRPr="00173BCC">
        <w:t>Transportsektorns utsläpp behöver sättas i ett europeiskt sammanhang och målen närmare knytas till de politiska styrmedlen. Det centrala instrumentet i denna politik bör vara systemet för handel med utsläppsrätter för växthusg</w:t>
      </w:r>
      <w:r w:rsidRPr="00173BCC">
        <w:t>a</w:t>
      </w:r>
      <w:r w:rsidRPr="00173BCC">
        <w:t>ser. Transporternas utsläpp bör så snart som möjligt bli en del i det, inle</w:t>
      </w:r>
      <w:r w:rsidRPr="00173BCC">
        <w:t>d</w:t>
      </w:r>
      <w:r w:rsidRPr="00173BCC">
        <w:t>ningsvis europeiska, system som för industrins CO</w:t>
      </w:r>
      <w:r w:rsidRPr="00173BCC">
        <w:rPr>
          <w:vertAlign w:val="subscript"/>
        </w:rPr>
        <w:t>2</w:t>
      </w:r>
      <w:r w:rsidRPr="00173BCC">
        <w:t>-utsläpp inför</w:t>
      </w:r>
      <w:r w:rsidR="00C46A4E" w:rsidRPr="00173BCC">
        <w:t>t</w:t>
      </w:r>
      <w:r w:rsidRPr="00173BCC">
        <w:t>s under år 2005.</w:t>
      </w:r>
    </w:p>
    <w:p w:rsidR="0084007F" w:rsidRPr="00173BCC" w:rsidRDefault="0084007F" w:rsidP="0084007F">
      <w:pPr>
        <w:pStyle w:val="Normaltindrag"/>
      </w:pPr>
      <w:r w:rsidRPr="00173BCC">
        <w:t>Förutsättningar ska skapas för utvecklandet av de långsiktigt mest effekt</w:t>
      </w:r>
      <w:r w:rsidRPr="00173BCC">
        <w:t>i</w:t>
      </w:r>
      <w:r w:rsidRPr="00173BCC">
        <w:t>va och hållbara transport- och bränslealternativen. Dagens kunskap är begrä</w:t>
      </w:r>
      <w:r w:rsidRPr="00173BCC">
        <w:t>n</w:t>
      </w:r>
      <w:r w:rsidRPr="00173BCC">
        <w:t xml:space="preserve">sad om vilket eller vilka bränslen som kommer </w:t>
      </w:r>
      <w:r w:rsidR="005D69C0" w:rsidRPr="00173BCC">
        <w:t xml:space="preserve">att </w:t>
      </w:r>
      <w:r w:rsidRPr="00173BCC">
        <w:t>driva framtidens transpo</w:t>
      </w:r>
      <w:r w:rsidRPr="00173BCC">
        <w:t>r</w:t>
      </w:r>
      <w:r w:rsidRPr="00173BCC">
        <w:t xml:space="preserve">ter. Därför krävs en öppen attityd. Alltför styrande kortsiktiga målsättningar kan hindra utvecklingen av de långsiktigt bästa alternativen. De politiska styrmedlen måste i största möjliga </w:t>
      </w:r>
      <w:r w:rsidR="005D69C0" w:rsidRPr="00173BCC">
        <w:t>utsträckning vara teknikneutralt</w:t>
      </w:r>
      <w:r w:rsidRPr="00173BCC">
        <w:t xml:space="preserve"> utformade så att nationella särlösningar undviks.</w:t>
      </w:r>
    </w:p>
    <w:p w:rsidR="0084007F" w:rsidRPr="00173BCC" w:rsidRDefault="0084007F" w:rsidP="0084007F">
      <w:pPr>
        <w:pStyle w:val="Normaltindrag"/>
      </w:pPr>
      <w:r w:rsidRPr="00173BCC">
        <w:t>De politiska styrmedlen ska ha ett gemensamt och tydligt syfte att minska efterfrågan på fossila bränslen för transporter. Det väsentliga är</w:t>
      </w:r>
      <w:r w:rsidR="005D69C0" w:rsidRPr="00173BCC">
        <w:t xml:space="preserve"> att skapa förutsättningar för –</w:t>
      </w:r>
      <w:r w:rsidRPr="00173BCC">
        <w:t xml:space="preserve"> i</w:t>
      </w:r>
      <w:r w:rsidR="005D69C0" w:rsidRPr="00173BCC">
        <w:t xml:space="preserve"> praktisk och ekonomisk mening –</w:t>
      </w:r>
      <w:r w:rsidRPr="00173BCC">
        <w:t xml:space="preserve"> fullgoda alternativ.</w:t>
      </w:r>
      <w:r w:rsidR="00405156" w:rsidRPr="00173BCC">
        <w:t xml:space="preserve"> Kristdemokraterna ser det som angeläget att de politiska styrmedlen i största möjliga utsträckning är teknikneutrala.</w:t>
      </w:r>
    </w:p>
    <w:p w:rsidR="0084007F" w:rsidRPr="00173BCC" w:rsidRDefault="0084007F" w:rsidP="00405156">
      <w:pPr>
        <w:pStyle w:val="Normaltindrag"/>
      </w:pPr>
      <w:r w:rsidRPr="00173BCC">
        <w:t>Förutsättningar ska skapas för utvecklandet av de långsiktigt mest effekt</w:t>
      </w:r>
      <w:r w:rsidRPr="00173BCC">
        <w:t>i</w:t>
      </w:r>
      <w:r w:rsidRPr="00173BCC">
        <w:t>va och hållbara transport- och bränslealternativen. Dagens kunskap är begrä</w:t>
      </w:r>
      <w:r w:rsidRPr="00173BCC">
        <w:t>n</w:t>
      </w:r>
      <w:r w:rsidRPr="00173BCC">
        <w:t>sad om vilket eller vilka bränslen som kommer</w:t>
      </w:r>
      <w:r w:rsidR="00F7789B" w:rsidRPr="00173BCC">
        <w:t xml:space="preserve"> att</w:t>
      </w:r>
      <w:r w:rsidRPr="00173BCC">
        <w:t xml:space="preserve"> driva framtidens transpo</w:t>
      </w:r>
      <w:r w:rsidRPr="00173BCC">
        <w:t>r</w:t>
      </w:r>
      <w:r w:rsidRPr="00173BCC">
        <w:t xml:space="preserve">ter. Därför krävs en öppen attityd. Alltför styrande kortsiktiga målsättningar kan hindra utvecklingen av de långsiktigt bästa alternativen. En mångfald alternativ till fossilbränslen ska ges förutsättningar att utvecklas. </w:t>
      </w:r>
    </w:p>
    <w:p w:rsidR="00C46A4E" w:rsidRPr="00173BCC" w:rsidRDefault="00C46A4E" w:rsidP="0084007F">
      <w:pPr>
        <w:pStyle w:val="Normaltindrag"/>
      </w:pPr>
      <w:r w:rsidRPr="00173BCC">
        <w:t>Hur Kristdemokraterna närmare vill driva utvecklingen bort från foss</w:t>
      </w:r>
      <w:r w:rsidR="00704554" w:rsidRPr="00173BCC">
        <w:t>ila bränslen till mer l</w:t>
      </w:r>
      <w:r w:rsidR="00F7789B" w:rsidRPr="00173BCC">
        <w:t>ångsiktigt hållbara transporter</w:t>
      </w:r>
      <w:r w:rsidR="00704554" w:rsidRPr="00173BCC">
        <w:t xml:space="preserve"> kommer att utvecklas i sa</w:t>
      </w:r>
      <w:r w:rsidR="00704554" w:rsidRPr="00173BCC">
        <w:t>m</w:t>
      </w:r>
      <w:r w:rsidR="00704554" w:rsidRPr="00173BCC">
        <w:t>band med att riksdagen behandlar regeringens transportpolitiska propositio</w:t>
      </w:r>
      <w:r w:rsidR="00F7789B" w:rsidRPr="00173BCC">
        <w:t>n senare under riksmötet 2005/</w:t>
      </w:r>
      <w:r w:rsidR="00704554" w:rsidRPr="00173BCC">
        <w:t>06.</w:t>
      </w:r>
    </w:p>
    <w:p w:rsidR="0084007F" w:rsidRPr="00173BCC" w:rsidRDefault="0084007F" w:rsidP="00704554">
      <w:pPr>
        <w:pStyle w:val="Rubrik2"/>
      </w:pPr>
      <w:r w:rsidRPr="00173BCC">
        <w:t>Utvecklad godstrafik</w:t>
      </w:r>
      <w:bookmarkEnd w:id="57"/>
      <w:bookmarkEnd w:id="58"/>
    </w:p>
    <w:p w:rsidR="0084007F" w:rsidRPr="00173BCC" w:rsidRDefault="0084007F" w:rsidP="0084007F">
      <w:pPr>
        <w:pStyle w:val="Normaltindrag"/>
        <w:ind w:firstLine="0"/>
      </w:pPr>
      <w:r w:rsidRPr="00173BCC">
        <w:t>En effektivisering och omstrukturering av godstransportsystemet är angelägen ur miljösynpunkt. I likhet med Godstransportdelegationen anser Kristdem</w:t>
      </w:r>
      <w:r w:rsidRPr="00173BCC">
        <w:t>o</w:t>
      </w:r>
      <w:r w:rsidRPr="00173BCC">
        <w:t>kraterna att överväganden om godstransporternas utveckling måste ha som utgångspunkt att den är och bör vara marknadsstyrd. Genom transportpolit</w:t>
      </w:r>
      <w:r w:rsidRPr="00173BCC">
        <w:t>i</w:t>
      </w:r>
      <w:r w:rsidRPr="00173BCC">
        <w:t>ken har dock staten ett ansvar att förbättra godstransporternas miljömässiga förutsättningar. Samordningen av olika transportslag spelar en avgörande roll i detta. Transportkedjor och intermodala transporter (transporter som omfattar mer än e</w:t>
      </w:r>
      <w:r w:rsidR="00F7789B" w:rsidRPr="00173BCC">
        <w:t>tt trafikslag) är nyckelbegrepp</w:t>
      </w:r>
      <w:r w:rsidRPr="00173BCC">
        <w:t xml:space="preserve"> eftersom möjligheterna att överföra hela transporter från t</w:t>
      </w:r>
      <w:r w:rsidR="00F7789B" w:rsidRPr="00173BCC">
        <w:t>.</w:t>
      </w:r>
      <w:r w:rsidRPr="00173BCC">
        <w:t>ex</w:t>
      </w:r>
      <w:r w:rsidR="00F7789B" w:rsidRPr="00173BCC">
        <w:t>.</w:t>
      </w:r>
      <w:r w:rsidRPr="00173BCC">
        <w:t xml:space="preserve"> väg till järnväg är begränsade.</w:t>
      </w:r>
    </w:p>
    <w:p w:rsidR="0084007F" w:rsidRPr="00173BCC" w:rsidRDefault="0084007F" w:rsidP="0084007F">
      <w:pPr>
        <w:pStyle w:val="Normaltindrag"/>
      </w:pPr>
      <w:r w:rsidRPr="00173BCC">
        <w:t>En särskild satsning på järnvägens och sjöfartens infrastruktur är ändå a</w:t>
      </w:r>
      <w:r w:rsidRPr="00173BCC">
        <w:t>n</w:t>
      </w:r>
      <w:r w:rsidRPr="00173BCC">
        <w:t>gelägen. Järnvägen har sin största fördel i tunga och skrymmande transporter över långa avstånd, vilket lämpar sig väl för den svenska geografin och nä</w:t>
      </w:r>
      <w:r w:rsidRPr="00173BCC">
        <w:t>r</w:t>
      </w:r>
      <w:r w:rsidRPr="00173BCC">
        <w:t>ingsstrukturen. För att kunna vinna marknadsandelar behöver dock transpor</w:t>
      </w:r>
      <w:r w:rsidRPr="00173BCC">
        <w:t>t</w:t>
      </w:r>
      <w:r w:rsidRPr="00173BCC">
        <w:t xml:space="preserve">sättets flexibilitet och hastighet förbättras. </w:t>
      </w:r>
    </w:p>
    <w:p w:rsidR="0084007F" w:rsidRPr="00173BCC" w:rsidRDefault="0084007F" w:rsidP="0084007F">
      <w:pPr>
        <w:pStyle w:val="Normaltindrag"/>
      </w:pPr>
      <w:r w:rsidRPr="00173BCC">
        <w:t>Järnvägens samordning med vägtransporter, men framför</w:t>
      </w:r>
      <w:r w:rsidR="00F7789B" w:rsidRPr="00173BCC">
        <w:t xml:space="preserve"> </w:t>
      </w:r>
      <w:r w:rsidRPr="00173BCC">
        <w:t>allt med sjöfart och flyg, förutsätter investeringar. Listan på transportknutpunkter med otil</w:t>
      </w:r>
      <w:r w:rsidRPr="00173BCC">
        <w:t>l</w:t>
      </w:r>
      <w:r w:rsidRPr="00173BCC">
        <w:t>räcklig kapacitet kan göras lång. En rad stora flygplatser saknar de järnväg</w:t>
      </w:r>
      <w:r w:rsidRPr="00173BCC">
        <w:t>s</w:t>
      </w:r>
      <w:r w:rsidRPr="00173BCC">
        <w:t xml:space="preserve">förbindelser som skulle förbättra samordningen med flygfrakten. I Göteborg är en förbättring av hamnens icke elektrifierade banförbindelser en nödvändig åtgärd. </w:t>
      </w:r>
    </w:p>
    <w:p w:rsidR="0084007F" w:rsidRPr="00173BCC" w:rsidRDefault="0084007F" w:rsidP="0084007F">
      <w:pPr>
        <w:pStyle w:val="Normaltindrag"/>
      </w:pPr>
      <w:r w:rsidRPr="00173BCC">
        <w:t>I arbetet med de nationella planer för väg- och järnvägsnätet anser Kris</w:t>
      </w:r>
      <w:r w:rsidRPr="00173BCC">
        <w:t>t</w:t>
      </w:r>
      <w:r w:rsidRPr="00173BCC">
        <w:t>demokraterna därför att särskild vikt ska läggas vid skapandet av intermodala transportknutpunkter.</w:t>
      </w:r>
    </w:p>
    <w:p w:rsidR="0084007F" w:rsidRPr="00173BCC" w:rsidRDefault="0084007F" w:rsidP="0084007F">
      <w:pPr>
        <w:pStyle w:val="Normaltindrag"/>
      </w:pPr>
      <w:r w:rsidRPr="00173BCC">
        <w:t>Det är också väsentligt att godstrafiken har ett väl definierat kostnadsa</w:t>
      </w:r>
      <w:r w:rsidRPr="00173BCC">
        <w:t>n</w:t>
      </w:r>
      <w:r w:rsidRPr="00173BCC">
        <w:t>svar som tar hänsyn även till de externa effekter den medför. De skatter och avgifter som tas ut av trafiken ska motsvara de samhällsekonomiska marg</w:t>
      </w:r>
      <w:r w:rsidRPr="00173BCC">
        <w:t>i</w:t>
      </w:r>
      <w:r w:rsidRPr="00173BCC">
        <w:t>nalkostnader den ger upphov till. Den bristande harmoniseringen av skatten</w:t>
      </w:r>
      <w:r w:rsidRPr="00173BCC">
        <w:t>i</w:t>
      </w:r>
      <w:r w:rsidRPr="00173BCC">
        <w:t>våer inom EU gör det dock problematiskt att undvika konkurrenssnedvri</w:t>
      </w:r>
      <w:r w:rsidRPr="00173BCC">
        <w:t>d</w:t>
      </w:r>
      <w:r w:rsidRPr="00173BCC">
        <w:t xml:space="preserve">ningar. </w:t>
      </w:r>
    </w:p>
    <w:p w:rsidR="0084007F" w:rsidRPr="00173BCC" w:rsidRDefault="0084007F" w:rsidP="0084007F">
      <w:pPr>
        <w:pStyle w:val="Normaltindrag"/>
        <w:rPr>
          <w:snapToGrid w:val="0"/>
          <w:color w:val="000000"/>
        </w:rPr>
      </w:pPr>
      <w:r w:rsidRPr="00173BCC">
        <w:rPr>
          <w:snapToGrid w:val="0"/>
          <w:color w:val="000000"/>
        </w:rPr>
        <w:t>I Sverige bör också en särskild näringspolitik skapas för transportnäringen, vilket påpekats av Godstransportdelegationen. Kristdemokraterna förutsätter att Godstransportdelegationen i någon form permanentas så att staten, nä</w:t>
      </w:r>
      <w:r w:rsidRPr="00173BCC">
        <w:rPr>
          <w:snapToGrid w:val="0"/>
          <w:color w:val="000000"/>
        </w:rPr>
        <w:t>r</w:t>
      </w:r>
      <w:r w:rsidRPr="00173BCC">
        <w:rPr>
          <w:snapToGrid w:val="0"/>
          <w:color w:val="000000"/>
        </w:rPr>
        <w:t>ingslivet och transportbranschen har ett gemensamt forum för planering av infrastruktur.</w:t>
      </w:r>
    </w:p>
    <w:p w:rsidR="0084007F" w:rsidRPr="00173BCC" w:rsidRDefault="0084007F" w:rsidP="0084007F">
      <w:pPr>
        <w:pStyle w:val="Normaltindrag"/>
      </w:pPr>
      <w:r w:rsidRPr="00173BCC">
        <w:t>Kristdemokraterna utvecklar synen på godstransporter i två kommittém</w:t>
      </w:r>
      <w:r w:rsidRPr="00173BCC">
        <w:t>o</w:t>
      </w:r>
      <w:r w:rsidRPr="00173BCC">
        <w:t>tioner om sjöfart respektive åkerinäringen.</w:t>
      </w:r>
    </w:p>
    <w:p w:rsidR="0084007F" w:rsidRPr="00173BCC" w:rsidRDefault="0084007F" w:rsidP="0084007F">
      <w:pPr>
        <w:pStyle w:val="Rubrik1"/>
      </w:pPr>
      <w:bookmarkStart w:id="62" w:name="_Toc528054885"/>
      <w:bookmarkStart w:id="63" w:name="_Toc22651469"/>
      <w:bookmarkStart w:id="64" w:name="_Toc119381010"/>
      <w:r w:rsidRPr="00173BCC">
        <w:t>Hamnar och farleder</w:t>
      </w:r>
      <w:bookmarkEnd w:id="62"/>
      <w:bookmarkEnd w:id="63"/>
      <w:bookmarkEnd w:id="64"/>
      <w:r w:rsidRPr="00173BCC">
        <w:t xml:space="preserve"> </w:t>
      </w:r>
    </w:p>
    <w:p w:rsidR="0084007F" w:rsidRPr="00173BCC" w:rsidRDefault="0084007F" w:rsidP="00166AA2">
      <w:pPr>
        <w:pStyle w:val="Normaltindrag"/>
        <w:spacing w:before="120"/>
        <w:ind w:firstLine="0"/>
      </w:pPr>
      <w:r w:rsidRPr="00173BCC">
        <w:t xml:space="preserve">Sjöfarten är ett </w:t>
      </w:r>
      <w:r w:rsidRPr="00173BCC">
        <w:rPr>
          <w:szCs w:val="24"/>
        </w:rPr>
        <w:t>transportmedel</w:t>
      </w:r>
      <w:r w:rsidRPr="00173BCC">
        <w:t xml:space="preserve"> med goda framtidsutsikter. Den är energieffe</w:t>
      </w:r>
      <w:r w:rsidRPr="00173BCC">
        <w:t>k</w:t>
      </w:r>
      <w:r w:rsidRPr="00173BCC">
        <w:t>tiv och kan vara miljövänlig. Kristdemokraterna har under en lång tid arbetat för bättre villkor för den svenska handelsflottan, bl.a. det nettostödssystem som den nuvarande regeringen efter lång betänketid nyligen lyckats införa.</w:t>
      </w:r>
    </w:p>
    <w:p w:rsidR="0084007F" w:rsidRPr="00173BCC" w:rsidRDefault="0084007F" w:rsidP="0084007F">
      <w:pPr>
        <w:pStyle w:val="Normaltindrag"/>
      </w:pPr>
      <w:r w:rsidRPr="00173BCC">
        <w:t>Hamnarna är av utomordentlig betydelse för Sveriges transport</w:t>
      </w:r>
      <w:r w:rsidR="007E6086" w:rsidRPr="00173BCC">
        <w:t>näring och ekonomi i stort. C</w:t>
      </w:r>
      <w:r w:rsidRPr="00173BCC">
        <w:t>a 90</w:t>
      </w:r>
      <w:r w:rsidR="007E6086" w:rsidRPr="00173BCC">
        <w:t> %</w:t>
      </w:r>
      <w:r w:rsidRPr="00173BCC">
        <w:t xml:space="preserve"> av den svenska utrikeshandeln går genom hamna</w:t>
      </w:r>
      <w:r w:rsidRPr="00173BCC">
        <w:t>r</w:t>
      </w:r>
      <w:r w:rsidRPr="00173BCC">
        <w:t>na. Sjöfartens infrastruktur är en nationell angelägenhet även om den inte mer än i undantagsfall är skattefinansierad. Precis som flyget betalas sjöfartens infrastruktur av dess användare via hamn- och farledsavgifter.</w:t>
      </w:r>
    </w:p>
    <w:p w:rsidR="0084007F" w:rsidRPr="00173BCC" w:rsidRDefault="0084007F" w:rsidP="0084007F">
      <w:pPr>
        <w:pStyle w:val="Normaltindrag"/>
      </w:pPr>
      <w:r w:rsidRPr="00173BCC">
        <w:t xml:space="preserve">Hamnväsendet har under det senaste decenniet alltmer marknadsanpassats. Den utvecklingen är positiv, men det är väsentligt att staten verkar för en god konkurrenssituation. Detta gäller bl.a. bestämmelserna för avfallshanteringen i hamnarna som nyligen skärpts. Det är avgörande att systemet med </w:t>
      </w:r>
      <w:r w:rsidR="00D0253F" w:rsidRPr="00173BCC">
        <w:t>”</w:t>
      </w:r>
      <w:r w:rsidRPr="00173BCC">
        <w:t>no-special-fee</w:t>
      </w:r>
      <w:r w:rsidR="00D0253F" w:rsidRPr="00173BCC">
        <w:t>”</w:t>
      </w:r>
      <w:r w:rsidRPr="00173BCC">
        <w:t>, dvs</w:t>
      </w:r>
      <w:r w:rsidR="007E6086" w:rsidRPr="00173BCC">
        <w:t>.</w:t>
      </w:r>
      <w:r w:rsidRPr="00173BCC">
        <w:t xml:space="preserve"> avgiftsfri avhallshantering, upprätthålls.</w:t>
      </w:r>
    </w:p>
    <w:p w:rsidR="0084007F" w:rsidRPr="00173BCC" w:rsidRDefault="0084007F" w:rsidP="0084007F">
      <w:pPr>
        <w:pStyle w:val="Normaltindrag"/>
      </w:pPr>
      <w:r w:rsidRPr="00173BCC">
        <w:t>Den svenska kustsjöfarten och Vänersjöfarten behöver ges bättre villkor. Det är väsentligt att infrastrukturella förutsättningar finns för att utveckla Vänersjöfarten. Standarden på Trollhätte kanal utgör en sådan förutsättning. Staten bör garantera fortsatt drift av kanalen och tillse att nödvändiga unde</w:t>
      </w:r>
      <w:r w:rsidRPr="00173BCC">
        <w:t>r</w:t>
      </w:r>
      <w:r w:rsidRPr="00173BCC">
        <w:t>hållsarbeten kommer till stånd. Södertälje kanal har motsvarande betydelse för Mälarsjöfarten.</w:t>
      </w:r>
    </w:p>
    <w:p w:rsidR="0084007F" w:rsidRPr="00173BCC" w:rsidRDefault="0084007F" w:rsidP="0084007F">
      <w:pPr>
        <w:pStyle w:val="Normaltindrag"/>
      </w:pPr>
      <w:r w:rsidRPr="00173BCC">
        <w:t>Isbrytningen bekostas i</w:t>
      </w:r>
      <w:r w:rsidR="007E6086" w:rsidRPr="00173BCC">
        <w:t xml:space="preserve"> </w:t>
      </w:r>
      <w:r w:rsidRPr="00173BCC">
        <w:t>dag med hjälp av Sjöfartsverkets avgifter. Ett krav som ofta framförts är att isbrytningen borde ses som en regional fråga och bekostas över statsbudgeten. Kristdemokraterna vill göra detta till en intern</w:t>
      </w:r>
      <w:r w:rsidRPr="00173BCC">
        <w:t>a</w:t>
      </w:r>
      <w:r w:rsidRPr="00173BCC">
        <w:t>tionell fråga. Regeringen bör pröva att finansiera isbrytningen med hjälp av EU-medel. Motivet är de transportnackdelar som framför allt Sverige och Finland drabbas av på grund av de besvärliga vinterförhållandena.</w:t>
      </w:r>
    </w:p>
    <w:p w:rsidR="0084007F" w:rsidRPr="00173BCC" w:rsidRDefault="0084007F" w:rsidP="00704554">
      <w:pPr>
        <w:pStyle w:val="Rubrik2"/>
      </w:pPr>
      <w:bookmarkStart w:id="65" w:name="_Toc528054861"/>
      <w:bookmarkStart w:id="66" w:name="_Toc22651470"/>
      <w:r w:rsidRPr="00173BCC">
        <w:t>En planeringsram för sjöfartens infrastruktur</w:t>
      </w:r>
      <w:bookmarkEnd w:id="65"/>
      <w:bookmarkEnd w:id="66"/>
    </w:p>
    <w:p w:rsidR="0084007F" w:rsidRPr="00173BCC" w:rsidRDefault="0084007F" w:rsidP="0084007F">
      <w:pPr>
        <w:pStyle w:val="Normaltindrag"/>
        <w:ind w:firstLine="0"/>
      </w:pPr>
      <w:r w:rsidRPr="00173BCC">
        <w:t>Kristdemokraterna anser att statliga medel långsiktigt bör avsättas för att täcka en del av kostnaderna för sjöfartens infrastruktur. Det av Sjöfartsverket administrerade farledssystemet kan inte helt ut finansieras med avgifter. St</w:t>
      </w:r>
      <w:r w:rsidRPr="00173BCC">
        <w:t>a</w:t>
      </w:r>
      <w:r w:rsidRPr="00173BCC">
        <w:t>ten har ett ansvar att stödja regionala satsningar och tillse att de stora god</w:t>
      </w:r>
      <w:r w:rsidRPr="00173BCC">
        <w:t>s</w:t>
      </w:r>
      <w:r w:rsidRPr="00173BCC">
        <w:t>stråken som utgör möjliga alternativ till vägtrafiken också blir kommersiellt gångbara alternativ. Ersättning utgår i</w:t>
      </w:r>
      <w:r w:rsidR="007E6086" w:rsidRPr="00173BCC">
        <w:t xml:space="preserve"> </w:t>
      </w:r>
      <w:r w:rsidRPr="00173BCC">
        <w:t xml:space="preserve">dag i form av anslagsmedel till </w:t>
      </w:r>
      <w:r w:rsidR="00D0253F" w:rsidRPr="00173BCC">
        <w:t>”</w:t>
      </w:r>
      <w:r w:rsidRPr="00173BCC">
        <w:t>viss kanaltrafik m.m.</w:t>
      </w:r>
      <w:r w:rsidR="00D0253F" w:rsidRPr="00173BCC">
        <w:t>”</w:t>
      </w:r>
      <w:r w:rsidRPr="00173BCC">
        <w:t>.</w:t>
      </w:r>
    </w:p>
    <w:p w:rsidR="0084007F" w:rsidRPr="00173BCC" w:rsidRDefault="0084007F" w:rsidP="0084007F">
      <w:pPr>
        <w:pStyle w:val="Normaltindrag"/>
      </w:pPr>
      <w:r w:rsidRPr="00173BCC">
        <w:t>Av riksintresse är, förutom ovan nämnda kanaler och andra farleder, också säkerheten och tillgängligheten i Göteborgs hamn. Ett avtal har slutits om en gemensam finansiering av investeringar i farleder till och från Göteborgs hamn. Statens del av finansieringen uppgår till 500 miljoner kronor, vilket ska täckas av Sjöfartsverkets egna medel och lån.</w:t>
      </w:r>
    </w:p>
    <w:p w:rsidR="0084007F" w:rsidRPr="00173BCC" w:rsidRDefault="0084007F" w:rsidP="0084007F">
      <w:pPr>
        <w:pStyle w:val="Normaltindrag"/>
      </w:pPr>
      <w:r w:rsidRPr="00173BCC">
        <w:t>För att utveckla sjöfarten genom en förbättrad infrastruktur anser Kristd</w:t>
      </w:r>
      <w:r w:rsidRPr="00173BCC">
        <w:t>e</w:t>
      </w:r>
      <w:r w:rsidRPr="00173BCC">
        <w:t>mokraterna att Sjö</w:t>
      </w:r>
      <w:r w:rsidR="007E6086" w:rsidRPr="00173BCC">
        <w:t>fartsverkets planering för 2004–</w:t>
      </w:r>
      <w:r w:rsidRPr="00173BCC">
        <w:t>2015 bör ha sin utgång</w:t>
      </w:r>
      <w:r w:rsidRPr="00173BCC">
        <w:t>s</w:t>
      </w:r>
      <w:r w:rsidRPr="00173BCC">
        <w:t xml:space="preserve">punkt i att statliga anslagsmedel under perioden avsätts för investeringar i farleder. För åren 2006 </w:t>
      </w:r>
      <w:r w:rsidR="00704554" w:rsidRPr="00173BCC">
        <w:t xml:space="preserve">till </w:t>
      </w:r>
      <w:r w:rsidRPr="00173BCC">
        <w:t>200</w:t>
      </w:r>
      <w:r w:rsidR="00704554" w:rsidRPr="00173BCC">
        <w:t>8</w:t>
      </w:r>
      <w:r w:rsidRPr="00173BCC">
        <w:t xml:space="preserve"> anser Kristdemokraterna att </w:t>
      </w:r>
      <w:r w:rsidR="00704554" w:rsidRPr="00173BCC">
        <w:t>30</w:t>
      </w:r>
      <w:r w:rsidRPr="00173BCC">
        <w:t xml:space="preserve"> miljoner kronor </w:t>
      </w:r>
      <w:r w:rsidR="00704554" w:rsidRPr="00173BCC">
        <w:t xml:space="preserve">per år </w:t>
      </w:r>
      <w:r w:rsidRPr="00173BCC">
        <w:t>bör avsättas för detta ändamål</w:t>
      </w:r>
      <w:r w:rsidR="00704554" w:rsidRPr="00173BCC">
        <w:t xml:space="preserve"> i ett nytt anslag</w:t>
      </w:r>
      <w:r w:rsidRPr="00173BCC">
        <w:t>.</w:t>
      </w:r>
    </w:p>
    <w:p w:rsidR="00405156" w:rsidRPr="00173BCC" w:rsidRDefault="00405156" w:rsidP="0084007F">
      <w:pPr>
        <w:pStyle w:val="Normaltindrag"/>
      </w:pPr>
      <w:r w:rsidRPr="00173BCC">
        <w:t xml:space="preserve">Kristdemokraternas politik på området utvecklas vidare i riksdagsmotionen </w:t>
      </w:r>
      <w:r w:rsidR="00D0253F" w:rsidRPr="00173BCC">
        <w:t>”</w:t>
      </w:r>
      <w:r w:rsidRPr="00173BCC">
        <w:t>Sjöfarten</w:t>
      </w:r>
      <w:r w:rsidR="00D0253F" w:rsidRPr="00173BCC">
        <w:t>”</w:t>
      </w:r>
      <w:r w:rsidRPr="00173BCC">
        <w:t>.</w:t>
      </w:r>
    </w:p>
    <w:p w:rsidR="0084007F" w:rsidRPr="00173BCC" w:rsidRDefault="0084007F" w:rsidP="00166AA2">
      <w:pPr>
        <w:pStyle w:val="Rubrik1"/>
      </w:pPr>
      <w:bookmarkStart w:id="67" w:name="_Toc524773700"/>
      <w:bookmarkStart w:id="68" w:name="_Toc525719676"/>
      <w:bookmarkStart w:id="69" w:name="_Toc525988508"/>
      <w:bookmarkStart w:id="70" w:name="_Toc526914764"/>
      <w:bookmarkStart w:id="71" w:name="_Toc528054884"/>
      <w:bookmarkStart w:id="72" w:name="_Toc22651471"/>
      <w:bookmarkStart w:id="73" w:name="_Toc119381011"/>
      <w:r w:rsidRPr="00173BCC">
        <w:t>Flyget</w:t>
      </w:r>
      <w:bookmarkEnd w:id="67"/>
      <w:bookmarkEnd w:id="68"/>
      <w:bookmarkEnd w:id="69"/>
      <w:bookmarkEnd w:id="70"/>
      <w:bookmarkEnd w:id="71"/>
      <w:bookmarkEnd w:id="72"/>
      <w:bookmarkEnd w:id="73"/>
    </w:p>
    <w:p w:rsidR="0084007F" w:rsidRPr="00173BCC" w:rsidRDefault="0084007F" w:rsidP="00166AA2">
      <w:pPr>
        <w:pStyle w:val="Normaltindrag"/>
        <w:spacing w:before="120"/>
        <w:ind w:firstLine="0"/>
      </w:pPr>
      <w:r w:rsidRPr="00173BCC">
        <w:t>En väl fungerande luftfart spelar en betydande roll för Sveriges ekonomiska och sociala utveckling. Den är nödvändig för vårt lands förmåga att bygga upp en kraftfull exportindustri likaväl som den är förutsättning för en fra</w:t>
      </w:r>
      <w:r w:rsidRPr="00173BCC">
        <w:t>m</w:t>
      </w:r>
      <w:r w:rsidRPr="00173BCC">
        <w:t>gångsrik regionalpolitik.</w:t>
      </w:r>
    </w:p>
    <w:p w:rsidR="0084007F" w:rsidRPr="00173BCC" w:rsidRDefault="0084007F" w:rsidP="0084007F">
      <w:pPr>
        <w:pStyle w:val="Normaltindrag"/>
      </w:pPr>
      <w:r w:rsidRPr="00173BCC">
        <w:t xml:space="preserve">Flygets utveckling har åter tagit fart efter den nedgång i resande som blivit följden av terrorattackerna </w:t>
      </w:r>
      <w:r w:rsidR="007E6086" w:rsidRPr="00173BCC">
        <w:t xml:space="preserve">den </w:t>
      </w:r>
      <w:r w:rsidRPr="00173BCC">
        <w:t xml:space="preserve">11 september 2001. </w:t>
      </w:r>
    </w:p>
    <w:p w:rsidR="0084007F" w:rsidRPr="00173BCC" w:rsidRDefault="0084007F" w:rsidP="0084007F">
      <w:pPr>
        <w:pStyle w:val="Normaltindrag"/>
        <w:rPr>
          <w:snapToGrid w:val="0"/>
        </w:rPr>
      </w:pPr>
      <w:r w:rsidRPr="00173BCC">
        <w:rPr>
          <w:snapToGrid w:val="0"/>
        </w:rPr>
        <w:t xml:space="preserve">Flyget är ett av de säkraste transportmedlen. Trots det får vi tyvärr räkna med att det även i framtiden kommer att </w:t>
      </w:r>
      <w:r w:rsidR="007E6086" w:rsidRPr="00173BCC">
        <w:rPr>
          <w:snapToGrid w:val="0"/>
        </w:rPr>
        <w:t>ske allvarliga flygolyckor runt</w:t>
      </w:r>
      <w:r w:rsidRPr="00173BCC">
        <w:rPr>
          <w:snapToGrid w:val="0"/>
        </w:rPr>
        <w:t>om i världen som genom den uppmärksamhet de skapar tillfälligt bromsar tillvä</w:t>
      </w:r>
      <w:r w:rsidRPr="00173BCC">
        <w:rPr>
          <w:snapToGrid w:val="0"/>
        </w:rPr>
        <w:t>x</w:t>
      </w:r>
      <w:r w:rsidRPr="00173BCC">
        <w:rPr>
          <w:snapToGrid w:val="0"/>
        </w:rPr>
        <w:t>ten inom flygtrafiken. Säkerhetsarbet</w:t>
      </w:r>
      <w:r w:rsidR="007E6086" w:rsidRPr="00173BCC">
        <w:rPr>
          <w:snapToGrid w:val="0"/>
        </w:rPr>
        <w:t>et behöver därför intensifieras</w:t>
      </w:r>
      <w:r w:rsidRPr="00173BCC">
        <w:rPr>
          <w:snapToGrid w:val="0"/>
        </w:rPr>
        <w:t xml:space="preserve"> på såväl nationell som internationell nivå. Framför</w:t>
      </w:r>
      <w:r w:rsidR="007E6086" w:rsidRPr="00173BCC">
        <w:rPr>
          <w:snapToGrid w:val="0"/>
        </w:rPr>
        <w:t xml:space="preserve"> </w:t>
      </w:r>
      <w:r w:rsidRPr="00173BCC">
        <w:rPr>
          <w:snapToGrid w:val="0"/>
        </w:rPr>
        <w:t>allt finns på europeisk nivå föru</w:t>
      </w:r>
      <w:r w:rsidRPr="00173BCC">
        <w:rPr>
          <w:snapToGrid w:val="0"/>
        </w:rPr>
        <w:t>t</w:t>
      </w:r>
      <w:r w:rsidRPr="00173BCC">
        <w:rPr>
          <w:snapToGrid w:val="0"/>
        </w:rPr>
        <w:t>sättningar att med gemensamma regelverk skapa det gemensamma luftrum som ännu saknas. Sverige måste vara pådrivande i denna fråga.</w:t>
      </w:r>
    </w:p>
    <w:p w:rsidR="00AD098B" w:rsidRPr="00173BCC" w:rsidRDefault="00AD098B" w:rsidP="00AD098B">
      <w:pPr>
        <w:pStyle w:val="Rubrik2"/>
      </w:pPr>
      <w:r w:rsidRPr="00173BCC">
        <w:t>Nej till skatt på flygresor</w:t>
      </w:r>
    </w:p>
    <w:p w:rsidR="00AD098B" w:rsidRPr="00173BCC" w:rsidRDefault="00AD098B" w:rsidP="00BD5F56">
      <w:pPr>
        <w:pStyle w:val="Normaltindrag"/>
        <w:ind w:firstLine="0"/>
      </w:pPr>
      <w:r w:rsidRPr="00173BCC">
        <w:t>I budgetpropositionen för 2006 föreslår regeringen en särskild skatt på flygr</w:t>
      </w:r>
      <w:r w:rsidRPr="00173BCC">
        <w:t>e</w:t>
      </w:r>
      <w:r w:rsidRPr="00173BCC">
        <w:t>sor. Kristdemokraterna anser att detta förslag är ovanligt olämpligt. Sverige är ett förhållandevis vidsträckt land. Många industrier är beroende av att kunna låta personal resa till och från städer i Sverige som ligger långt ifrån storst</w:t>
      </w:r>
      <w:r w:rsidRPr="00173BCC">
        <w:t>ä</w:t>
      </w:r>
      <w:r w:rsidRPr="00173BCC">
        <w:t xml:space="preserve">derna. Förslaget innebär ett dråpslag för näringslivet och är dessutom inte färdigberett av regeringen. </w:t>
      </w:r>
      <w:r w:rsidR="00BD5F56" w:rsidRPr="00173BCC">
        <w:t>I Kristdemokraternas skattepolitiska riksdagsm</w:t>
      </w:r>
      <w:r w:rsidR="00BD5F56" w:rsidRPr="00173BCC">
        <w:t>o</w:t>
      </w:r>
      <w:r w:rsidR="00BD5F56" w:rsidRPr="00173BCC">
        <w:t>tion föreslås att riksdagen avvisar förslaget om skatt på flygresor.</w:t>
      </w:r>
    </w:p>
    <w:p w:rsidR="00AD098B" w:rsidRPr="00173BCC" w:rsidRDefault="00BD5F56" w:rsidP="00BD5F56">
      <w:pPr>
        <w:pStyle w:val="Normaltindrag"/>
      </w:pPr>
      <w:r w:rsidRPr="00173BCC">
        <w:rPr>
          <w:color w:val="000000"/>
          <w:szCs w:val="24"/>
        </w:rPr>
        <w:t>Det är en viktig princip att en produkts eller tjänsts miljöpåverkan ska r</w:t>
      </w:r>
      <w:r w:rsidRPr="00173BCC">
        <w:rPr>
          <w:color w:val="000000"/>
          <w:szCs w:val="24"/>
        </w:rPr>
        <w:t>e</w:t>
      </w:r>
      <w:r w:rsidRPr="00173BCC">
        <w:rPr>
          <w:color w:val="000000"/>
          <w:szCs w:val="24"/>
        </w:rPr>
        <w:t>flekteras i priset. Dessvärre återfinns hittills inte principen när det gäller i</w:t>
      </w:r>
      <w:r w:rsidRPr="00173BCC">
        <w:rPr>
          <w:color w:val="000000"/>
          <w:szCs w:val="24"/>
        </w:rPr>
        <w:t>n</w:t>
      </w:r>
      <w:r w:rsidRPr="00173BCC">
        <w:rPr>
          <w:color w:val="000000"/>
          <w:szCs w:val="24"/>
        </w:rPr>
        <w:t>ternationella transporter av olika slag, till exempel för flygbränsle. För att främja miljömässigt hållbara flygtransporter anser Kristdemokraterna att Sverige skall verka för en global överenskommelse om ekonomiska styrmedel på koldioxidutsläpp. Att ensidigt införa en flygskatt i Sverige snedvrider dock enbart konkurrensen.</w:t>
      </w:r>
    </w:p>
    <w:p w:rsidR="0084007F" w:rsidRPr="00173BCC" w:rsidRDefault="0084007F" w:rsidP="00704554">
      <w:pPr>
        <w:pStyle w:val="Rubrik2"/>
      </w:pPr>
      <w:bookmarkStart w:id="74" w:name="_Toc524773702"/>
      <w:bookmarkStart w:id="75" w:name="_Toc525719678"/>
      <w:bookmarkStart w:id="76" w:name="_Toc525988510"/>
      <w:bookmarkStart w:id="77" w:name="_Toc526914766"/>
      <w:bookmarkStart w:id="78" w:name="_Toc22651473"/>
      <w:r w:rsidRPr="00173BCC">
        <w:t>Konkurrens</w:t>
      </w:r>
      <w:bookmarkEnd w:id="74"/>
      <w:bookmarkEnd w:id="75"/>
      <w:bookmarkEnd w:id="76"/>
      <w:bookmarkEnd w:id="77"/>
      <w:bookmarkEnd w:id="78"/>
    </w:p>
    <w:p w:rsidR="0084007F" w:rsidRPr="00173BCC" w:rsidRDefault="0084007F" w:rsidP="0084007F">
      <w:pPr>
        <w:pStyle w:val="Normaltindrag"/>
        <w:ind w:firstLine="0"/>
      </w:pPr>
      <w:r w:rsidRPr="00173BCC">
        <w:t>Sverige var först i Europa med att avreglera den inrikes flygmarknaden. R</w:t>
      </w:r>
      <w:r w:rsidRPr="00173BCC">
        <w:t>e</w:t>
      </w:r>
      <w:r w:rsidRPr="00173BCC">
        <w:t>sultatet av detta är naturligtvis att flygsektorn tvingats höja sin produktivitet och därmed öka sin konkurrenskraft, inte minst internationellt. Detta har skett i stort sett utan negativa regionala konsekvenser. När avregleringen nu med ökad kraft genomförs i Europa och globalt är den förbättrade konkurrenskra</w:t>
      </w:r>
      <w:r w:rsidRPr="00173BCC">
        <w:t>f</w:t>
      </w:r>
      <w:r w:rsidRPr="00173BCC">
        <w:t>ten en tillgång för de Sverigebaserade flygbolagen.</w:t>
      </w:r>
    </w:p>
    <w:p w:rsidR="0084007F" w:rsidRPr="00173BCC" w:rsidRDefault="0084007F" w:rsidP="0084007F">
      <w:pPr>
        <w:pStyle w:val="Normaltindrag"/>
        <w:rPr>
          <w:snapToGrid w:val="0"/>
          <w:color w:val="000000"/>
        </w:rPr>
      </w:pPr>
      <w:r w:rsidRPr="00173BCC">
        <w:t xml:space="preserve">Det är viktigt att de privata och kommunala alternativ som växer fram inom flyget får samma förutsättningar som Luftfartsverket att agera. </w:t>
      </w:r>
      <w:r w:rsidRPr="00173BCC">
        <w:rPr>
          <w:snapToGrid w:val="0"/>
        </w:rPr>
        <w:t>Inrätta</w:t>
      </w:r>
      <w:r w:rsidRPr="00173BCC">
        <w:rPr>
          <w:snapToGrid w:val="0"/>
        </w:rPr>
        <w:t>n</w:t>
      </w:r>
      <w:r w:rsidRPr="00173BCC">
        <w:rPr>
          <w:snapToGrid w:val="0"/>
        </w:rPr>
        <w:t xml:space="preserve">det av en fristående </w:t>
      </w:r>
      <w:r w:rsidRPr="00173BCC">
        <w:t>luftfartsinspektionen bör kunna bidra till att alla aktörer på marknaden kan granskas utifrån samma förutsättningar.</w:t>
      </w:r>
      <w:r w:rsidRPr="00173BCC">
        <w:rPr>
          <w:snapToGrid w:val="0"/>
          <w:color w:val="000000"/>
        </w:rPr>
        <w:t xml:space="preserve"> </w:t>
      </w:r>
    </w:p>
    <w:p w:rsidR="0084007F" w:rsidRPr="00173BCC" w:rsidRDefault="0084007F" w:rsidP="0084007F">
      <w:pPr>
        <w:pStyle w:val="Normaltindrag"/>
        <w:rPr>
          <w:snapToGrid w:val="0"/>
          <w:color w:val="000000"/>
        </w:rPr>
      </w:pPr>
      <w:r w:rsidRPr="00173BCC">
        <w:rPr>
          <w:snapToGrid w:val="0"/>
          <w:color w:val="000000"/>
        </w:rPr>
        <w:t>Ur konkurrenssynpunkt behöver staten också se över sitt ägande i SAS. Företaget är verksamt på en marknad som drivs på affärsmässiga grunder. Kristdemokraterna har svårt att finna några skäl till statens ägarengagemang. Vår principiella syn är att staten inte bör äga företag som är verksamma på en avreglerad marknad, undantag kan göras om det finns synnerliga skäl. Det är olyckligt att staten både beslutar om spelreglerna och samtidigt är ägare till en av aktörerna på marknaden. För företaget och d</w:t>
      </w:r>
      <w:r w:rsidR="00DE4AB6" w:rsidRPr="00173BCC">
        <w:rPr>
          <w:snapToGrid w:val="0"/>
          <w:color w:val="000000"/>
        </w:rPr>
        <w:t>ess anställda är det utan tvivel</w:t>
      </w:r>
      <w:r w:rsidRPr="00173BCC">
        <w:rPr>
          <w:snapToGrid w:val="0"/>
          <w:color w:val="000000"/>
        </w:rPr>
        <w:t xml:space="preserve"> bättre med andra ägare än staten, bl.a. med tanke på eventuella behov av kap</w:t>
      </w:r>
      <w:r w:rsidRPr="00173BCC">
        <w:rPr>
          <w:snapToGrid w:val="0"/>
          <w:color w:val="000000"/>
        </w:rPr>
        <w:t>i</w:t>
      </w:r>
      <w:r w:rsidRPr="00173BCC">
        <w:rPr>
          <w:snapToGrid w:val="0"/>
          <w:color w:val="000000"/>
        </w:rPr>
        <w:t xml:space="preserve">taltillskott. </w:t>
      </w:r>
    </w:p>
    <w:p w:rsidR="0084007F" w:rsidRPr="00173BCC" w:rsidRDefault="0084007F" w:rsidP="00704554">
      <w:pPr>
        <w:pStyle w:val="Rubrik2"/>
      </w:pPr>
      <w:bookmarkStart w:id="79" w:name="_Toc6049851"/>
      <w:bookmarkStart w:id="80" w:name="_Toc22651474"/>
      <w:r w:rsidRPr="00173BCC">
        <w:t>Flygets infrastruktur</w:t>
      </w:r>
      <w:bookmarkEnd w:id="79"/>
      <w:bookmarkEnd w:id="80"/>
    </w:p>
    <w:p w:rsidR="0084007F" w:rsidRPr="00173BCC" w:rsidRDefault="0084007F" w:rsidP="0084007F">
      <w:pPr>
        <w:pStyle w:val="Normaltindrag"/>
        <w:ind w:firstLine="0"/>
        <w:rPr>
          <w:snapToGrid w:val="0"/>
        </w:rPr>
      </w:pPr>
      <w:r w:rsidRPr="00173BCC">
        <w:rPr>
          <w:snapToGrid w:val="0"/>
        </w:rPr>
        <w:t>EU-kommissionen har konstaterat att den långsiktiga tillväxten i trafiken gör det nödvändigt att inte bara omo</w:t>
      </w:r>
      <w:r w:rsidR="00434C99" w:rsidRPr="00173BCC">
        <w:rPr>
          <w:snapToGrid w:val="0"/>
        </w:rPr>
        <w:t>rganisera flygplatsverksamheten</w:t>
      </w:r>
      <w:r w:rsidRPr="00173BCC">
        <w:rPr>
          <w:snapToGrid w:val="0"/>
        </w:rPr>
        <w:t xml:space="preserve"> utan också att åstadkomma ny flygplatsinfrastruktur. Flygtransportsystemets nuvarande struktur leder till att bolagen koncentrerar sin ve</w:t>
      </w:r>
      <w:r w:rsidR="00434C99" w:rsidRPr="00173BCC">
        <w:rPr>
          <w:snapToGrid w:val="0"/>
        </w:rPr>
        <w:t>rksamhet till stora flygplatser</w:t>
      </w:r>
      <w:r w:rsidRPr="00173BCC">
        <w:rPr>
          <w:snapToGrid w:val="0"/>
        </w:rPr>
        <w:t xml:space="preserve"> som får utgöra nav för verksamheten. Trafikstockningarna uppstår kring h</w:t>
      </w:r>
      <w:r w:rsidRPr="00173BCC">
        <w:rPr>
          <w:snapToGrid w:val="0"/>
        </w:rPr>
        <w:t>u</w:t>
      </w:r>
      <w:r w:rsidRPr="00173BCC">
        <w:rPr>
          <w:snapToGrid w:val="0"/>
        </w:rPr>
        <w:t>vudflygplatserna m</w:t>
      </w:r>
      <w:r w:rsidR="00DE4AB6" w:rsidRPr="00173BCC">
        <w:rPr>
          <w:snapToGrid w:val="0"/>
        </w:rPr>
        <w:t>ed försvårad flygtrafikledning</w:t>
      </w:r>
      <w:r w:rsidRPr="00173BCC">
        <w:rPr>
          <w:snapToGrid w:val="0"/>
        </w:rPr>
        <w:t xml:space="preserve"> som följd.</w:t>
      </w:r>
    </w:p>
    <w:p w:rsidR="0084007F" w:rsidRPr="00173BCC" w:rsidRDefault="0084007F" w:rsidP="0084007F">
      <w:pPr>
        <w:pStyle w:val="Normaltindrag"/>
        <w:rPr>
          <w:snapToGrid w:val="0"/>
        </w:rPr>
      </w:pPr>
      <w:r w:rsidRPr="00173BCC">
        <w:rPr>
          <w:snapToGrid w:val="0"/>
        </w:rPr>
        <w:t>Internationellt finns i</w:t>
      </w:r>
      <w:r w:rsidR="00DE4AB6" w:rsidRPr="00173BCC">
        <w:rPr>
          <w:snapToGrid w:val="0"/>
        </w:rPr>
        <w:t xml:space="preserve"> </w:t>
      </w:r>
      <w:r w:rsidRPr="00173BCC">
        <w:rPr>
          <w:snapToGrid w:val="0"/>
        </w:rPr>
        <w:t xml:space="preserve">dag en tendens att begränsa anläggningen av nya flygplatser och i stället rationalisera flygtrafiken via nya bestämmelser för flygledningen och större flygplan. Som EU-kommissionen konstaterat uppstår då risken att en viktig kundgrupp blir åsidosatt, </w:t>
      </w:r>
      <w:r w:rsidR="00DE4AB6" w:rsidRPr="00173BCC">
        <w:rPr>
          <w:snapToGrid w:val="0"/>
        </w:rPr>
        <w:t xml:space="preserve">nämligen </w:t>
      </w:r>
      <w:r w:rsidRPr="00173BCC">
        <w:rPr>
          <w:snapToGrid w:val="0"/>
        </w:rPr>
        <w:t>de som flyger reg</w:t>
      </w:r>
      <w:r w:rsidRPr="00173BCC">
        <w:rPr>
          <w:snapToGrid w:val="0"/>
        </w:rPr>
        <w:t>i</w:t>
      </w:r>
      <w:r w:rsidRPr="00173BCC">
        <w:rPr>
          <w:snapToGrid w:val="0"/>
        </w:rPr>
        <w:t>onalt till destinationer som inte trafikeras av snabbtåg. Enligt kommissionens bedömning står det klart att de politiska beslutsfattarna i längden inte kommer att kunna undvika att ta ställning för en ökning av antalet</w:t>
      </w:r>
      <w:r w:rsidR="00434C99" w:rsidRPr="00173BCC">
        <w:rPr>
          <w:snapToGrid w:val="0"/>
        </w:rPr>
        <w:t xml:space="preserve"> landningsbanor och flygplatser</w:t>
      </w:r>
      <w:r w:rsidRPr="00173BCC">
        <w:rPr>
          <w:snapToGrid w:val="0"/>
        </w:rPr>
        <w:t xml:space="preserve"> eftersom det rör sig om långsiktiga investeringar som kräver en noggrann planering. </w:t>
      </w:r>
    </w:p>
    <w:p w:rsidR="0084007F" w:rsidRPr="00173BCC" w:rsidRDefault="0084007F" w:rsidP="00704554">
      <w:pPr>
        <w:pStyle w:val="Rubrik2"/>
      </w:pPr>
      <w:bookmarkStart w:id="81" w:name="_Toc6049852"/>
      <w:bookmarkStart w:id="82" w:name="_Toc22651475"/>
      <w:r w:rsidRPr="00173BCC">
        <w:t>Flygkapaciteten i Stockholmsregionen</w:t>
      </w:r>
      <w:bookmarkEnd w:id="81"/>
      <w:bookmarkEnd w:id="82"/>
    </w:p>
    <w:p w:rsidR="0084007F" w:rsidRPr="00173BCC" w:rsidRDefault="0084007F" w:rsidP="0084007F">
      <w:pPr>
        <w:pStyle w:val="Normaltindrag"/>
        <w:ind w:firstLine="0"/>
      </w:pPr>
      <w:r w:rsidRPr="00173BCC">
        <w:rPr>
          <w:snapToGrid w:val="0"/>
        </w:rPr>
        <w:t>För Sveriges del rör de angelägna men komplicerade politiska besluten fra</w:t>
      </w:r>
      <w:r w:rsidRPr="00173BCC">
        <w:rPr>
          <w:snapToGrid w:val="0"/>
        </w:rPr>
        <w:t>m</w:t>
      </w:r>
      <w:r w:rsidRPr="00173BCC">
        <w:rPr>
          <w:snapToGrid w:val="0"/>
        </w:rPr>
        <w:t>för</w:t>
      </w:r>
      <w:r w:rsidR="00DE4AB6" w:rsidRPr="00173BCC">
        <w:rPr>
          <w:snapToGrid w:val="0"/>
        </w:rPr>
        <w:t xml:space="preserve"> </w:t>
      </w:r>
      <w:r w:rsidRPr="00173BCC">
        <w:rPr>
          <w:snapToGrid w:val="0"/>
        </w:rPr>
        <w:t>allt Stockholmsregionen. Det handlar dels om Arlandas fortsatta utbyg</w:t>
      </w:r>
      <w:r w:rsidRPr="00173BCC">
        <w:rPr>
          <w:snapToGrid w:val="0"/>
        </w:rPr>
        <w:t>g</w:t>
      </w:r>
      <w:r w:rsidRPr="00173BCC">
        <w:rPr>
          <w:snapToGrid w:val="0"/>
        </w:rPr>
        <w:t>nad, dels om den ytterligare flygplatskapacitet som måste skapas närmare Stockholm genom en framtida avveckling av Bromma.</w:t>
      </w:r>
      <w:r w:rsidRPr="00173BCC">
        <w:t xml:space="preserve"> Tyvärr har regerin</w:t>
      </w:r>
      <w:r w:rsidRPr="00173BCC">
        <w:t>g</w:t>
      </w:r>
      <w:r w:rsidRPr="00173BCC">
        <w:t>ens agerande i denna fråga uppvisat stora brister.</w:t>
      </w:r>
    </w:p>
    <w:p w:rsidR="0084007F" w:rsidRPr="00173BCC" w:rsidRDefault="0084007F" w:rsidP="00704554">
      <w:pPr>
        <w:pStyle w:val="Rubrik3"/>
      </w:pPr>
      <w:bookmarkStart w:id="83" w:name="_Toc6049853"/>
      <w:bookmarkStart w:id="84" w:name="_Toc22651476"/>
      <w:r w:rsidRPr="00173BCC">
        <w:t>Arlanda</w:t>
      </w:r>
      <w:bookmarkEnd w:id="83"/>
      <w:bookmarkEnd w:id="84"/>
    </w:p>
    <w:p w:rsidR="0084007F" w:rsidRPr="00173BCC" w:rsidRDefault="0084007F" w:rsidP="00434C99">
      <w:pPr>
        <w:pStyle w:val="Normaltindrag"/>
        <w:spacing w:before="125"/>
        <w:ind w:firstLine="0"/>
        <w:rPr>
          <w:snapToGrid w:val="0"/>
        </w:rPr>
      </w:pPr>
      <w:r w:rsidRPr="00173BCC">
        <w:rPr>
          <w:snapToGrid w:val="0"/>
        </w:rPr>
        <w:t>Arlandas tredje landningsbana har under 2003 öppnats för trafik. För att ku</w:t>
      </w:r>
      <w:r w:rsidRPr="00173BCC">
        <w:rPr>
          <w:snapToGrid w:val="0"/>
        </w:rPr>
        <w:t>n</w:t>
      </w:r>
      <w:r w:rsidRPr="00173BCC">
        <w:rPr>
          <w:snapToGrid w:val="0"/>
        </w:rPr>
        <w:t>na möta den ökade efterfrågan på flygkapacitet är det väsentligt att Luftfart</w:t>
      </w:r>
      <w:r w:rsidRPr="00173BCC">
        <w:rPr>
          <w:snapToGrid w:val="0"/>
        </w:rPr>
        <w:t>s</w:t>
      </w:r>
      <w:r w:rsidRPr="00173BCC">
        <w:rPr>
          <w:snapToGrid w:val="0"/>
        </w:rPr>
        <w:t>verket ges goda möjligheter att ta fram planeringsunderlag för ytterligare bankapacitet. Sigtuna kommun har i förhandlingar med Luftfartsverket visat stor öppenhet inför en fortsatt utbyggnad inom ramen för nu gällande avtal mellan staten och kommunen. Dialogen parterna emellan och informationen till allmänheten behöver dock intensifieras med inriktning mot att Luftfart</w:t>
      </w:r>
      <w:r w:rsidRPr="00173BCC">
        <w:rPr>
          <w:snapToGrid w:val="0"/>
        </w:rPr>
        <w:t>s</w:t>
      </w:r>
      <w:r w:rsidRPr="00173BCC">
        <w:rPr>
          <w:snapToGrid w:val="0"/>
        </w:rPr>
        <w:t>verket så snart som möjligt kan få i uppdrag att planera och bygga en fjärde bana.</w:t>
      </w:r>
    </w:p>
    <w:p w:rsidR="0084007F" w:rsidRPr="00173BCC" w:rsidRDefault="0084007F" w:rsidP="00704554">
      <w:pPr>
        <w:pStyle w:val="Rubrik3"/>
        <w:rPr>
          <w:snapToGrid w:val="0"/>
        </w:rPr>
      </w:pPr>
      <w:bookmarkStart w:id="85" w:name="_Toc6049854"/>
      <w:bookmarkStart w:id="86" w:name="_Toc22651477"/>
      <w:r w:rsidRPr="00173BCC">
        <w:rPr>
          <w:snapToGrid w:val="0"/>
        </w:rPr>
        <w:t>Bromma</w:t>
      </w:r>
      <w:bookmarkEnd w:id="85"/>
      <w:bookmarkEnd w:id="86"/>
    </w:p>
    <w:p w:rsidR="0084007F" w:rsidRPr="00173BCC" w:rsidRDefault="0084007F" w:rsidP="00434C99">
      <w:pPr>
        <w:pStyle w:val="Normaltindrag"/>
        <w:spacing w:before="125"/>
        <w:ind w:firstLine="0"/>
        <w:rPr>
          <w:snapToGrid w:val="0"/>
        </w:rPr>
      </w:pPr>
      <w:r w:rsidRPr="00173BCC">
        <w:rPr>
          <w:snapToGrid w:val="0"/>
        </w:rPr>
        <w:t xml:space="preserve">Stockholm är rikets huvudstad och måste ha goda förbindelser, däribland en </w:t>
      </w:r>
      <w:r w:rsidR="00D0253F" w:rsidRPr="00173BCC">
        <w:rPr>
          <w:snapToGrid w:val="0"/>
        </w:rPr>
        <w:t>”</w:t>
      </w:r>
      <w:r w:rsidRPr="00173BCC">
        <w:rPr>
          <w:snapToGrid w:val="0"/>
        </w:rPr>
        <w:t>lokal</w:t>
      </w:r>
      <w:r w:rsidR="00D0253F" w:rsidRPr="00173BCC">
        <w:rPr>
          <w:snapToGrid w:val="0"/>
        </w:rPr>
        <w:t>”</w:t>
      </w:r>
      <w:r w:rsidRPr="00173BCC">
        <w:rPr>
          <w:snapToGrid w:val="0"/>
        </w:rPr>
        <w:t xml:space="preserve"> flygplats. Bromma fungerar i</w:t>
      </w:r>
      <w:r w:rsidR="00DE4AB6" w:rsidRPr="00173BCC">
        <w:rPr>
          <w:snapToGrid w:val="0"/>
        </w:rPr>
        <w:t xml:space="preserve"> </w:t>
      </w:r>
      <w:r w:rsidRPr="00173BCC">
        <w:rPr>
          <w:snapToGrid w:val="0"/>
        </w:rPr>
        <w:t>dag på detta sätt, men dess styrka är också dess största svaghet. Närheten till Stockholm ger buller, utsläpp och en ökad olycksrisk, men ett realistiskt alternativ finns i</w:t>
      </w:r>
      <w:r w:rsidR="00DE4AB6" w:rsidRPr="00173BCC">
        <w:rPr>
          <w:snapToGrid w:val="0"/>
        </w:rPr>
        <w:t xml:space="preserve"> </w:t>
      </w:r>
      <w:r w:rsidRPr="00173BCC">
        <w:rPr>
          <w:snapToGrid w:val="0"/>
        </w:rPr>
        <w:t>dag inte. Bromma har ett avtal som löper ut 2011. På grund av regeringens bristande handlingskraft kan dock detta komma att förlängas i brist på alternativ flygplatskapacitet.</w:t>
      </w:r>
    </w:p>
    <w:p w:rsidR="0084007F" w:rsidRPr="00173BCC" w:rsidRDefault="0084007F" w:rsidP="0084007F">
      <w:pPr>
        <w:pStyle w:val="Normaltindrag"/>
      </w:pPr>
      <w:r w:rsidRPr="00173BCC">
        <w:t>Framför</w:t>
      </w:r>
      <w:r w:rsidR="00DE4AB6" w:rsidRPr="00173BCC">
        <w:t xml:space="preserve"> </w:t>
      </w:r>
      <w:r w:rsidRPr="00173BCC">
        <w:t>allt är det affärsflyget till och från Stockholm som hotas när en lämplig framtida flygplats saknas. Detta f</w:t>
      </w:r>
      <w:r w:rsidR="00DE4AB6" w:rsidRPr="00173BCC">
        <w:t>år stora indirekta konsekvenser</w:t>
      </w:r>
      <w:r w:rsidRPr="00173BCC">
        <w:t xml:space="preserve"> eftersom det är för näringslivet som affärsflyget är av mycket stor betydelse. Tillväxten i regionen i sin helhet kommer</w:t>
      </w:r>
      <w:r w:rsidR="00DE4AB6" w:rsidRPr="00173BCC">
        <w:t xml:space="preserve"> att</w:t>
      </w:r>
      <w:r w:rsidRPr="00173BCC">
        <w:t xml:space="preserve"> hämmas. Det är också i sig vi</w:t>
      </w:r>
      <w:r w:rsidRPr="00173BCC">
        <w:t>k</w:t>
      </w:r>
      <w:r w:rsidRPr="00173BCC">
        <w:t>tigt att ett alternativ finns till Arlanda i framtiden. Det skapar konkurrens vad gäller start- och landningsavgifter, vilket inte minst gynnar mindre bolag som flyger nationellt och internationellt</w:t>
      </w:r>
      <w:r w:rsidR="00DE4AB6" w:rsidRPr="00173BCC">
        <w:t>.</w:t>
      </w:r>
    </w:p>
    <w:p w:rsidR="0084007F" w:rsidRPr="00173BCC" w:rsidRDefault="0084007F" w:rsidP="0084007F">
      <w:pPr>
        <w:pStyle w:val="Normaltindrag"/>
      </w:pPr>
      <w:r w:rsidRPr="00173BCC">
        <w:t>Stockholms stad och staten genom Luftfartsverket slöt 1994 ett avtal till och med 2011 som förelade Luftfartsverket att begränsa trafiken med tyngre flygplan på Bromma. Detta avtal omförhandlades 2002 med inriktning mot att ge affärsflyget möjlighet att expandera samtidigt som det totala antalet starter och landningar minskar. Fortfarande gäller avtalet till 2011.</w:t>
      </w:r>
    </w:p>
    <w:p w:rsidR="0084007F" w:rsidRPr="00173BCC" w:rsidRDefault="0084007F" w:rsidP="0084007F">
      <w:pPr>
        <w:pStyle w:val="Normaltindrag"/>
      </w:pPr>
      <w:r w:rsidRPr="00173BCC">
        <w:t>Transportpolitiken måste dock inriktas mot att Bromma avvecklas. A</w:t>
      </w:r>
      <w:r w:rsidRPr="00173BCC">
        <w:t>v</w:t>
      </w:r>
      <w:r w:rsidRPr="00173BCC">
        <w:t xml:space="preserve">vecklandet av Bromma kräver en ny flygplats. </w:t>
      </w:r>
      <w:r w:rsidRPr="00173BCC">
        <w:rPr>
          <w:snapToGrid w:val="0"/>
        </w:rPr>
        <w:t>Hur den socialdemokratiska regeringen ser på Brommas avveckling är dock höljt i dunkel.</w:t>
      </w:r>
      <w:r w:rsidRPr="00173BCC">
        <w:t xml:space="preserve"> </w:t>
      </w:r>
      <w:r w:rsidRPr="00173BCC">
        <w:rPr>
          <w:snapToGrid w:val="0"/>
        </w:rPr>
        <w:t>Regeringen har givit den parlamentariska kommittén Stockholmsberedningen i uppdrag att lämna förslag på hur flygplatskapaciteten i Stockholmsregionen kan tillgod</w:t>
      </w:r>
      <w:r w:rsidRPr="00173BCC">
        <w:rPr>
          <w:snapToGrid w:val="0"/>
        </w:rPr>
        <w:t>o</w:t>
      </w:r>
      <w:r w:rsidRPr="00173BCC">
        <w:rPr>
          <w:snapToGrid w:val="0"/>
        </w:rPr>
        <w:t xml:space="preserve">ses vid </w:t>
      </w:r>
      <w:r w:rsidRPr="00173BCC">
        <w:rPr>
          <w:i/>
          <w:snapToGrid w:val="0"/>
        </w:rPr>
        <w:t>befintliga flygplatser</w:t>
      </w:r>
      <w:r w:rsidRPr="00173BCC">
        <w:rPr>
          <w:snapToGrid w:val="0"/>
        </w:rPr>
        <w:t xml:space="preserve">. </w:t>
      </w:r>
    </w:p>
    <w:p w:rsidR="0084007F" w:rsidRPr="00173BCC" w:rsidRDefault="0084007F" w:rsidP="0084007F">
      <w:pPr>
        <w:pStyle w:val="Normaltindrag"/>
      </w:pPr>
      <w:r w:rsidRPr="00173BCC">
        <w:t>Stockhol</w:t>
      </w:r>
      <w:r w:rsidR="00DE4AB6" w:rsidRPr="00173BCC">
        <w:t>msberedningen konstaterar i SOU</w:t>
      </w:r>
      <w:r w:rsidR="00434C99" w:rsidRPr="00173BCC">
        <w:t xml:space="preserve"> </w:t>
      </w:r>
      <w:r w:rsidRPr="00173BCC">
        <w:t>2003:33 att en tillräcklig fly</w:t>
      </w:r>
      <w:r w:rsidRPr="00173BCC">
        <w:t>g</w:t>
      </w:r>
      <w:r w:rsidRPr="00173BCC">
        <w:t xml:space="preserve">platskapacitet i Stockholmsregionen inte kan nås efter 2011 om Bromma då läggs ner och Tullinge bebyggts med bostäder. Tillräcklig kapacitet kan bara nås om Bromma får vara kvar, vilket Stockholmsberedningen menar att det saknas politiska förutsättningar för i Stockholms stad. </w:t>
      </w:r>
    </w:p>
    <w:p w:rsidR="0084007F" w:rsidRPr="00173BCC" w:rsidRDefault="0084007F" w:rsidP="0084007F">
      <w:pPr>
        <w:pStyle w:val="Normaltindrag"/>
      </w:pPr>
      <w:r w:rsidRPr="00173BCC">
        <w:t>Stockholmsberedningen föreslår att regeringen uppdrar åt en särskild kommission att om möjligt föreslå en citynära flygplats för huvuddelen av Brommaflyget. Arbetet måste enligt beredningen ske så snabbt att en ny fly</w:t>
      </w:r>
      <w:r w:rsidRPr="00173BCC">
        <w:t>g</w:t>
      </w:r>
      <w:r w:rsidRPr="00173BCC">
        <w:t xml:space="preserve">plats kan tas i bruk senast före utgången av år 2016. </w:t>
      </w:r>
    </w:p>
    <w:p w:rsidR="0084007F" w:rsidRPr="00173BCC" w:rsidRDefault="0084007F" w:rsidP="0084007F">
      <w:pPr>
        <w:pStyle w:val="Normaltindrag"/>
        <w:rPr>
          <w:snapToGrid w:val="0"/>
        </w:rPr>
      </w:pPr>
      <w:r w:rsidRPr="00173BCC">
        <w:rPr>
          <w:snapToGrid w:val="0"/>
        </w:rPr>
        <w:t>Kristdemokraterna anser att riksdagen bör tillkännage att regeringen sn</w:t>
      </w:r>
      <w:r w:rsidRPr="00173BCC">
        <w:rPr>
          <w:snapToGrid w:val="0"/>
        </w:rPr>
        <w:t>a</w:t>
      </w:r>
      <w:r w:rsidRPr="00173BCC">
        <w:rPr>
          <w:snapToGrid w:val="0"/>
        </w:rPr>
        <w:t>rast måste vidta åtgärder för att långsiktigt trygga flygplatskapaciteten i Stockholmsregionen.</w:t>
      </w:r>
    </w:p>
    <w:p w:rsidR="00704554" w:rsidRPr="00173BCC" w:rsidRDefault="00EB187D" w:rsidP="00166AA2">
      <w:pPr>
        <w:pStyle w:val="Rubrik1"/>
      </w:pPr>
      <w:bookmarkStart w:id="87" w:name="_Toc119381012"/>
      <w:r w:rsidRPr="00173BCC">
        <w:t xml:space="preserve">Postservice i </w:t>
      </w:r>
      <w:r w:rsidR="00704554" w:rsidRPr="00173BCC">
        <w:t>glesbygd</w:t>
      </w:r>
      <w:bookmarkEnd w:id="87"/>
    </w:p>
    <w:p w:rsidR="00704554" w:rsidRPr="00173BCC" w:rsidRDefault="00704554" w:rsidP="00166AA2">
      <w:pPr>
        <w:pStyle w:val="Normaltindrag"/>
        <w:spacing w:before="120"/>
        <w:ind w:firstLine="0"/>
        <w:rPr>
          <w:szCs w:val="24"/>
        </w:rPr>
      </w:pPr>
      <w:r w:rsidRPr="00173BCC">
        <w:rPr>
          <w:szCs w:val="24"/>
        </w:rPr>
        <w:t>Det är viktigt att skapa goda förutsättningar för människor som bor på land</w:t>
      </w:r>
      <w:r w:rsidRPr="00173BCC">
        <w:rPr>
          <w:szCs w:val="24"/>
        </w:rPr>
        <w:t>s</w:t>
      </w:r>
      <w:r w:rsidRPr="00173BCC">
        <w:rPr>
          <w:szCs w:val="24"/>
        </w:rPr>
        <w:t>bygden. Att posten fungerar är naturligtvis en absolut grundförutsättning</w:t>
      </w:r>
      <w:r w:rsidR="00AA6BEE" w:rsidRPr="00173BCC">
        <w:rPr>
          <w:szCs w:val="24"/>
        </w:rPr>
        <w:t>.</w:t>
      </w:r>
      <w:r w:rsidRPr="00173BCC">
        <w:rPr>
          <w:szCs w:val="24"/>
        </w:rPr>
        <w:t xml:space="preserve"> </w:t>
      </w:r>
      <w:r w:rsidR="00AA6BEE" w:rsidRPr="00173BCC">
        <w:rPr>
          <w:szCs w:val="24"/>
        </w:rPr>
        <w:t>M</w:t>
      </w:r>
      <w:r w:rsidRPr="00173BCC">
        <w:rPr>
          <w:szCs w:val="24"/>
        </w:rPr>
        <w:t xml:space="preserve">ånga hushåll och företagare på glesbygden </w:t>
      </w:r>
      <w:r w:rsidR="00AA6BEE" w:rsidRPr="00173BCC">
        <w:rPr>
          <w:szCs w:val="24"/>
        </w:rPr>
        <w:t xml:space="preserve">har dock </w:t>
      </w:r>
      <w:r w:rsidRPr="00173BCC">
        <w:rPr>
          <w:szCs w:val="24"/>
        </w:rPr>
        <w:t>drabbats av Postens indragningar.</w:t>
      </w:r>
    </w:p>
    <w:p w:rsidR="00704554" w:rsidRPr="00173BCC" w:rsidRDefault="00704554" w:rsidP="00AA6BEE">
      <w:pPr>
        <w:pStyle w:val="Normaltindrag"/>
        <w:rPr>
          <w:rFonts w:ascii="Verdana" w:hAnsi="Verdana"/>
          <w:color w:val="000000"/>
          <w:szCs w:val="24"/>
        </w:rPr>
      </w:pPr>
      <w:r w:rsidRPr="00173BCC">
        <w:rPr>
          <w:color w:val="000000"/>
          <w:szCs w:val="24"/>
        </w:rPr>
        <w:t xml:space="preserve">Posten AB </w:t>
      </w:r>
      <w:r w:rsidR="00166AA2" w:rsidRPr="00173BCC">
        <w:rPr>
          <w:color w:val="000000"/>
          <w:szCs w:val="24"/>
        </w:rPr>
        <w:t>arbetar</w:t>
      </w:r>
      <w:r w:rsidRPr="00173BCC">
        <w:rPr>
          <w:color w:val="000000"/>
          <w:szCs w:val="24"/>
        </w:rPr>
        <w:t xml:space="preserve"> med en översyn av postutdelningen som på sina håll slår väldigt hårt. </w:t>
      </w:r>
      <w:r w:rsidR="00AA6BEE" w:rsidRPr="00173BCC">
        <w:rPr>
          <w:color w:val="000000"/>
          <w:szCs w:val="24"/>
        </w:rPr>
        <w:t>Vanligt förekommande</w:t>
      </w:r>
      <w:r w:rsidRPr="00173BCC">
        <w:rPr>
          <w:color w:val="000000"/>
          <w:szCs w:val="24"/>
        </w:rPr>
        <w:t xml:space="preserve"> är att Posten AB av besparingsskäl upphör med utdelningen för permanentboende och i stället tvångsförflytta</w:t>
      </w:r>
      <w:r w:rsidR="00AA6BEE" w:rsidRPr="00173BCC">
        <w:rPr>
          <w:color w:val="000000"/>
          <w:szCs w:val="24"/>
        </w:rPr>
        <w:t>r</w:t>
      </w:r>
      <w:r w:rsidRPr="00173BCC">
        <w:rPr>
          <w:color w:val="000000"/>
          <w:szCs w:val="24"/>
        </w:rPr>
        <w:t xml:space="preserve"> deras postlådor </w:t>
      </w:r>
      <w:r w:rsidR="00AA6BEE" w:rsidRPr="00173BCC">
        <w:rPr>
          <w:color w:val="000000"/>
          <w:szCs w:val="24"/>
        </w:rPr>
        <w:t>flera</w:t>
      </w:r>
      <w:r w:rsidRPr="00173BCC">
        <w:rPr>
          <w:color w:val="000000"/>
          <w:szCs w:val="24"/>
        </w:rPr>
        <w:t xml:space="preserve"> kilometer bort. </w:t>
      </w:r>
    </w:p>
    <w:p w:rsidR="00704554" w:rsidRPr="00173BCC" w:rsidRDefault="00704554" w:rsidP="00AA6BEE">
      <w:pPr>
        <w:pStyle w:val="Normaltindrag"/>
        <w:rPr>
          <w:rFonts w:ascii="Verdana" w:hAnsi="Verdana"/>
          <w:color w:val="000000"/>
          <w:szCs w:val="24"/>
        </w:rPr>
      </w:pPr>
      <w:r w:rsidRPr="00173BCC">
        <w:rPr>
          <w:color w:val="000000"/>
          <w:szCs w:val="24"/>
        </w:rPr>
        <w:t>Samtidigt erbjuder sig Posten AB att fortsätta utdelningen som tidigare mot betalning. Det kallas hämta</w:t>
      </w:r>
      <w:r w:rsidR="00AA6BEE" w:rsidRPr="00173BCC">
        <w:rPr>
          <w:color w:val="000000"/>
          <w:szCs w:val="24"/>
        </w:rPr>
        <w:t>-</w:t>
      </w:r>
      <w:r w:rsidRPr="00173BCC">
        <w:rPr>
          <w:color w:val="000000"/>
          <w:szCs w:val="24"/>
        </w:rPr>
        <w:t>lämna-service och kostar 1</w:t>
      </w:r>
      <w:r w:rsidR="00166AA2" w:rsidRPr="00173BCC">
        <w:rPr>
          <w:color w:val="000000"/>
          <w:szCs w:val="24"/>
        </w:rPr>
        <w:t> </w:t>
      </w:r>
      <w:r w:rsidRPr="00173BCC">
        <w:rPr>
          <w:color w:val="000000"/>
          <w:szCs w:val="24"/>
        </w:rPr>
        <w:t>250</w:t>
      </w:r>
      <w:r w:rsidR="00166AA2" w:rsidRPr="00173BCC">
        <w:rPr>
          <w:color w:val="000000"/>
          <w:szCs w:val="24"/>
        </w:rPr>
        <w:t>–</w:t>
      </w:r>
      <w:r w:rsidRPr="00173BCC">
        <w:rPr>
          <w:color w:val="000000"/>
          <w:szCs w:val="24"/>
        </w:rPr>
        <w:t>2 500 kr per månad. Det är helt orimlig att privatpersoner ska behöva betal</w:t>
      </w:r>
      <w:r w:rsidR="00166AA2" w:rsidRPr="00173BCC">
        <w:rPr>
          <w:color w:val="000000"/>
          <w:szCs w:val="24"/>
        </w:rPr>
        <w:t>a 20 000 till 30 000 kr per år –</w:t>
      </w:r>
      <w:r w:rsidRPr="00173BCC">
        <w:rPr>
          <w:color w:val="000000"/>
          <w:szCs w:val="24"/>
        </w:rPr>
        <w:t xml:space="preserve"> för något som borde vara en självklar samhällsfunktion för alla medborgare. </w:t>
      </w:r>
    </w:p>
    <w:p w:rsidR="00704554" w:rsidRPr="00173BCC" w:rsidRDefault="00704554" w:rsidP="00AA6BEE">
      <w:pPr>
        <w:pStyle w:val="Normaltindrag"/>
        <w:rPr>
          <w:rFonts w:ascii="Verdana" w:hAnsi="Verdana"/>
          <w:color w:val="000000"/>
          <w:szCs w:val="24"/>
        </w:rPr>
      </w:pPr>
      <w:r w:rsidRPr="00173BCC">
        <w:rPr>
          <w:color w:val="000000"/>
          <w:szCs w:val="24"/>
        </w:rPr>
        <w:t xml:space="preserve">Posten AB hänvisar till Post- och telestyrelsens (PTS) gällande riktlinjer och tänker inte ändra sina besparingsåtgärder. Ett grundfel i dessa riktlinjer är att de tillåter </w:t>
      </w:r>
      <w:r w:rsidR="00AA6BEE" w:rsidRPr="00173BCC">
        <w:rPr>
          <w:color w:val="000000"/>
          <w:szCs w:val="24"/>
        </w:rPr>
        <w:t>Po</w:t>
      </w:r>
      <w:r w:rsidRPr="00173BCC">
        <w:rPr>
          <w:color w:val="000000"/>
          <w:szCs w:val="24"/>
        </w:rPr>
        <w:t>sten att få ha så stora skillnader i samhällsviktig infrastruktur mellan glesbygd och tätort.</w:t>
      </w:r>
    </w:p>
    <w:p w:rsidR="00704554" w:rsidRPr="00173BCC" w:rsidRDefault="00AA6BEE" w:rsidP="00AA6BEE">
      <w:pPr>
        <w:pStyle w:val="Normaltindrag"/>
        <w:rPr>
          <w:rFonts w:ascii="Verdana" w:hAnsi="Verdana"/>
          <w:color w:val="000000"/>
          <w:szCs w:val="24"/>
        </w:rPr>
      </w:pPr>
      <w:r w:rsidRPr="00173BCC">
        <w:rPr>
          <w:color w:val="000000"/>
          <w:szCs w:val="24"/>
        </w:rPr>
        <w:t xml:space="preserve">Kristdemokraterna föreslår att riksdagen tillkännager </w:t>
      </w:r>
      <w:r w:rsidR="00405156" w:rsidRPr="00173BCC">
        <w:rPr>
          <w:color w:val="000000"/>
          <w:szCs w:val="24"/>
        </w:rPr>
        <w:t xml:space="preserve">för regeringen </w:t>
      </w:r>
      <w:r w:rsidRPr="00173BCC">
        <w:rPr>
          <w:color w:val="000000"/>
          <w:szCs w:val="24"/>
        </w:rPr>
        <w:t xml:space="preserve">att </w:t>
      </w:r>
      <w:r w:rsidR="00704554" w:rsidRPr="00173BCC">
        <w:rPr>
          <w:color w:val="000000"/>
          <w:szCs w:val="24"/>
        </w:rPr>
        <w:t xml:space="preserve">PTS riktlinjer ska ses över </w:t>
      </w:r>
      <w:r w:rsidR="00405156" w:rsidRPr="00173BCC">
        <w:rPr>
          <w:color w:val="000000"/>
          <w:szCs w:val="24"/>
        </w:rPr>
        <w:t>för att</w:t>
      </w:r>
      <w:r w:rsidR="00704554" w:rsidRPr="00173BCC">
        <w:rPr>
          <w:color w:val="000000"/>
          <w:szCs w:val="24"/>
        </w:rPr>
        <w:t xml:space="preserve"> </w:t>
      </w:r>
      <w:r w:rsidR="00405156" w:rsidRPr="00173BCC">
        <w:rPr>
          <w:color w:val="000000"/>
          <w:szCs w:val="24"/>
        </w:rPr>
        <w:t xml:space="preserve">förhindra </w:t>
      </w:r>
      <w:r w:rsidR="00704554" w:rsidRPr="00173BCC">
        <w:rPr>
          <w:color w:val="000000"/>
          <w:szCs w:val="24"/>
        </w:rPr>
        <w:t>försämring</w:t>
      </w:r>
      <w:r w:rsidR="00405156" w:rsidRPr="00173BCC">
        <w:rPr>
          <w:color w:val="000000"/>
          <w:szCs w:val="24"/>
        </w:rPr>
        <w:t>en</w:t>
      </w:r>
      <w:r w:rsidR="00704554" w:rsidRPr="00173BCC">
        <w:rPr>
          <w:color w:val="000000"/>
          <w:szCs w:val="24"/>
        </w:rPr>
        <w:t xml:space="preserve"> av postservicen</w:t>
      </w:r>
      <w:r w:rsidR="00405156" w:rsidRPr="00173BCC">
        <w:rPr>
          <w:color w:val="000000"/>
          <w:szCs w:val="24"/>
        </w:rPr>
        <w:t xml:space="preserve"> i glesbygd</w:t>
      </w:r>
      <w:r w:rsidRPr="00173BCC">
        <w:rPr>
          <w:color w:val="000000"/>
          <w:szCs w:val="24"/>
        </w:rPr>
        <w:t>.</w:t>
      </w:r>
    </w:p>
    <w:p w:rsidR="0084007F" w:rsidRPr="00173BCC" w:rsidRDefault="0084007F" w:rsidP="0084007F">
      <w:pPr>
        <w:pStyle w:val="Rubrik1"/>
        <w:rPr>
          <w:snapToGrid w:val="0"/>
        </w:rPr>
      </w:pPr>
      <w:bookmarkStart w:id="88" w:name="_Toc119381013"/>
      <w:r w:rsidRPr="00173BCC">
        <w:rPr>
          <w:snapToGrid w:val="0"/>
        </w:rPr>
        <w:t>IT och elektronisk kommunikation</w:t>
      </w:r>
      <w:bookmarkEnd w:id="88"/>
    </w:p>
    <w:p w:rsidR="0084007F" w:rsidRPr="00173BCC" w:rsidRDefault="0084007F" w:rsidP="00166AA2">
      <w:pPr>
        <w:pStyle w:val="Normaltindrag"/>
        <w:spacing w:before="120"/>
        <w:ind w:firstLine="0"/>
        <w:rPr>
          <w:snapToGrid w:val="0"/>
        </w:rPr>
      </w:pPr>
      <w:r w:rsidRPr="00173BCC">
        <w:rPr>
          <w:szCs w:val="24"/>
        </w:rPr>
        <w:t>Kristdemokraternas</w:t>
      </w:r>
      <w:r w:rsidRPr="00173BCC">
        <w:rPr>
          <w:snapToGrid w:val="0"/>
          <w:color w:val="000000"/>
        </w:rPr>
        <w:t xml:space="preserve"> IT-politik har utvecklats i sin helhet i tidigare </w:t>
      </w:r>
      <w:r w:rsidR="005D2C65" w:rsidRPr="00173BCC">
        <w:rPr>
          <w:snapToGrid w:val="0"/>
          <w:color w:val="000000"/>
        </w:rPr>
        <w:t xml:space="preserve">egna </w:t>
      </w:r>
      <w:r w:rsidR="00166AA2" w:rsidRPr="00173BCC">
        <w:rPr>
          <w:snapToGrid w:val="0"/>
          <w:color w:val="000000"/>
        </w:rPr>
        <w:t>rik</w:t>
      </w:r>
      <w:r w:rsidR="00166AA2" w:rsidRPr="00173BCC">
        <w:rPr>
          <w:snapToGrid w:val="0"/>
          <w:color w:val="000000"/>
        </w:rPr>
        <w:t>s</w:t>
      </w:r>
      <w:r w:rsidR="00166AA2" w:rsidRPr="00173BCC">
        <w:rPr>
          <w:snapToGrid w:val="0"/>
          <w:color w:val="000000"/>
        </w:rPr>
        <w:t>dagsmotioner</w:t>
      </w:r>
      <w:r w:rsidRPr="00173BCC">
        <w:rPr>
          <w:snapToGrid w:val="0"/>
          <w:color w:val="000000"/>
        </w:rPr>
        <w:t xml:space="preserve"> </w:t>
      </w:r>
      <w:r w:rsidR="005D2C65" w:rsidRPr="00173BCC">
        <w:rPr>
          <w:snapToGrid w:val="0"/>
          <w:color w:val="000000"/>
        </w:rPr>
        <w:t xml:space="preserve">och tillsammans med övriga partier inom Allians för Sverige </w:t>
      </w:r>
      <w:r w:rsidRPr="00173BCC">
        <w:rPr>
          <w:snapToGrid w:val="0"/>
          <w:color w:val="000000"/>
        </w:rPr>
        <w:t>i samband med 200</w:t>
      </w:r>
      <w:r w:rsidR="00704554" w:rsidRPr="00173BCC">
        <w:rPr>
          <w:snapToGrid w:val="0"/>
          <w:color w:val="000000"/>
        </w:rPr>
        <w:t>5</w:t>
      </w:r>
      <w:r w:rsidRPr="00173BCC">
        <w:rPr>
          <w:snapToGrid w:val="0"/>
          <w:color w:val="000000"/>
        </w:rPr>
        <w:t xml:space="preserve"> års IT-proposition. Föreliggande motion begränsar sig till några områden inom IT-utvecklingen som Kristdemokraterna särskilt vill uppmärksamma</w:t>
      </w:r>
      <w:r w:rsidR="00704554" w:rsidRPr="00173BCC">
        <w:rPr>
          <w:snapToGrid w:val="0"/>
          <w:color w:val="000000"/>
        </w:rPr>
        <w:t>.</w:t>
      </w:r>
    </w:p>
    <w:p w:rsidR="0084007F" w:rsidRPr="00173BCC" w:rsidRDefault="0084007F" w:rsidP="00704554">
      <w:pPr>
        <w:pStyle w:val="Rubrik2"/>
        <w:rPr>
          <w:snapToGrid w:val="0"/>
        </w:rPr>
      </w:pPr>
      <w:r w:rsidRPr="00173BCC">
        <w:rPr>
          <w:snapToGrid w:val="0"/>
        </w:rPr>
        <w:t>Konkurrensen på fast telefoni</w:t>
      </w:r>
    </w:p>
    <w:p w:rsidR="0084007F" w:rsidRPr="00173BCC" w:rsidRDefault="0084007F" w:rsidP="0084007F">
      <w:pPr>
        <w:pStyle w:val="Normaltindrag"/>
        <w:ind w:firstLine="0"/>
        <w:rPr>
          <w:snapToGrid w:val="0"/>
        </w:rPr>
      </w:pPr>
      <w:r w:rsidRPr="00173BCC">
        <w:rPr>
          <w:snapToGrid w:val="0"/>
        </w:rPr>
        <w:t>Den avreglerade telefonimarknaden har betytt oerhört mycket för Sveriges utveckling de senaste tio åren. Alla parter på telemarknaden har tjänat på konkurrensutsättningen och etableringen av flera mobiltelefonioperatörer i Sverige.</w:t>
      </w:r>
    </w:p>
    <w:p w:rsidR="0084007F" w:rsidRPr="00173BCC" w:rsidRDefault="0084007F" w:rsidP="0084007F">
      <w:pPr>
        <w:pStyle w:val="Normaltindrag"/>
        <w:rPr>
          <w:snapToGrid w:val="0"/>
        </w:rPr>
      </w:pPr>
      <w:r w:rsidRPr="00173BCC">
        <w:rPr>
          <w:snapToGrid w:val="0"/>
        </w:rPr>
        <w:t>Många teleoperatörer har gett sig in på marknaden för fastnätstelefoni och konkurrerar med Telia Sonera, som äger och kontrollerar i princip alla a</w:t>
      </w:r>
      <w:r w:rsidRPr="00173BCC">
        <w:rPr>
          <w:snapToGrid w:val="0"/>
        </w:rPr>
        <w:t>c</w:t>
      </w:r>
      <w:r w:rsidRPr="00173BCC">
        <w:rPr>
          <w:snapToGrid w:val="0"/>
        </w:rPr>
        <w:t xml:space="preserve">cessnät. Tyvärr innebär detta ensidiga ägande att konkurrensen är bristfällig. Sedan januari 2001 gäller EU-förordningen om lika tillträde till accessnätet, men i och med höga avgifter för operatörer som vill ha tillträde till nätet finns risken att konkurrensen inte fungerar på tillfredsställande sätt. Post- och </w:t>
      </w:r>
      <w:r w:rsidR="00434C99" w:rsidRPr="00173BCC">
        <w:rPr>
          <w:snapToGrid w:val="0"/>
        </w:rPr>
        <w:t>tel</w:t>
      </w:r>
      <w:r w:rsidR="00434C99" w:rsidRPr="00173BCC">
        <w:rPr>
          <w:snapToGrid w:val="0"/>
        </w:rPr>
        <w:t>e</w:t>
      </w:r>
      <w:r w:rsidR="00434C99" w:rsidRPr="00173BCC">
        <w:rPr>
          <w:snapToGrid w:val="0"/>
        </w:rPr>
        <w:t xml:space="preserve">styrelsen </w:t>
      </w:r>
      <w:r w:rsidRPr="00173BCC">
        <w:rPr>
          <w:snapToGrid w:val="0"/>
        </w:rPr>
        <w:t>(PTS) har till uppgift att bevaka denna typ av frågor. Den kritik Kristdemokraterna tidigare framfört kvarstår, då det fortfarande finns klag</w:t>
      </w:r>
      <w:r w:rsidRPr="00173BCC">
        <w:rPr>
          <w:snapToGrid w:val="0"/>
        </w:rPr>
        <w:t>o</w:t>
      </w:r>
      <w:r w:rsidRPr="00173BCC">
        <w:rPr>
          <w:snapToGrid w:val="0"/>
        </w:rPr>
        <w:t>mål från övriga operatörer om att det är både dyrt och svårt att få til</w:t>
      </w:r>
      <w:r w:rsidRPr="00173BCC">
        <w:rPr>
          <w:snapToGrid w:val="0"/>
        </w:rPr>
        <w:t>l</w:t>
      </w:r>
      <w:r w:rsidRPr="00173BCC">
        <w:rPr>
          <w:snapToGrid w:val="0"/>
        </w:rPr>
        <w:t>gång till accessnätet. Även det faktum att många kunder som bytt teleoperatör tvingas ha två fakturor gör att konkurrensen inte fungerar tillfredsställande.</w:t>
      </w:r>
    </w:p>
    <w:p w:rsidR="0084007F" w:rsidRPr="00173BCC" w:rsidRDefault="0084007F" w:rsidP="0084007F">
      <w:pPr>
        <w:pStyle w:val="Normaltindrag"/>
      </w:pPr>
      <w:r w:rsidRPr="00173BCC">
        <w:rPr>
          <w:snapToGrid w:val="0"/>
        </w:rPr>
        <w:t>Regeringen måste uppmärksamma dessa problem och ge PTS de verktyg som behövs för att ingripa.</w:t>
      </w:r>
    </w:p>
    <w:p w:rsidR="0084007F" w:rsidRPr="00173BCC" w:rsidRDefault="0084007F" w:rsidP="00704554">
      <w:pPr>
        <w:pStyle w:val="Rubrik2"/>
        <w:rPr>
          <w:snapToGrid w:val="0"/>
        </w:rPr>
      </w:pPr>
      <w:r w:rsidRPr="00173BCC">
        <w:rPr>
          <w:snapToGrid w:val="0"/>
        </w:rPr>
        <w:t>IT-samordnare</w:t>
      </w:r>
    </w:p>
    <w:p w:rsidR="0084007F" w:rsidRPr="00173BCC" w:rsidRDefault="0084007F" w:rsidP="0084007F">
      <w:pPr>
        <w:pStyle w:val="Normaltindrag"/>
        <w:ind w:firstLine="0"/>
        <w:rPr>
          <w:snapToGrid w:val="0"/>
        </w:rPr>
      </w:pPr>
      <w:r w:rsidRPr="00173BCC">
        <w:rPr>
          <w:snapToGrid w:val="0"/>
        </w:rPr>
        <w:t>Kristdemokraterna har under flera år efterlyst en tydligare ledning från rege</w:t>
      </w:r>
      <w:r w:rsidRPr="00173BCC">
        <w:rPr>
          <w:snapToGrid w:val="0"/>
        </w:rPr>
        <w:t>r</w:t>
      </w:r>
      <w:r w:rsidRPr="00173BCC">
        <w:rPr>
          <w:snapToGrid w:val="0"/>
        </w:rPr>
        <w:t>ingen för att samordna och påskynda bättre IT-tjänster från myndigheter till medborgarna. Den s.k. 24-timmarsmyndigheten är en god tanke, men rege</w:t>
      </w:r>
      <w:r w:rsidRPr="00173BCC">
        <w:rPr>
          <w:snapToGrid w:val="0"/>
        </w:rPr>
        <w:t>r</w:t>
      </w:r>
      <w:r w:rsidRPr="00173BCC">
        <w:rPr>
          <w:snapToGrid w:val="0"/>
        </w:rPr>
        <w:t>ingen har misslyckats med att förverkliga den. Regeringen har försummat informationsteknikens möjligheter för att stärka demokratin. Inte heller har tillräcklig kraft lagts på att minska den digitala klyftan då många lämnas uta</w:t>
      </w:r>
      <w:r w:rsidRPr="00173BCC">
        <w:rPr>
          <w:snapToGrid w:val="0"/>
        </w:rPr>
        <w:t>n</w:t>
      </w:r>
      <w:r w:rsidRPr="00173BCC">
        <w:rPr>
          <w:snapToGrid w:val="0"/>
        </w:rPr>
        <w:t xml:space="preserve">för IT-samhället. Kristdemokraterna har tidigare föreslagit regeringen inrätta en IT-samordnare enligt den engelska modellen </w:t>
      </w:r>
      <w:r w:rsidR="00D0253F" w:rsidRPr="00173BCC">
        <w:rPr>
          <w:snapToGrid w:val="0"/>
        </w:rPr>
        <w:t>”</w:t>
      </w:r>
      <w:r w:rsidRPr="00173BCC">
        <w:rPr>
          <w:snapToGrid w:val="0"/>
        </w:rPr>
        <w:t>e-envoy</w:t>
      </w:r>
      <w:r w:rsidR="00D0253F" w:rsidRPr="00173BCC">
        <w:rPr>
          <w:snapToGrid w:val="0"/>
        </w:rPr>
        <w:t>”</w:t>
      </w:r>
      <w:r w:rsidRPr="00173BCC">
        <w:rPr>
          <w:snapToGrid w:val="0"/>
        </w:rPr>
        <w:t xml:space="preserve">. </w:t>
      </w:r>
    </w:p>
    <w:p w:rsidR="0084007F" w:rsidRPr="00173BCC" w:rsidRDefault="0084007F" w:rsidP="0084007F">
      <w:pPr>
        <w:pStyle w:val="Normaltindrag"/>
        <w:rPr>
          <w:snapToGrid w:val="0"/>
        </w:rPr>
      </w:pPr>
      <w:r w:rsidRPr="00173BCC">
        <w:t xml:space="preserve">Riksrevisionen har i rapporten </w:t>
      </w:r>
      <w:r w:rsidR="00D0253F" w:rsidRPr="00173BCC">
        <w:t>”</w:t>
      </w:r>
      <w:r w:rsidRPr="00173BCC">
        <w:t>Vem styr den elektroniska förvaltningen?</w:t>
      </w:r>
      <w:r w:rsidR="00D0253F" w:rsidRPr="00173BCC">
        <w:t>”</w:t>
      </w:r>
      <w:r w:rsidRPr="00173BCC">
        <w:t xml:space="preserve"> från juni 2004 granskat regeringens och myndigheternas arbete med att införa elektronisk förvaltning. Vid granskningen har man funnit att elektroniska tjänster som i första hand medför nytta för medborgare och företag inte prior</w:t>
      </w:r>
      <w:r w:rsidRPr="00173BCC">
        <w:t>i</w:t>
      </w:r>
      <w:r w:rsidRPr="00173BCC">
        <w:t>terats. Myndigheterna har främst satsat på enklare informationstjänster som ger ökad intern kostnadseffektivitet. Avancerade interaktiva e-tjänster är fortfarande relativt ovanliga. Rapportens slutsats är att regeringens styrning av myndigheternas arbete med att införa elektronisk förvaltning har varit otydlig och att bättre förutsättningar behövs för myndigheternas utveckling av e-tjänster. Riksrevisionen bedömer också att riksdagen fått mycket begränsad information från regeringen beträffande den faktiska utvecklingen av e-förvaltningen.</w:t>
      </w:r>
    </w:p>
    <w:p w:rsidR="0084007F" w:rsidRPr="00173BCC" w:rsidRDefault="0084007F" w:rsidP="0084007F">
      <w:pPr>
        <w:pStyle w:val="Normaltindrag"/>
      </w:pPr>
      <w:r w:rsidRPr="00173BCC">
        <w:t>Kristdemokraterna ser fortfarande ett stort behov av förbättrad samordning och föreslår att regeringen inrättar en nationell IT-samordnare.</w:t>
      </w:r>
    </w:p>
    <w:p w:rsidR="0084007F" w:rsidRPr="00173BCC" w:rsidRDefault="0084007F" w:rsidP="0084007F">
      <w:pPr>
        <w:pStyle w:val="Rubrik1"/>
      </w:pPr>
      <w:bookmarkStart w:id="89" w:name="_Toc22651479"/>
      <w:bookmarkStart w:id="90" w:name="_Toc119381014"/>
      <w:r w:rsidRPr="00173BCC">
        <w:t>Effektivisering</w:t>
      </w:r>
      <w:bookmarkEnd w:id="89"/>
      <w:r w:rsidRPr="00173BCC">
        <w:t xml:space="preserve"> på myndigheter</w:t>
      </w:r>
      <w:bookmarkEnd w:id="90"/>
    </w:p>
    <w:p w:rsidR="0084007F" w:rsidRPr="00173BCC" w:rsidRDefault="0084007F" w:rsidP="00166AA2">
      <w:pPr>
        <w:pStyle w:val="Normaltindrag"/>
        <w:spacing w:before="120"/>
        <w:ind w:firstLine="0"/>
        <w:rPr>
          <w:snapToGrid w:val="0"/>
          <w:color w:val="000000"/>
        </w:rPr>
      </w:pPr>
      <w:r w:rsidRPr="00173BCC">
        <w:rPr>
          <w:snapToGrid w:val="0"/>
          <w:color w:val="000000"/>
        </w:rPr>
        <w:t>Kristdemokraterna har noga prövat möjligheten att reducera de anslag som är relaterade till administration. Vi föreslår vad vi menar vara en välavvägd reducering om sammanlagt 5</w:t>
      </w:r>
      <w:r w:rsidR="00704554" w:rsidRPr="00173BCC">
        <w:rPr>
          <w:snapToGrid w:val="0"/>
          <w:color w:val="000000"/>
        </w:rPr>
        <w:t>5</w:t>
      </w:r>
      <w:r w:rsidRPr="00173BCC">
        <w:rPr>
          <w:snapToGrid w:val="0"/>
          <w:color w:val="000000"/>
        </w:rPr>
        <w:t xml:space="preserve"> miljoner kronor av anslagen till Banverket, Rikstrafiken, </w:t>
      </w:r>
      <w:r w:rsidR="00166AA2" w:rsidRPr="00173BCC">
        <w:rPr>
          <w:snapToGrid w:val="0"/>
          <w:color w:val="000000"/>
        </w:rPr>
        <w:t>Sika, Post- och telestyrelsen</w:t>
      </w:r>
      <w:r w:rsidRPr="00173BCC">
        <w:rPr>
          <w:snapToGrid w:val="0"/>
          <w:color w:val="000000"/>
        </w:rPr>
        <w:t xml:space="preserve"> samt av anslage</w:t>
      </w:r>
      <w:r w:rsidR="00704554" w:rsidRPr="00173BCC">
        <w:rPr>
          <w:snapToGrid w:val="0"/>
          <w:color w:val="000000"/>
        </w:rPr>
        <w:t xml:space="preserve">t </w:t>
      </w:r>
      <w:r w:rsidRPr="00173BCC">
        <w:rPr>
          <w:snapToGrid w:val="0"/>
          <w:color w:val="000000"/>
        </w:rPr>
        <w:t xml:space="preserve">36:14 </w:t>
      </w:r>
      <w:r w:rsidRPr="00173BCC">
        <w:t>Statens väg- och transportforskningsinstitut</w:t>
      </w:r>
      <w:r w:rsidR="00704554" w:rsidRPr="00173BCC">
        <w:rPr>
          <w:snapToGrid w:val="0"/>
          <w:color w:val="00000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6AA2" w:rsidRPr="00173BCC">
        <w:tblPrEx>
          <w:tblCellMar>
            <w:top w:w="0" w:type="dxa"/>
            <w:bottom w:w="0" w:type="dxa"/>
          </w:tblCellMar>
        </w:tblPrEx>
        <w:trPr>
          <w:cantSplit/>
        </w:trPr>
        <w:tc>
          <w:tcPr>
            <w:tcW w:w="3046" w:type="dxa"/>
          </w:tcPr>
          <w:p w:rsidR="00166AA2" w:rsidRPr="00173BCC" w:rsidRDefault="00166AA2" w:rsidP="00166AA2">
            <w:pPr>
              <w:pStyle w:val="UnderskriftDatum"/>
              <w:spacing w:before="240"/>
            </w:pPr>
            <w:r w:rsidRPr="00173BCC">
              <w:t>Stockholm den 5 oktober 2005</w:t>
            </w:r>
          </w:p>
        </w:tc>
        <w:tc>
          <w:tcPr>
            <w:tcW w:w="3047" w:type="dxa"/>
          </w:tcPr>
          <w:p w:rsidR="00166AA2" w:rsidRPr="00173BCC" w:rsidRDefault="00166AA2" w:rsidP="00166AA2">
            <w:pPr>
              <w:pStyle w:val="Underskrifter"/>
              <w:spacing w:before="240"/>
            </w:pPr>
          </w:p>
        </w:tc>
      </w:tr>
      <w:tr w:rsidR="00166AA2" w:rsidRPr="00173BCC">
        <w:tblPrEx>
          <w:tblCellMar>
            <w:top w:w="0" w:type="dxa"/>
            <w:bottom w:w="0" w:type="dxa"/>
          </w:tblCellMar>
        </w:tblPrEx>
        <w:trPr>
          <w:cantSplit/>
        </w:trPr>
        <w:tc>
          <w:tcPr>
            <w:tcW w:w="3046" w:type="dxa"/>
          </w:tcPr>
          <w:p w:rsidR="00166AA2" w:rsidRPr="00173BCC" w:rsidRDefault="00166AA2" w:rsidP="00166AA2">
            <w:pPr>
              <w:pStyle w:val="Underskrifter"/>
            </w:pPr>
            <w:r w:rsidRPr="00173BCC">
              <w:t>Johnny Gylling (kd)</w:t>
            </w:r>
          </w:p>
        </w:tc>
        <w:tc>
          <w:tcPr>
            <w:tcW w:w="3047" w:type="dxa"/>
          </w:tcPr>
          <w:p w:rsidR="00166AA2" w:rsidRPr="00173BCC" w:rsidRDefault="00166AA2" w:rsidP="00166AA2">
            <w:pPr>
              <w:pStyle w:val="Underskrifter"/>
            </w:pPr>
          </w:p>
        </w:tc>
      </w:tr>
      <w:tr w:rsidR="00166AA2" w:rsidRPr="00173BCC">
        <w:tblPrEx>
          <w:tblCellMar>
            <w:top w:w="0" w:type="dxa"/>
            <w:bottom w:w="0" w:type="dxa"/>
          </w:tblCellMar>
        </w:tblPrEx>
        <w:trPr>
          <w:cantSplit/>
        </w:trPr>
        <w:tc>
          <w:tcPr>
            <w:tcW w:w="3046" w:type="dxa"/>
          </w:tcPr>
          <w:p w:rsidR="00166AA2" w:rsidRPr="00173BCC" w:rsidRDefault="00166AA2" w:rsidP="00166AA2">
            <w:pPr>
              <w:pStyle w:val="Underskrifter"/>
            </w:pPr>
            <w:r w:rsidRPr="00173BCC">
              <w:t>Tuve Skånberg (kd)</w:t>
            </w:r>
          </w:p>
        </w:tc>
        <w:tc>
          <w:tcPr>
            <w:tcW w:w="3047" w:type="dxa"/>
          </w:tcPr>
          <w:p w:rsidR="00166AA2" w:rsidRPr="00173BCC" w:rsidRDefault="00166AA2" w:rsidP="00166AA2">
            <w:pPr>
              <w:pStyle w:val="Underskrifter"/>
            </w:pPr>
            <w:r w:rsidRPr="00173BCC">
              <w:t>Lars Gustafsson (kd)</w:t>
            </w:r>
          </w:p>
        </w:tc>
      </w:tr>
      <w:tr w:rsidR="00166AA2" w:rsidRPr="00173BCC">
        <w:tblPrEx>
          <w:tblCellMar>
            <w:top w:w="0" w:type="dxa"/>
            <w:bottom w:w="0" w:type="dxa"/>
          </w:tblCellMar>
        </w:tblPrEx>
        <w:trPr>
          <w:cantSplit/>
        </w:trPr>
        <w:tc>
          <w:tcPr>
            <w:tcW w:w="3046" w:type="dxa"/>
          </w:tcPr>
          <w:p w:rsidR="00166AA2" w:rsidRPr="00173BCC" w:rsidRDefault="00166AA2" w:rsidP="00166AA2">
            <w:pPr>
              <w:pStyle w:val="Underskrifter"/>
            </w:pPr>
            <w:r w:rsidRPr="00173BCC">
              <w:t>Ragnwi Marcelind (kd)</w:t>
            </w:r>
          </w:p>
        </w:tc>
        <w:tc>
          <w:tcPr>
            <w:tcW w:w="3047" w:type="dxa"/>
          </w:tcPr>
          <w:p w:rsidR="00166AA2" w:rsidRPr="00173BCC" w:rsidRDefault="00166AA2" w:rsidP="00166AA2">
            <w:pPr>
              <w:pStyle w:val="Underskrifter"/>
            </w:pPr>
            <w:r w:rsidRPr="00173BCC">
              <w:t>Sven Gunnar Persson (kd)</w:t>
            </w:r>
          </w:p>
        </w:tc>
      </w:tr>
      <w:tr w:rsidR="00166AA2" w:rsidRPr="00173BCC">
        <w:tblPrEx>
          <w:tblCellMar>
            <w:top w:w="0" w:type="dxa"/>
            <w:bottom w:w="0" w:type="dxa"/>
          </w:tblCellMar>
        </w:tblPrEx>
        <w:trPr>
          <w:cantSplit/>
        </w:trPr>
        <w:tc>
          <w:tcPr>
            <w:tcW w:w="3046" w:type="dxa"/>
          </w:tcPr>
          <w:p w:rsidR="00166AA2" w:rsidRPr="00173BCC" w:rsidRDefault="00166AA2" w:rsidP="00166AA2">
            <w:pPr>
              <w:pStyle w:val="Underskrifter"/>
            </w:pPr>
            <w:r w:rsidRPr="00173BCC">
              <w:t>Björn von der Esch (kd)</w:t>
            </w:r>
          </w:p>
        </w:tc>
        <w:tc>
          <w:tcPr>
            <w:tcW w:w="3047" w:type="dxa"/>
          </w:tcPr>
          <w:p w:rsidR="00166AA2" w:rsidRPr="00173BCC" w:rsidRDefault="00166AA2" w:rsidP="00166AA2">
            <w:pPr>
              <w:pStyle w:val="Underskrifter"/>
            </w:pPr>
            <w:r w:rsidRPr="00173BCC">
              <w:t>Annelie Enochson (kd)</w:t>
            </w:r>
          </w:p>
        </w:tc>
      </w:tr>
      <w:tr w:rsidR="00166AA2" w:rsidRPr="00173BCC">
        <w:tblPrEx>
          <w:tblCellMar>
            <w:top w:w="0" w:type="dxa"/>
            <w:bottom w:w="0" w:type="dxa"/>
          </w:tblCellMar>
        </w:tblPrEx>
        <w:trPr>
          <w:cantSplit/>
        </w:trPr>
        <w:tc>
          <w:tcPr>
            <w:tcW w:w="3046" w:type="dxa"/>
          </w:tcPr>
          <w:p w:rsidR="00166AA2" w:rsidRPr="00173BCC" w:rsidRDefault="00166AA2" w:rsidP="00166AA2">
            <w:pPr>
              <w:pStyle w:val="Underskrifter"/>
            </w:pPr>
            <w:r w:rsidRPr="00173BCC">
              <w:t>Dan Kihlström (kd)</w:t>
            </w:r>
          </w:p>
        </w:tc>
        <w:tc>
          <w:tcPr>
            <w:tcW w:w="3047" w:type="dxa"/>
          </w:tcPr>
          <w:p w:rsidR="00166AA2" w:rsidRPr="00173BCC" w:rsidRDefault="00166AA2" w:rsidP="00166AA2">
            <w:pPr>
              <w:pStyle w:val="Underskrifter"/>
            </w:pPr>
          </w:p>
        </w:tc>
      </w:tr>
    </w:tbl>
    <w:p w:rsidR="00E84F25" w:rsidRPr="00173BCC" w:rsidRDefault="00E84F25" w:rsidP="00166AA2">
      <w:pPr>
        <w:pStyle w:val="Normaltindrag"/>
      </w:pPr>
    </w:p>
    <w:sectPr w:rsidR="00E84F25" w:rsidRPr="00173BCC" w:rsidSect="00166A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282" w:rsidRPr="00173BCC" w:rsidRDefault="00916282">
      <w:r w:rsidRPr="00173BCC">
        <w:separator/>
      </w:r>
    </w:p>
  </w:endnote>
  <w:endnote w:type="continuationSeparator" w:id="0">
    <w:p w:rsidR="00916282" w:rsidRPr="00173BCC" w:rsidRDefault="00916282">
      <w:r w:rsidRPr="00173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75A" w:rsidRPr="00173BCC" w:rsidRDefault="00173BCC" w:rsidP="00166AA2">
    <w:pPr>
      <w:pStyle w:val="Sidfot"/>
    </w:pPr>
    <w:r w:rsidRPr="00173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492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75A" w:rsidRDefault="0041475A">
                          <w:pPr>
                            <w:pStyle w:val="NormalS5sidnrV"/>
                          </w:pPr>
                          <w:r>
                            <w:fldChar w:fldCharType="begin"/>
                          </w:r>
                          <w:r>
                            <w:instrText xml:space="preserve"> PAGE *\charformat</w:instrText>
                          </w:r>
                          <w:r>
                            <w:fldChar w:fldCharType="separate"/>
                          </w:r>
                          <w:r w:rsidR="00B00E6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475A" w:rsidRDefault="0041475A">
                    <w:pPr>
                      <w:pStyle w:val="NormalS5sidnrV"/>
                    </w:pPr>
                    <w:r>
                      <w:fldChar w:fldCharType="begin"/>
                    </w:r>
                    <w:r>
                      <w:instrText xml:space="preserve"> PAGE *\charformat</w:instrText>
                    </w:r>
                    <w:r>
                      <w:fldChar w:fldCharType="separate"/>
                    </w:r>
                    <w:r w:rsidR="00B00E6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75A" w:rsidRPr="00173BCC" w:rsidRDefault="00173BCC" w:rsidP="00166AA2">
    <w:pPr>
      <w:pStyle w:val="Sidfot"/>
    </w:pPr>
    <w:r w:rsidRPr="00173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206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75A" w:rsidRDefault="0041475A">
                          <w:pPr>
                            <w:pStyle w:val="NormalS5sidnrH"/>
                            <w:ind w:right="0"/>
                          </w:pPr>
                          <w:r>
                            <w:fldChar w:fldCharType="begin"/>
                          </w:r>
                          <w:r>
                            <w:instrText xml:space="preserve"> PAGE *\charformat</w:instrText>
                          </w:r>
                          <w:r>
                            <w:fldChar w:fldCharType="separate"/>
                          </w:r>
                          <w:r w:rsidR="00B00E6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475A" w:rsidRDefault="0041475A">
                    <w:pPr>
                      <w:pStyle w:val="NormalS5sidnrH"/>
                      <w:ind w:right="0"/>
                    </w:pPr>
                    <w:r>
                      <w:fldChar w:fldCharType="begin"/>
                    </w:r>
                    <w:r>
                      <w:instrText xml:space="preserve"> PAGE *\charformat</w:instrText>
                    </w:r>
                    <w:r>
                      <w:fldChar w:fldCharType="separate"/>
                    </w:r>
                    <w:r w:rsidR="00B00E6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75A" w:rsidRPr="00173BCC" w:rsidRDefault="00173BCC" w:rsidP="00166AA2">
    <w:pPr>
      <w:pStyle w:val="Sidfot"/>
    </w:pPr>
    <w:r w:rsidRPr="00173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284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75A" w:rsidRDefault="0041475A">
                          <w:pPr>
                            <w:pStyle w:val="NormalS5sidnrH"/>
                            <w:ind w:right="0"/>
                          </w:pPr>
                          <w:r>
                            <w:fldChar w:fldCharType="begin"/>
                          </w:r>
                          <w:r>
                            <w:instrText xml:space="preserve"> PAGE *\charformat</w:instrText>
                          </w:r>
                          <w:r>
                            <w:fldChar w:fldCharType="separate"/>
                          </w:r>
                          <w:r w:rsidR="00B00E6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475A" w:rsidRDefault="0041475A">
                    <w:pPr>
                      <w:pStyle w:val="NormalS5sidnrH"/>
                      <w:ind w:right="0"/>
                    </w:pPr>
                    <w:r>
                      <w:fldChar w:fldCharType="begin"/>
                    </w:r>
                    <w:r>
                      <w:instrText xml:space="preserve"> PAGE *\charformat</w:instrText>
                    </w:r>
                    <w:r>
                      <w:fldChar w:fldCharType="separate"/>
                    </w:r>
                    <w:r w:rsidR="00B00E6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282" w:rsidRPr="00173BCC" w:rsidRDefault="00916282">
      <w:r w:rsidRPr="00173BCC">
        <w:separator/>
      </w:r>
    </w:p>
  </w:footnote>
  <w:footnote w:type="continuationSeparator" w:id="0">
    <w:p w:rsidR="00916282" w:rsidRPr="00173BCC" w:rsidRDefault="00916282">
      <w:r w:rsidRPr="00173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75A" w:rsidRPr="00173BCC" w:rsidRDefault="00173BCC" w:rsidP="00166AA2">
    <w:pPr>
      <w:pStyle w:val="Sidhuvud"/>
    </w:pPr>
    <w:r w:rsidRPr="00173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1122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75A" w:rsidRDefault="0041475A">
                          <w:pPr>
                            <w:pStyle w:val="KantRubrikS5V"/>
                          </w:pPr>
                          <w:r>
                            <w:fldChar w:fldCharType="begin"/>
                          </w:r>
                          <w:r>
                            <w:instrText xml:space="preserve"> DOCPROPERTY "YearUser" *\charformat </w:instrText>
                          </w:r>
                          <w:r>
                            <w:fldChar w:fldCharType="separate"/>
                          </w:r>
                          <w:r w:rsidR="00434C99">
                            <w:t>2005/06</w:t>
                          </w:r>
                          <w:r>
                            <w:fldChar w:fldCharType="end"/>
                          </w:r>
                          <w:r>
                            <w:t>:</w:t>
                          </w:r>
                          <w:r>
                            <w:fldChar w:fldCharType="begin"/>
                          </w:r>
                          <w:r>
                            <w:instrText xml:space="preserve"> DOCPROPERTY "Motionsnummer" *\charformat </w:instrText>
                          </w:r>
                          <w:r>
                            <w:fldChar w:fldCharType="separate"/>
                          </w:r>
                          <w:r w:rsidR="00434C99">
                            <w:t>T608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475A" w:rsidRDefault="0041475A">
                    <w:pPr>
                      <w:pStyle w:val="KantRubrikS5V"/>
                    </w:pPr>
                    <w:r>
                      <w:fldChar w:fldCharType="begin"/>
                    </w:r>
                    <w:r>
                      <w:instrText xml:space="preserve"> DOCPROPERTY "YearUser" *\charformat </w:instrText>
                    </w:r>
                    <w:r>
                      <w:fldChar w:fldCharType="separate"/>
                    </w:r>
                    <w:r w:rsidR="00434C99">
                      <w:t>2005/06</w:t>
                    </w:r>
                    <w:r>
                      <w:fldChar w:fldCharType="end"/>
                    </w:r>
                    <w:r>
                      <w:t>:</w:t>
                    </w:r>
                    <w:r>
                      <w:fldChar w:fldCharType="begin"/>
                    </w:r>
                    <w:r>
                      <w:instrText xml:space="preserve"> DOCPROPERTY "Motionsnummer" *\charformat </w:instrText>
                    </w:r>
                    <w:r>
                      <w:fldChar w:fldCharType="separate"/>
                    </w:r>
                    <w:r w:rsidR="00434C99">
                      <w:t>T608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75A" w:rsidRPr="00173BCC" w:rsidRDefault="00173BCC" w:rsidP="00166AA2">
    <w:pPr>
      <w:pStyle w:val="Sidhuvud"/>
    </w:pPr>
    <w:r w:rsidRPr="00173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2655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75A" w:rsidRDefault="0041475A">
                          <w:pPr>
                            <w:pStyle w:val="KantRubrikS5H"/>
                            <w:ind w:right="0"/>
                          </w:pPr>
                          <w:r>
                            <w:fldChar w:fldCharType="begin"/>
                          </w:r>
                          <w:r>
                            <w:instrText xml:space="preserve"> DOCPROPERTY "YearUser" *\charformat </w:instrText>
                          </w:r>
                          <w:r>
                            <w:fldChar w:fldCharType="separate"/>
                          </w:r>
                          <w:r w:rsidR="00434C99">
                            <w:t>2005/06</w:t>
                          </w:r>
                          <w:r>
                            <w:fldChar w:fldCharType="end"/>
                          </w:r>
                          <w:r>
                            <w:t>:</w:t>
                          </w:r>
                          <w:r>
                            <w:fldChar w:fldCharType="begin"/>
                          </w:r>
                          <w:r>
                            <w:instrText xml:space="preserve"> DOCPROPERTY "Motionsnummer" *\charformat </w:instrText>
                          </w:r>
                          <w:r>
                            <w:fldChar w:fldCharType="separate"/>
                          </w:r>
                          <w:r w:rsidR="00434C99">
                            <w:t>T608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475A" w:rsidRDefault="0041475A">
                    <w:pPr>
                      <w:pStyle w:val="KantRubrikS5H"/>
                      <w:ind w:right="0"/>
                    </w:pPr>
                    <w:r>
                      <w:fldChar w:fldCharType="begin"/>
                    </w:r>
                    <w:r>
                      <w:instrText xml:space="preserve"> DOCPROPERTY "YearUser" *\charformat </w:instrText>
                    </w:r>
                    <w:r>
                      <w:fldChar w:fldCharType="separate"/>
                    </w:r>
                    <w:r w:rsidR="00434C99">
                      <w:t>2005/06</w:t>
                    </w:r>
                    <w:r>
                      <w:fldChar w:fldCharType="end"/>
                    </w:r>
                    <w:r>
                      <w:t>:</w:t>
                    </w:r>
                    <w:r>
                      <w:fldChar w:fldCharType="begin"/>
                    </w:r>
                    <w:r>
                      <w:instrText xml:space="preserve"> DOCPROPERTY "Motionsnummer" *\charformat </w:instrText>
                    </w:r>
                    <w:r>
                      <w:fldChar w:fldCharType="separate"/>
                    </w:r>
                    <w:r w:rsidR="00434C99">
                      <w:t>T608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75A" w:rsidRPr="00173BCC" w:rsidRDefault="0041475A">
    <w:pPr>
      <w:pStyle w:val="FSHNormal"/>
      <w:tabs>
        <w:tab w:val="right" w:pos="5840"/>
      </w:tabs>
    </w:pPr>
    <w:r w:rsidRPr="00173BCC">
      <w:br/>
    </w:r>
    <w:r w:rsidRPr="00173BCC">
      <w:fldChar w:fldCharType="begin" w:fldLock="1"/>
    </w:r>
    <w:r w:rsidRPr="00173BCC">
      <w:instrText xml:space="preserve"> DOCPROPERTY</w:instrText>
    </w:r>
    <w:r w:rsidRPr="00173BCC">
      <w:rPr>
        <w:sz w:val="18"/>
      </w:rPr>
      <w:instrText xml:space="preserve"> "YearUser" *\charformat </w:instrText>
    </w:r>
    <w:r w:rsidRPr="00173BCC">
      <w:fldChar w:fldCharType="separate"/>
    </w:r>
    <w:r w:rsidR="00434C99" w:rsidRPr="00173BCC">
      <w:t>2005/06</w:t>
    </w:r>
    <w:r w:rsidRPr="00173BCC">
      <w:fldChar w:fldCharType="end"/>
    </w:r>
    <w:r w:rsidRPr="00173BCC">
      <w:t xml:space="preserve"> </w:t>
    </w:r>
    <w:r w:rsidRPr="00173BCC">
      <w:tab/>
      <w:t xml:space="preserve">mnr: </w:t>
    </w:r>
    <w:r w:rsidRPr="00173BCC">
      <w:fldChar w:fldCharType="begin" w:fldLock="1"/>
    </w:r>
    <w:r w:rsidRPr="00173BCC">
      <w:instrText xml:space="preserve"> DOCPROPERTY</w:instrText>
    </w:r>
    <w:r w:rsidRPr="00173BCC">
      <w:rPr>
        <w:sz w:val="18"/>
      </w:rPr>
      <w:instrText xml:space="preserve"> "Motionsnummer" *\charformat </w:instrText>
    </w:r>
    <w:r w:rsidRPr="00173BCC">
      <w:fldChar w:fldCharType="separate"/>
    </w:r>
    <w:r w:rsidR="00434C99" w:rsidRPr="00173BCC">
      <w:t>T608</w:t>
    </w:r>
    <w:r w:rsidRPr="00173BCC">
      <w:fldChar w:fldCharType="end"/>
    </w:r>
    <w:r w:rsidRPr="00173BCC">
      <w:br/>
    </w:r>
    <w:r w:rsidRPr="00173BCC">
      <w:fldChar w:fldCharType="begin" w:fldLock="1"/>
    </w:r>
    <w:r w:rsidRPr="00173BCC">
      <w:instrText xml:space="preserve"> DOCPROPERTY</w:instrText>
    </w:r>
    <w:r w:rsidRPr="00173BCC">
      <w:rPr>
        <w:sz w:val="18"/>
      </w:rPr>
      <w:instrText xml:space="preserve"> "Samling" *\charformat </w:instrText>
    </w:r>
    <w:r w:rsidRPr="00173BCC">
      <w:fldChar w:fldCharType="end"/>
    </w:r>
    <w:r w:rsidRPr="00173BCC">
      <w:tab/>
      <w:t xml:space="preserve">pnr: </w:t>
    </w:r>
    <w:r w:rsidRPr="00173BCC">
      <w:fldChar w:fldCharType="begin" w:fldLock="1"/>
    </w:r>
    <w:r w:rsidRPr="00173BCC">
      <w:instrText xml:space="preserve"> DOCPROPERTY</w:instrText>
    </w:r>
    <w:r w:rsidRPr="00173BCC">
      <w:rPr>
        <w:sz w:val="18"/>
      </w:rPr>
      <w:instrText xml:space="preserve"> "Partinummer" *\charformat </w:instrText>
    </w:r>
    <w:r w:rsidRPr="00173BCC">
      <w:fldChar w:fldCharType="separate"/>
    </w:r>
    <w:r w:rsidR="00434C99" w:rsidRPr="00173BCC">
      <w:t>kd322</w:t>
    </w:r>
    <w:r w:rsidRPr="00173BCC">
      <w:fldChar w:fldCharType="end"/>
    </w:r>
  </w:p>
  <w:p w:rsidR="0041475A" w:rsidRPr="00173BCC" w:rsidRDefault="0041475A">
    <w:pPr>
      <w:pStyle w:val="FSHRub1"/>
    </w:pPr>
    <w:r w:rsidRPr="00173BCC">
      <w:t>Motion till riksdagen</w:t>
    </w:r>
    <w:r w:rsidRPr="00173BCC">
      <w:br/>
    </w:r>
    <w:r w:rsidRPr="00173BCC">
      <w:fldChar w:fldCharType="begin" w:fldLock="1"/>
    </w:r>
    <w:r w:rsidRPr="00173BCC">
      <w:instrText xml:space="preserve"> DOCPROPERTY "YearUser" *\charformat </w:instrText>
    </w:r>
    <w:r w:rsidRPr="00173BCC">
      <w:fldChar w:fldCharType="separate"/>
    </w:r>
    <w:r w:rsidR="00434C99" w:rsidRPr="00173BCC">
      <w:t>2005/06</w:t>
    </w:r>
    <w:r w:rsidRPr="00173BCC">
      <w:fldChar w:fldCharType="end"/>
    </w:r>
    <w:r w:rsidRPr="00173BCC">
      <w:t>:</w:t>
    </w:r>
    <w:r w:rsidRPr="00173BCC">
      <w:fldChar w:fldCharType="begin" w:fldLock="1"/>
    </w:r>
    <w:r w:rsidRPr="00173BCC">
      <w:instrText xml:space="preserve"> DOCPROPERTY "Motionsnummer" *\charformat </w:instrText>
    </w:r>
    <w:r w:rsidRPr="00173BCC">
      <w:fldChar w:fldCharType="separate"/>
    </w:r>
    <w:r w:rsidR="00434C99" w:rsidRPr="00173BCC">
      <w:t>T608</w:t>
    </w:r>
    <w:r w:rsidRPr="00173BCC">
      <w:fldChar w:fldCharType="end"/>
    </w:r>
  </w:p>
  <w:p w:rsidR="0041475A" w:rsidRPr="00173BCC" w:rsidRDefault="0041475A">
    <w:pPr>
      <w:pStyle w:val="FSHNormalS5"/>
    </w:pPr>
    <w:r w:rsidRPr="00173BCC">
      <w:fldChar w:fldCharType="begin" w:fldLock="1"/>
    </w:r>
    <w:r w:rsidRPr="00173BCC">
      <w:instrText xml:space="preserve"> DOCPROPERTY "MotionarText" *\charformat </w:instrText>
    </w:r>
    <w:r w:rsidRPr="00173BCC">
      <w:fldChar w:fldCharType="separate"/>
    </w:r>
    <w:r w:rsidR="00434C99" w:rsidRPr="00173BCC">
      <w:t>av Johnny Gylling m.fl. (kd)</w:t>
    </w:r>
    <w:r w:rsidRPr="00173BCC">
      <w:fldChar w:fldCharType="end"/>
    </w:r>
    <w:r w:rsidRPr="00173BCC">
      <w:br/>
    </w:r>
    <w:r w:rsidRPr="00173BCC">
      <w:fldChar w:fldCharType="begin" w:fldLock="1"/>
    </w:r>
    <w:r w:rsidRPr="00173BCC">
      <w:instrText xml:space="preserve"> DOCPROPERTY "SvarFrasKort" *\charformat </w:instrText>
    </w:r>
    <w:r w:rsidRPr="00173BCC">
      <w:fldChar w:fldCharType="end"/>
    </w:r>
  </w:p>
  <w:p w:rsidR="0041475A" w:rsidRPr="00173BCC" w:rsidRDefault="0041475A">
    <w:pPr>
      <w:pStyle w:val="FSHTitel"/>
    </w:pPr>
    <w:r w:rsidRPr="00173BCC">
      <w:fldChar w:fldCharType="begin" w:fldLock="1"/>
    </w:r>
    <w:r w:rsidRPr="00173BCC">
      <w:instrText xml:space="preserve"> DOCPROPERTY</w:instrText>
    </w:r>
    <w:r w:rsidRPr="00173BCC">
      <w:rPr>
        <w:sz w:val="18"/>
      </w:rPr>
      <w:instrText xml:space="preserve"> "RubrikSvar" *\charformat </w:instrText>
    </w:r>
    <w:r w:rsidRPr="00173BCC">
      <w:fldChar w:fldCharType="separate"/>
    </w:r>
    <w:r w:rsidR="00434C99" w:rsidRPr="00173BCC">
      <w:t>Utgiftsområde 22 Kommunikationer</w:t>
    </w:r>
    <w:r w:rsidRPr="00173BCC">
      <w:fldChar w:fldCharType="end"/>
    </w:r>
  </w:p>
  <w:p w:rsidR="0041475A" w:rsidRPr="00173BCC" w:rsidRDefault="0041475A" w:rsidP="00166AA2">
    <w:pPr>
      <w:pStyle w:val="Normal00"/>
      <w:rPr>
        <w:i/>
      </w:rPr>
    </w:pPr>
    <w:r w:rsidRPr="00173BC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DD6B82"/>
    <w:multiLevelType w:val="multilevel"/>
    <w:tmpl w:val="677443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4985041"/>
    <w:multiLevelType w:val="multilevel"/>
    <w:tmpl w:val="FA9CFC1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6F51D66"/>
    <w:multiLevelType w:val="singleLevel"/>
    <w:tmpl w:val="A8D6CC28"/>
    <w:lvl w:ilvl="0">
      <w:numFmt w:val="bullet"/>
      <w:lvlText w:val="-"/>
      <w:lvlJc w:val="left"/>
      <w:pPr>
        <w:tabs>
          <w:tab w:val="num" w:pos="360"/>
        </w:tabs>
        <w:ind w:left="360" w:hanging="360"/>
      </w:pPr>
      <w:rPr>
        <w:rFont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44B8D14A"/>
    <w:lvl w:ilvl="0" w:tplc="3B50DD4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4890804">
    <w:abstractNumId w:val="16"/>
  </w:num>
  <w:num w:numId="2" w16cid:durableId="1803380177">
    <w:abstractNumId w:val="10"/>
  </w:num>
  <w:num w:numId="3" w16cid:durableId="1228497465">
    <w:abstractNumId w:val="13"/>
  </w:num>
  <w:num w:numId="4" w16cid:durableId="2114275415">
    <w:abstractNumId w:val="15"/>
  </w:num>
  <w:num w:numId="5" w16cid:durableId="1895847149">
    <w:abstractNumId w:val="8"/>
  </w:num>
  <w:num w:numId="6" w16cid:durableId="1512138385">
    <w:abstractNumId w:val="3"/>
  </w:num>
  <w:num w:numId="7" w16cid:durableId="459031133">
    <w:abstractNumId w:val="2"/>
  </w:num>
  <w:num w:numId="8" w16cid:durableId="768158734">
    <w:abstractNumId w:val="1"/>
  </w:num>
  <w:num w:numId="9" w16cid:durableId="1052072049">
    <w:abstractNumId w:val="0"/>
  </w:num>
  <w:num w:numId="10" w16cid:durableId="573784499">
    <w:abstractNumId w:val="9"/>
  </w:num>
  <w:num w:numId="11" w16cid:durableId="1025137395">
    <w:abstractNumId w:val="7"/>
  </w:num>
  <w:num w:numId="12" w16cid:durableId="1598709430">
    <w:abstractNumId w:val="6"/>
  </w:num>
  <w:num w:numId="13" w16cid:durableId="957566530">
    <w:abstractNumId w:val="5"/>
  </w:num>
  <w:num w:numId="14" w16cid:durableId="1985237526">
    <w:abstractNumId w:val="4"/>
  </w:num>
  <w:num w:numId="15" w16cid:durableId="1794446252">
    <w:abstractNumId w:val="14"/>
  </w:num>
  <w:num w:numId="16" w16cid:durableId="1631397158">
    <w:abstractNumId w:val="11"/>
  </w:num>
  <w:num w:numId="17" w16cid:durableId="1408840101">
    <w:abstractNumId w:val="12"/>
  </w:num>
  <w:num w:numId="18" w16cid:durableId="1456093549">
    <w:abstractNumId w:val="12"/>
  </w:num>
  <w:num w:numId="19" w16cid:durableId="1497644793">
    <w:abstractNumId w:val="12"/>
  </w:num>
  <w:num w:numId="20" w16cid:durableId="529807000">
    <w:abstractNumId w:val="12"/>
  </w:num>
  <w:num w:numId="21" w16cid:durableId="840775012">
    <w:abstractNumId w:val="12"/>
  </w:num>
  <w:num w:numId="22" w16cid:durableId="1863400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EB187D"/>
    <w:rsid w:val="000215CC"/>
    <w:rsid w:val="00037D89"/>
    <w:rsid w:val="00064BC3"/>
    <w:rsid w:val="00066775"/>
    <w:rsid w:val="00072FB9"/>
    <w:rsid w:val="0008293D"/>
    <w:rsid w:val="000A27CA"/>
    <w:rsid w:val="00100531"/>
    <w:rsid w:val="00113073"/>
    <w:rsid w:val="00166AA2"/>
    <w:rsid w:val="00173BCC"/>
    <w:rsid w:val="001C7211"/>
    <w:rsid w:val="00201DFB"/>
    <w:rsid w:val="00212FF1"/>
    <w:rsid w:val="00230193"/>
    <w:rsid w:val="00237515"/>
    <w:rsid w:val="0025068A"/>
    <w:rsid w:val="002818D3"/>
    <w:rsid w:val="0029365F"/>
    <w:rsid w:val="002B7AC1"/>
    <w:rsid w:val="002D11A8"/>
    <w:rsid w:val="00333FC8"/>
    <w:rsid w:val="0037637B"/>
    <w:rsid w:val="00405156"/>
    <w:rsid w:val="0041475A"/>
    <w:rsid w:val="00434C99"/>
    <w:rsid w:val="0045316E"/>
    <w:rsid w:val="004618B6"/>
    <w:rsid w:val="00493B7F"/>
    <w:rsid w:val="004A0504"/>
    <w:rsid w:val="004E38D9"/>
    <w:rsid w:val="004E4120"/>
    <w:rsid w:val="00551BC5"/>
    <w:rsid w:val="00582012"/>
    <w:rsid w:val="005D2C65"/>
    <w:rsid w:val="005D69C0"/>
    <w:rsid w:val="006117A5"/>
    <w:rsid w:val="006A0BB7"/>
    <w:rsid w:val="006A4444"/>
    <w:rsid w:val="006B47B2"/>
    <w:rsid w:val="00704554"/>
    <w:rsid w:val="007134DC"/>
    <w:rsid w:val="00740D6D"/>
    <w:rsid w:val="00794149"/>
    <w:rsid w:val="007B67A7"/>
    <w:rsid w:val="007C3B9F"/>
    <w:rsid w:val="007C6092"/>
    <w:rsid w:val="007E0A17"/>
    <w:rsid w:val="007E6086"/>
    <w:rsid w:val="0084007F"/>
    <w:rsid w:val="00916282"/>
    <w:rsid w:val="009A30F7"/>
    <w:rsid w:val="009B30B2"/>
    <w:rsid w:val="00A053C6"/>
    <w:rsid w:val="00AA6BEE"/>
    <w:rsid w:val="00AD098B"/>
    <w:rsid w:val="00AF5B29"/>
    <w:rsid w:val="00AF5BEF"/>
    <w:rsid w:val="00B00E61"/>
    <w:rsid w:val="00B13BF0"/>
    <w:rsid w:val="00B622F8"/>
    <w:rsid w:val="00BD5F56"/>
    <w:rsid w:val="00BF4137"/>
    <w:rsid w:val="00C1285C"/>
    <w:rsid w:val="00C27B7D"/>
    <w:rsid w:val="00C46A4E"/>
    <w:rsid w:val="00C5391B"/>
    <w:rsid w:val="00D0253F"/>
    <w:rsid w:val="00D434D9"/>
    <w:rsid w:val="00DA4837"/>
    <w:rsid w:val="00DC6C70"/>
    <w:rsid w:val="00DE4AB6"/>
    <w:rsid w:val="00E22893"/>
    <w:rsid w:val="00E360DE"/>
    <w:rsid w:val="00E635C2"/>
    <w:rsid w:val="00E75D28"/>
    <w:rsid w:val="00E84F25"/>
    <w:rsid w:val="00EB187D"/>
    <w:rsid w:val="00F37533"/>
    <w:rsid w:val="00F41121"/>
    <w:rsid w:val="00F70054"/>
    <w:rsid w:val="00F778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76FA6A5-2F22-46B8-A356-92E7AB71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66AA2"/>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66AA2"/>
    <w:pPr>
      <w:numPr>
        <w:ilvl w:val="1"/>
      </w:numPr>
      <w:spacing w:before="500" w:line="250" w:lineRule="exact"/>
      <w:outlineLvl w:val="1"/>
    </w:pPr>
    <w:rPr>
      <w:sz w:val="27"/>
    </w:rPr>
  </w:style>
  <w:style w:type="paragraph" w:styleId="Rubrik3">
    <w:name w:val="heading 3"/>
    <w:aliases w:val="Mellanrubrik"/>
    <w:basedOn w:val="Rubrik2"/>
    <w:next w:val="Normal"/>
    <w:qFormat/>
    <w:rsid w:val="00166AA2"/>
    <w:pPr>
      <w:numPr>
        <w:ilvl w:val="2"/>
      </w:numPr>
      <w:spacing w:before="250" w:after="0"/>
      <w:outlineLvl w:val="2"/>
    </w:pPr>
    <w:rPr>
      <w:b/>
      <w:sz w:val="21"/>
    </w:rPr>
  </w:style>
  <w:style w:type="paragraph" w:styleId="Rubrik4">
    <w:name w:val="heading 4"/>
    <w:aliases w:val="KursivRubrik"/>
    <w:basedOn w:val="Rubrik3"/>
    <w:next w:val="Normal"/>
    <w:qFormat/>
    <w:rsid w:val="00166AA2"/>
    <w:pPr>
      <w:numPr>
        <w:ilvl w:val="3"/>
      </w:numPr>
      <w:outlineLvl w:val="3"/>
    </w:pPr>
    <w:rPr>
      <w:b w:val="0"/>
      <w:i/>
    </w:rPr>
  </w:style>
  <w:style w:type="paragraph" w:styleId="Rubrik5">
    <w:name w:val="heading 5"/>
    <w:aliases w:val="PackadFetRubrik,PackadKursivRubrik"/>
    <w:basedOn w:val="Rubrik4"/>
    <w:next w:val="Normal"/>
    <w:qFormat/>
    <w:rsid w:val="00166AA2"/>
    <w:pPr>
      <w:numPr>
        <w:ilvl w:val="4"/>
      </w:numPr>
      <w:tabs>
        <w:tab w:val="clear" w:pos="1021"/>
      </w:tabs>
      <w:spacing w:before="125"/>
      <w:outlineLvl w:val="4"/>
    </w:pPr>
    <w:rPr>
      <w:i w:val="0"/>
      <w:sz w:val="19"/>
    </w:rPr>
  </w:style>
  <w:style w:type="paragraph" w:styleId="Rubrik6">
    <w:name w:val="heading 6"/>
    <w:basedOn w:val="Rubrik5"/>
    <w:next w:val="Normal"/>
    <w:qFormat/>
    <w:rsid w:val="00166AA2"/>
    <w:pPr>
      <w:numPr>
        <w:ilvl w:val="5"/>
      </w:numPr>
      <w:spacing w:before="50" w:line="200" w:lineRule="exact"/>
      <w:outlineLvl w:val="5"/>
    </w:pPr>
    <w:rPr>
      <w:caps/>
      <w:sz w:val="14"/>
    </w:rPr>
  </w:style>
  <w:style w:type="paragraph" w:styleId="Rubrik7">
    <w:name w:val="heading 7"/>
    <w:basedOn w:val="Rubrik6"/>
    <w:next w:val="Normal"/>
    <w:qFormat/>
    <w:rsid w:val="00166AA2"/>
    <w:pPr>
      <w:numPr>
        <w:ilvl w:val="6"/>
      </w:numPr>
      <w:spacing w:before="0"/>
      <w:outlineLvl w:val="6"/>
    </w:pPr>
  </w:style>
  <w:style w:type="paragraph" w:styleId="Rubrik8">
    <w:name w:val="heading 8"/>
    <w:basedOn w:val="Rubrik7"/>
    <w:next w:val="Normal"/>
    <w:qFormat/>
    <w:rsid w:val="00166AA2"/>
    <w:pPr>
      <w:numPr>
        <w:ilvl w:val="7"/>
      </w:numPr>
      <w:outlineLvl w:val="7"/>
    </w:pPr>
  </w:style>
  <w:style w:type="paragraph" w:styleId="Rubrik9">
    <w:name w:val="heading 9"/>
    <w:basedOn w:val="Rubrik8"/>
    <w:next w:val="Normal"/>
    <w:qFormat/>
    <w:rsid w:val="00166AA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622F8"/>
    <w:pPr>
      <w:spacing w:after="250"/>
    </w:pPr>
  </w:style>
  <w:style w:type="paragraph" w:customStyle="1" w:styleId="Hemstlatt">
    <w:name w:val="Hemstl_att"/>
    <w:aliases w:val="HemstPunkt,HemstPunktFlera,HemställansPunkt,Förslagstext"/>
    <w:basedOn w:val="Normal"/>
    <w:next w:val="Normal"/>
    <w:rsid w:val="00166AA2"/>
    <w:pPr>
      <w:keepLines/>
      <w:numPr>
        <w:numId w:val="1"/>
      </w:numPr>
      <w:spacing w:before="0"/>
    </w:pPr>
  </w:style>
  <w:style w:type="character" w:customStyle="1" w:styleId="CitatChar">
    <w:name w:val="Citat Char"/>
    <w:basedOn w:val="Standardstycketeckensnitt"/>
    <w:link w:val="Citat"/>
    <w:rsid w:val="00434C99"/>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lack101">
    <w:name w:val="black101"/>
    <w:basedOn w:val="Standardstycketeckensnitt"/>
    <w:rsid w:val="0084007F"/>
    <w:rPr>
      <w:rFonts w:ascii="Verdana" w:hAnsi="Verdana" w:hint="default"/>
      <w:b w:val="0"/>
      <w:bCs w:val="0"/>
      <w:strike w:val="0"/>
      <w:dstrike w:val="0"/>
      <w:color w:val="000000"/>
      <w:sz w:val="15"/>
      <w:szCs w:val="15"/>
      <w:u w:val="none"/>
      <w:effect w:val="none"/>
    </w:rPr>
  </w:style>
  <w:style w:type="character" w:styleId="Fotnotsreferens">
    <w:name w:val="footnote reference"/>
    <w:basedOn w:val="Standardstycketeckensnitt"/>
    <w:semiHidden/>
    <w:rsid w:val="0084007F"/>
    <w:rPr>
      <w:vertAlign w:val="superscript"/>
    </w:rPr>
  </w:style>
  <w:style w:type="paragraph" w:styleId="Fotnotstext">
    <w:name w:val="footnote text"/>
    <w:basedOn w:val="Normal"/>
    <w:semiHidden/>
    <w:rsid w:val="0084007F"/>
    <w:pPr>
      <w:widowControl w:val="0"/>
      <w:spacing w:line="240" w:lineRule="auto"/>
    </w:pPr>
    <w:rPr>
      <w:sz w:val="20"/>
    </w:rPr>
  </w:style>
  <w:style w:type="paragraph" w:styleId="Ballongtext">
    <w:name w:val="Balloon Text"/>
    <w:basedOn w:val="Normal"/>
    <w:semiHidden/>
    <w:rsid w:val="000215CC"/>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AD098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3344">
      <w:bodyDiv w:val="1"/>
      <w:marLeft w:val="0"/>
      <w:marRight w:val="0"/>
      <w:marTop w:val="0"/>
      <w:marBottom w:val="0"/>
      <w:divBdr>
        <w:top w:val="none" w:sz="0" w:space="0" w:color="auto"/>
        <w:left w:val="none" w:sz="0" w:space="0" w:color="auto"/>
        <w:bottom w:val="none" w:sz="0" w:space="0" w:color="auto"/>
        <w:right w:val="none" w:sz="0" w:space="0" w:color="auto"/>
      </w:divBdr>
      <w:divsChild>
        <w:div w:id="2101826166">
          <w:marLeft w:val="-15"/>
          <w:marRight w:val="-15"/>
          <w:marTop w:val="0"/>
          <w:marBottom w:val="0"/>
          <w:divBdr>
            <w:top w:val="none" w:sz="0" w:space="0" w:color="auto"/>
            <w:left w:val="single" w:sz="6" w:space="0" w:color="DADADA"/>
            <w:bottom w:val="none" w:sz="0" w:space="0" w:color="auto"/>
            <w:right w:val="single" w:sz="6" w:space="0" w:color="DADADA"/>
          </w:divBdr>
          <w:divsChild>
            <w:div w:id="813369978">
              <w:marLeft w:val="0"/>
              <w:marRight w:val="0"/>
              <w:marTop w:val="0"/>
              <w:marBottom w:val="0"/>
              <w:divBdr>
                <w:top w:val="none" w:sz="0" w:space="0" w:color="auto"/>
                <w:left w:val="single" w:sz="48" w:space="0" w:color="FFFFFF"/>
                <w:bottom w:val="none" w:sz="0" w:space="0" w:color="auto"/>
                <w:right w:val="none" w:sz="0" w:space="0" w:color="auto"/>
              </w:divBdr>
              <w:divsChild>
                <w:div w:id="232854897">
                  <w:marLeft w:val="-15"/>
                  <w:marRight w:val="-15"/>
                  <w:marTop w:val="0"/>
                  <w:marBottom w:val="0"/>
                  <w:divBdr>
                    <w:top w:val="none" w:sz="0" w:space="0" w:color="auto"/>
                    <w:left w:val="single" w:sz="6" w:space="0" w:color="F9C661"/>
                    <w:bottom w:val="none" w:sz="0" w:space="0" w:color="auto"/>
                    <w:right w:val="single" w:sz="6" w:space="0" w:color="DADADA"/>
                  </w:divBdr>
                  <w:divsChild>
                    <w:div w:id="1193349475">
                      <w:marLeft w:val="-30"/>
                      <w:marRight w:val="-45"/>
                      <w:marTop w:val="0"/>
                      <w:marBottom w:val="0"/>
                      <w:divBdr>
                        <w:top w:val="none" w:sz="0" w:space="0" w:color="auto"/>
                        <w:left w:val="none" w:sz="0" w:space="0" w:color="auto"/>
                        <w:bottom w:val="none" w:sz="0" w:space="0" w:color="auto"/>
                        <w:right w:val="none" w:sz="0" w:space="0" w:color="auto"/>
                      </w:divBdr>
                      <w:divsChild>
                        <w:div w:id="13171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9840</Words>
  <Characters>62289</Characters>
  <Application>Microsoft Office Word</Application>
  <DocSecurity>4</DocSecurity>
  <Lines>1175</Lines>
  <Paragraphs>360</Paragraphs>
  <ScaleCrop>false</ScaleCrop>
  <HeadingPairs>
    <vt:vector size="2" baseType="variant">
      <vt:variant>
        <vt:lpstr>Rubrik</vt:lpstr>
      </vt:variant>
      <vt:variant>
        <vt:i4>1</vt:i4>
      </vt:variant>
    </vt:vector>
  </HeadingPairs>
  <TitlesOfParts>
    <vt:vector size="1" baseType="lpstr">
      <vt:lpstr>T608</vt:lpstr>
    </vt:vector>
  </TitlesOfParts>
  <Company>Riksdagen</Company>
  <LinksUpToDate>false</LinksUpToDate>
  <CharactersWithSpaces>71769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T608</dc:title>
  <dc:subject>T608</dc:subject>
  <dc:creator>Riksdagen</dc:creator>
  <cp:keywords>Riksdagen</cp:keywords>
  <dc:description/>
  <cp:lastModifiedBy>Lars Brink</cp:lastModifiedBy>
  <cp:revision>2</cp:revision>
  <cp:lastPrinted>2005-11-27T10:10:00Z</cp:lastPrinted>
  <dcterms:created xsi:type="dcterms:W3CDTF">2025-12-16T21:43:00Z</dcterms:created>
  <dcterms:modified xsi:type="dcterms:W3CDTF">2025-12-16T21:43:00Z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Johnny Gylling m.fl. (kd)</vt:lpwstr>
  </property>
  <property fmtid="{D5CDD505-2E9C-101B-9397-08002B2CF9AE}" pid="26" name="MotionarLista">
    <vt:lpwstr>Gylling, Johnny (kd)\Skånberg, Tuve (kd)\Gustafsson, Lars (kd)\Marcelind, Ragnwi (kd)\Persson, Sven Gunnar (kd)\von der Esch, Björn (kd)\Enochson, Annelie (kd)\Kihlström,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 Tuve Skånberg (kd), Lars Gustafsson (kd), Ragnwi Marcelind (kd), Sven Gunnar Persson (kd), Björn von der Esch (kd), Annelie Enochson (kd), 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T608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20052006000001070100000003220075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20052006000001070100000003220075</vt:lpwstr>
  </property>
  <property fmtid="{D5CDD505-2E9C-101B-9397-08002B2CF9AE}" pid="50" name="nummer">
    <vt:lpwstr>608</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