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C599A3AB19540138D1F88F572DE30E4"/>
        </w:placeholder>
        <w:text/>
      </w:sdtPr>
      <w:sdtEndPr/>
      <w:sdtContent>
        <w:p w:rsidRPr="009B062B" w:rsidR="00AF30DD" w:rsidP="000A06DF" w:rsidRDefault="00AF30DD" w14:paraId="26B7577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be29d9-d11c-48f6-b6a6-8ec55c26f0f5"/>
        <w:id w:val="335509918"/>
        <w:lock w:val="sdtLocked"/>
      </w:sdtPr>
      <w:sdtEndPr/>
      <w:sdtContent>
        <w:p w:rsidR="004B3FD5" w:rsidRDefault="00CF4D77" w14:paraId="16D10C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att kontanter kan användas som betalningsmedel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C3E5A662703446AAFA4CF9FC10E28C2"/>
        </w:placeholder>
        <w:text/>
      </w:sdtPr>
      <w:sdtEndPr/>
      <w:sdtContent>
        <w:p w:rsidRPr="009B062B" w:rsidR="006D79C9" w:rsidP="00333E95" w:rsidRDefault="006D79C9" w14:paraId="591F4E3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75D9" w:rsidP="008C75D9" w:rsidRDefault="008C75D9" w14:paraId="419170BA" w14:textId="56A5C542">
      <w:pPr>
        <w:pStyle w:val="Normalutanindragellerluft"/>
      </w:pPr>
      <w:r>
        <w:t xml:space="preserve">Att inte kunna få tillgång till kontanter är ett problem på många sätt. När bank efter bank </w:t>
      </w:r>
      <w:r w:rsidR="00906152">
        <w:t>stäng</w:t>
      </w:r>
      <w:r w:rsidR="00CF4D77">
        <w:t>de</w:t>
      </w:r>
      <w:r>
        <w:t xml:space="preserve"> ner sin kontanthantering drabbade det många</w:t>
      </w:r>
      <w:r w:rsidR="00CF4D77">
        <w:t>,</w:t>
      </w:r>
      <w:r>
        <w:t xml:space="preserve"> inte minst äldre som fortfarande ville göra sina bankärenden på plats och kunna sätta in och ta ut pengar. En del för att de saknar kort, smartphone och datorer, </w:t>
      </w:r>
      <w:r w:rsidR="00906152">
        <w:t xml:space="preserve">är rädda för att bli lurade eller </w:t>
      </w:r>
      <w:r>
        <w:t>inte vill eller anser sig kunna använda dessa</w:t>
      </w:r>
      <w:r w:rsidR="00906152">
        <w:t xml:space="preserve"> tjänster</w:t>
      </w:r>
      <w:r>
        <w:t>.</w:t>
      </w:r>
      <w:r w:rsidR="00906152">
        <w:t xml:space="preserve"> Dåvarande finansmarknadsminister </w:t>
      </w:r>
      <w:r>
        <w:t>Per Bolund lade fram ett förslag som fick riksdagens stöd om att det sk</w:t>
      </w:r>
      <w:r w:rsidR="00CF4D77">
        <w:t>ulle</w:t>
      </w:r>
      <w:r>
        <w:t xml:space="preserve"> finnas krav på bankerna att tillgängliggöra kontanter. Enligt beslutet ska ingen människa ha längre än 25</w:t>
      </w:r>
      <w:r w:rsidR="00CF4D77">
        <w:t> </w:t>
      </w:r>
      <w:r>
        <w:t>km för att kunna få tillgång till kontanter.</w:t>
      </w:r>
    </w:p>
    <w:p w:rsidR="008C75D9" w:rsidP="000A06DF" w:rsidRDefault="008C75D9" w14:paraId="6CB7EFEA" w14:textId="412860F4">
      <w:r>
        <w:t>Det finns dock en rad andra sammanhang där människor kan bli utestängda om eller när kontanthanteringen försvinner. Redan nu accepteras endast kort eller digital hanter</w:t>
      </w:r>
      <w:r w:rsidR="00673994">
        <w:softHyphen/>
      </w:r>
      <w:r>
        <w:t xml:space="preserve">ing på många ställen; </w:t>
      </w:r>
      <w:r w:rsidR="00CF4D77">
        <w:t>a</w:t>
      </w:r>
      <w:r>
        <w:t>ffärer, caféer, biografer, teatrar, parkeringsautomater, offentliga toaletter, bussar</w:t>
      </w:r>
      <w:r w:rsidR="00CF4D77">
        <w:t xml:space="preserve"> –</w:t>
      </w:r>
      <w:r>
        <w:t xml:space="preserve"> listan kan göras lång.</w:t>
      </w:r>
    </w:p>
    <w:p w:rsidR="008C75D9" w:rsidP="000A06DF" w:rsidRDefault="008C75D9" w14:paraId="1217D508" w14:textId="451C5352">
      <w:r>
        <w:t>Pensionärsorganisationerna har länge lyft problematiken. Det finns många som inte har några problem med denna omställning, medan andra har det och blir alltmer ute</w:t>
      </w:r>
      <w:r w:rsidR="00673994">
        <w:softHyphen/>
      </w:r>
      <w:r>
        <w:t>slutna ur samhället.</w:t>
      </w:r>
    </w:p>
    <w:p w:rsidR="00BB6339" w:rsidP="000A06DF" w:rsidRDefault="00906152" w14:paraId="6EC2A421" w14:textId="11A9FBAA">
      <w:r>
        <w:t>M</w:t>
      </w:r>
      <w:r w:rsidR="008C75D9">
        <w:t xml:space="preserve">öjligheten att betala med </w:t>
      </w:r>
      <w:r>
        <w:t xml:space="preserve">kontanter </w:t>
      </w:r>
      <w:r w:rsidR="008C75D9">
        <w:t xml:space="preserve">bör ses som en rättighet. Regeringen bör </w:t>
      </w:r>
      <w:r>
        <w:t xml:space="preserve">därför </w:t>
      </w:r>
      <w:r w:rsidR="008C75D9">
        <w:t xml:space="preserve">säkerställa att kontanter </w:t>
      </w:r>
      <w:r>
        <w:t>kan användas</w:t>
      </w:r>
      <w:r w:rsidR="008C75D9">
        <w:t>. Att helt gå över till digital hantering har dess</w:t>
      </w:r>
      <w:r w:rsidR="00673994">
        <w:softHyphen/>
      </w:r>
      <w:r w:rsidR="008C75D9">
        <w:t xml:space="preserve">utom en sårbarhetsproblematik som visat sig i flera sammanhang. </w:t>
      </w:r>
      <w:r>
        <w:t>Mot bakgrund av det försämrade säkerhetsläget så är det därför fullt rimligt att staten garanterar att kontanter finns tillgängliga och att d</w:t>
      </w:r>
      <w:r w:rsidR="00CF4D77">
        <w:t>e</w:t>
      </w:r>
      <w:r>
        <w:t xml:space="preserve"> kan användas som betalningsmedel inte minst om det skulle uppstå en kris.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79080175654FCAAA3CEDC3EB06A240"/>
        </w:placeholder>
      </w:sdtPr>
      <w:sdtEndPr>
        <w:rPr>
          <w:i w:val="0"/>
          <w:noProof w:val="0"/>
        </w:rPr>
      </w:sdtEndPr>
      <w:sdtContent>
        <w:p w:rsidR="000A06DF" w:rsidP="00336591" w:rsidRDefault="000A06DF" w14:paraId="046010D5" w14:textId="77777777"/>
        <w:p w:rsidRPr="008E0FE2" w:rsidR="004801AC" w:rsidP="00336591" w:rsidRDefault="00673994" w14:paraId="1FD93E12" w14:textId="111E44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3FD5" w14:paraId="669F4AC8" w14:textId="77777777">
        <w:trPr>
          <w:cantSplit/>
        </w:trPr>
        <w:tc>
          <w:tcPr>
            <w:tcW w:w="50" w:type="pct"/>
            <w:vAlign w:val="bottom"/>
          </w:tcPr>
          <w:p w:rsidR="004B3FD5" w:rsidRDefault="00CF4D77" w14:paraId="7ACA1870" w14:textId="77777777">
            <w:pPr>
              <w:pStyle w:val="Underskrifter"/>
            </w:pPr>
            <w:r>
              <w:t>Nicklas Attefjord (MP)</w:t>
            </w:r>
          </w:p>
        </w:tc>
        <w:tc>
          <w:tcPr>
            <w:tcW w:w="50" w:type="pct"/>
            <w:vAlign w:val="bottom"/>
          </w:tcPr>
          <w:p w:rsidR="004B3FD5" w:rsidRDefault="004B3FD5" w14:paraId="36188B28" w14:textId="77777777">
            <w:pPr>
              <w:pStyle w:val="Underskrifter"/>
            </w:pPr>
          </w:p>
        </w:tc>
      </w:tr>
    </w:tbl>
    <w:p w:rsidR="00AB0791" w:rsidRDefault="00AB0791" w14:paraId="4EE1ABCF" w14:textId="77777777"/>
    <w:sectPr w:rsidR="00AB079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2B8E" w14:textId="77777777" w:rsidR="008C75D9" w:rsidRDefault="008C75D9" w:rsidP="000C1CAD">
      <w:pPr>
        <w:spacing w:line="240" w:lineRule="auto"/>
      </w:pPr>
      <w:r>
        <w:separator/>
      </w:r>
    </w:p>
  </w:endnote>
  <w:endnote w:type="continuationSeparator" w:id="0">
    <w:p w14:paraId="36A77943" w14:textId="77777777" w:rsidR="008C75D9" w:rsidRDefault="008C75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5C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A7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EE0" w14:textId="61D8EC44" w:rsidR="00262EA3" w:rsidRPr="00336591" w:rsidRDefault="00262EA3" w:rsidP="003365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2837" w14:textId="77777777" w:rsidR="008C75D9" w:rsidRDefault="008C75D9" w:rsidP="000C1CAD">
      <w:pPr>
        <w:spacing w:line="240" w:lineRule="auto"/>
      </w:pPr>
      <w:r>
        <w:separator/>
      </w:r>
    </w:p>
  </w:footnote>
  <w:footnote w:type="continuationSeparator" w:id="0">
    <w:p w14:paraId="6708B802" w14:textId="77777777" w:rsidR="008C75D9" w:rsidRDefault="008C75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852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7CA7F1" wp14:editId="21438E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4630A" w14:textId="0EF92FFF" w:rsidR="00262EA3" w:rsidRDefault="006739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75D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F6974">
                                <w:t>1117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7CA7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94630A" w14:textId="0EF92FFF" w:rsidR="00262EA3" w:rsidRDefault="006739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75D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F6974">
                          <w:t>1117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96E2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80F6" w14:textId="77777777" w:rsidR="00262EA3" w:rsidRDefault="00262EA3" w:rsidP="008563AC">
    <w:pPr>
      <w:jc w:val="right"/>
    </w:pPr>
  </w:p>
  <w:p w14:paraId="5F3A58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860A" w14:textId="77777777" w:rsidR="00262EA3" w:rsidRDefault="006739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D1297F" wp14:editId="6E31BF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4B1974" w14:textId="54FE5AB5" w:rsidR="00262EA3" w:rsidRDefault="006739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65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75D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6974">
          <w:t>1117</w:t>
        </w:r>
      </w:sdtContent>
    </w:sdt>
  </w:p>
  <w:p w14:paraId="6A1C5F97" w14:textId="77777777" w:rsidR="00262EA3" w:rsidRPr="008227B3" w:rsidRDefault="006739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8C05A3" w14:textId="4E89927A" w:rsidR="00262EA3" w:rsidRPr="008227B3" w:rsidRDefault="006739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659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6591">
          <w:t>:751</w:t>
        </w:r>
      </w:sdtContent>
    </w:sdt>
  </w:p>
  <w:p w14:paraId="5FC119A0" w14:textId="127323DB" w:rsidR="00262EA3" w:rsidRDefault="006739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36591">
          <w:t>av Nicklas Attefjord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01000C" w14:textId="75E8C4F3" w:rsidR="00262EA3" w:rsidRDefault="00906152" w:rsidP="00283E0F">
        <w:pPr>
          <w:pStyle w:val="FSHRub2"/>
        </w:pPr>
        <w:r>
          <w:t>Säkerställa att kontanter kan användas som betalningsmedel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6B75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C75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DF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591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796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FD5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994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5D9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152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7F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0791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974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909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D77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09B8BB"/>
  <w15:chartTrackingRefBased/>
  <w15:docId w15:val="{BED02919-E1B9-4ED8-AFCE-4D259926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599A3AB19540138D1F88F572DE3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49E31-BD0F-4FD5-91E7-67B56F9B30BE}"/>
      </w:docPartPr>
      <w:docPartBody>
        <w:p w:rsidR="00650274" w:rsidRDefault="00650274">
          <w:pPr>
            <w:pStyle w:val="2C599A3AB19540138D1F88F572DE30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3E5A662703446AAFA4CF9FC10E2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79D5F-D50E-425E-8EDA-8C6209942338}"/>
      </w:docPartPr>
      <w:docPartBody>
        <w:p w:rsidR="00650274" w:rsidRDefault="00650274">
          <w:pPr>
            <w:pStyle w:val="5C3E5A662703446AAFA4CF9FC10E28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79080175654FCAAA3CEDC3EB06A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404FE-7798-4365-AB96-1FFD28F55D44}"/>
      </w:docPartPr>
      <w:docPartBody>
        <w:p w:rsidR="006E4358" w:rsidRDefault="006E43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74"/>
    <w:rsid w:val="00650274"/>
    <w:rsid w:val="006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599A3AB19540138D1F88F572DE30E4">
    <w:name w:val="2C599A3AB19540138D1F88F572DE30E4"/>
  </w:style>
  <w:style w:type="paragraph" w:customStyle="1" w:styleId="5C3E5A662703446AAFA4CF9FC10E28C2">
    <w:name w:val="5C3E5A662703446AAFA4CF9FC10E2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14EAC-CD4B-4903-B205-9C9D03DD29D8}"/>
</file>

<file path=customXml/itemProps2.xml><?xml version="1.0" encoding="utf-8"?>
<ds:datastoreItem xmlns:ds="http://schemas.openxmlformats.org/officeDocument/2006/customXml" ds:itemID="{297D79A1-2CB4-4E61-830D-E79922502445}"/>
</file>

<file path=customXml/itemProps3.xml><?xml version="1.0" encoding="utf-8"?>
<ds:datastoreItem xmlns:ds="http://schemas.openxmlformats.org/officeDocument/2006/customXml" ds:itemID="{D55AC2D2-BFDF-48ED-8147-968091B3B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1558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Säkerställa att kontanter kan användas som betalningsmedel</vt:lpstr>
      <vt:lpstr>
      </vt:lpstr>
    </vt:vector>
  </TitlesOfParts>
  <Company>Sveriges riksdag</Company>
  <LinksUpToDate>false</LinksUpToDate>
  <CharactersWithSpaces>1825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