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752D" w:rsidP="00DA0661">
      <w:pPr>
        <w:pStyle w:val="Title"/>
      </w:pPr>
      <w:bookmarkStart w:id="0" w:name="Start"/>
      <w:bookmarkEnd w:id="0"/>
      <w:r>
        <w:t xml:space="preserve">Svar på fråga 2021/22:1156 av Mikael </w:t>
      </w:r>
      <w:r>
        <w:t>Eskilandersson</w:t>
      </w:r>
      <w:r>
        <w:t xml:space="preserve"> (SD)</w:t>
      </w:r>
      <w:r>
        <w:br/>
        <w:t>Tidsplan för permanent lag om digitala stämmor</w:t>
      </w:r>
    </w:p>
    <w:p w:rsidR="0009752D" w:rsidP="002749F7">
      <w:pPr>
        <w:pStyle w:val="BodyText"/>
      </w:pPr>
      <w:r>
        <w:t xml:space="preserve">Mikael </w:t>
      </w:r>
      <w:r>
        <w:t>Eskilandersson</w:t>
      </w:r>
      <w:r>
        <w:t xml:space="preserve"> har frågat mig hur tidsplanen ser ut för regeringens arbete med en permanent lag för digitala bolags- och föreningsstämmor och om företagen och föreningarna nu kan planera utifrån att förslaget kommer att vara färdigt innan den tillfälliga lagen upphör. </w:t>
      </w:r>
    </w:p>
    <w:p w:rsidR="0009752D" w:rsidP="002749F7">
      <w:pPr>
        <w:pStyle w:val="BodyText"/>
      </w:pPr>
      <w:r>
        <w:t>Trots att</w:t>
      </w:r>
      <w:r>
        <w:t xml:space="preserve"> pandemirestriktionerna nu har lättats kan det finnas behov av att kunna genomföra bolags- och föreningsstämmor på distans även under åter</w:t>
      </w:r>
      <w:r w:rsidR="00B51BA7">
        <w:softHyphen/>
      </w:r>
      <w:r>
        <w:t xml:space="preserve">stoden av 2022. </w:t>
      </w:r>
      <w:r w:rsidR="00196269">
        <w:t xml:space="preserve">På förslag av regeringen </w:t>
      </w:r>
      <w:r>
        <w:t>har därför den tillfälliga regle</w:t>
      </w:r>
      <w:r w:rsidR="00B51BA7">
        <w:softHyphen/>
      </w:r>
      <w:r>
        <w:t>ringen med undantag för att underlätta genomförandet av bolags- och förenings</w:t>
      </w:r>
      <w:r>
        <w:softHyphen/>
        <w:t xml:space="preserve">stämmor </w:t>
      </w:r>
      <w:r w:rsidR="00196269">
        <w:t xml:space="preserve">återinförts </w:t>
      </w:r>
      <w:r>
        <w:t xml:space="preserve">från och med den 1 mars. </w:t>
      </w:r>
    </w:p>
    <w:p w:rsidR="00BE0EFB" w:rsidP="002749F7">
      <w:pPr>
        <w:pStyle w:val="BodyText"/>
        <w:rPr>
          <w:spacing w:val="-4"/>
        </w:rPr>
      </w:pPr>
      <w:r w:rsidRPr="00B51BA7">
        <w:rPr>
          <w:spacing w:val="-2"/>
        </w:rPr>
        <w:t xml:space="preserve">Frågan </w:t>
      </w:r>
      <w:r w:rsidRPr="00B51BA7" w:rsidR="00502A0A">
        <w:rPr>
          <w:spacing w:val="-2"/>
        </w:rPr>
        <w:t xml:space="preserve">om införande av permanenta regler om digitala bolags- och </w:t>
      </w:r>
      <w:r w:rsidRPr="00B51BA7" w:rsidR="00502A0A">
        <w:rPr>
          <w:spacing w:val="-4"/>
        </w:rPr>
        <w:t>förenings</w:t>
      </w:r>
      <w:r w:rsidRPr="00B51BA7" w:rsidR="00B51BA7">
        <w:rPr>
          <w:spacing w:val="-4"/>
        </w:rPr>
        <w:softHyphen/>
      </w:r>
      <w:r w:rsidRPr="00B51BA7" w:rsidR="00502A0A">
        <w:rPr>
          <w:spacing w:val="-4"/>
        </w:rPr>
        <w:t>stäm</w:t>
      </w:r>
      <w:r w:rsidR="003C7BEB">
        <w:rPr>
          <w:spacing w:val="-4"/>
        </w:rPr>
        <w:softHyphen/>
      </w:r>
      <w:r w:rsidRPr="00B51BA7" w:rsidR="00502A0A">
        <w:rPr>
          <w:spacing w:val="-4"/>
        </w:rPr>
        <w:t xml:space="preserve">mor </w:t>
      </w:r>
      <w:r w:rsidRPr="00B51BA7">
        <w:rPr>
          <w:spacing w:val="-4"/>
        </w:rPr>
        <w:t>berörs i den proposition om återinförande av den tillfälliga regleringen</w:t>
      </w:r>
      <w:r>
        <w:t xml:space="preserve"> </w:t>
      </w:r>
      <w:r w:rsidRPr="003C7BEB">
        <w:rPr>
          <w:spacing w:val="-2"/>
        </w:rPr>
        <w:t>som behandla</w:t>
      </w:r>
      <w:r w:rsidRPr="003C7BEB" w:rsidR="00502A0A">
        <w:rPr>
          <w:spacing w:val="-2"/>
        </w:rPr>
        <w:t>de</w:t>
      </w:r>
      <w:r w:rsidRPr="003C7BEB">
        <w:rPr>
          <w:spacing w:val="-2"/>
        </w:rPr>
        <w:t xml:space="preserve">s av riksdagen för </w:t>
      </w:r>
      <w:r w:rsidRPr="003C7BEB" w:rsidR="004702B1">
        <w:rPr>
          <w:spacing w:val="-2"/>
        </w:rPr>
        <w:t>ett par</w:t>
      </w:r>
      <w:r w:rsidRPr="003C7BEB">
        <w:rPr>
          <w:spacing w:val="-2"/>
        </w:rPr>
        <w:t xml:space="preserve"> veckor sedan</w:t>
      </w:r>
      <w:r w:rsidRPr="003C7BEB" w:rsidR="00AE6D71">
        <w:rPr>
          <w:spacing w:val="-2"/>
        </w:rPr>
        <w:t xml:space="preserve"> (prop. 2021/22:112)</w:t>
      </w:r>
      <w:r w:rsidRPr="003C7BEB">
        <w:rPr>
          <w:spacing w:val="-2"/>
        </w:rPr>
        <w:t xml:space="preserve">. </w:t>
      </w:r>
      <w:r w:rsidRPr="003C7BEB" w:rsidR="003427F4">
        <w:rPr>
          <w:spacing w:val="-2"/>
        </w:rPr>
        <w:t>I</w:t>
      </w:r>
      <w:r w:rsidRPr="003C7BEB" w:rsidR="003C7BEB">
        <w:rPr>
          <w:spacing w:val="-6"/>
        </w:rPr>
        <w:t xml:space="preserve"> </w:t>
      </w:r>
      <w:r w:rsidRPr="003C7BEB" w:rsidR="003427F4">
        <w:rPr>
          <w:spacing w:val="-6"/>
        </w:rPr>
        <w:t>sam</w:t>
      </w:r>
      <w:r w:rsidR="003C7BEB">
        <w:rPr>
          <w:spacing w:val="-6"/>
        </w:rPr>
        <w:softHyphen/>
      </w:r>
      <w:r w:rsidRPr="003C7BEB" w:rsidR="003C7BEB">
        <w:rPr>
          <w:spacing w:val="-6"/>
        </w:rPr>
        <w:softHyphen/>
      </w:r>
      <w:r w:rsidRPr="003C7BEB" w:rsidR="003427F4">
        <w:rPr>
          <w:spacing w:val="-6"/>
        </w:rPr>
        <w:t xml:space="preserve">band med </w:t>
      </w:r>
      <w:r w:rsidRPr="003C7BEB">
        <w:rPr>
          <w:spacing w:val="-6"/>
        </w:rPr>
        <w:t>det lagstiftningsarbetet</w:t>
      </w:r>
      <w:r w:rsidRPr="003C7BEB" w:rsidR="003427F4">
        <w:rPr>
          <w:spacing w:val="-6"/>
        </w:rPr>
        <w:t xml:space="preserve"> framhöll </w:t>
      </w:r>
      <w:r w:rsidRPr="003C7BEB">
        <w:rPr>
          <w:spacing w:val="-6"/>
        </w:rPr>
        <w:t xml:space="preserve">flera av de myndigheter och </w:t>
      </w:r>
      <w:r w:rsidRPr="003C7BEB">
        <w:rPr>
          <w:spacing w:val="-4"/>
        </w:rPr>
        <w:t>or</w:t>
      </w:r>
      <w:r w:rsidRPr="003C7BEB" w:rsidR="003C7BEB">
        <w:rPr>
          <w:spacing w:val="-4"/>
        </w:rPr>
        <w:softHyphen/>
      </w:r>
      <w:r w:rsidRPr="003C7BEB">
        <w:rPr>
          <w:spacing w:val="-4"/>
        </w:rPr>
        <w:t>ga</w:t>
      </w:r>
      <w:r w:rsidRPr="003C7BEB" w:rsidR="003C7BEB">
        <w:rPr>
          <w:spacing w:val="-4"/>
        </w:rPr>
        <w:softHyphen/>
      </w:r>
      <w:r w:rsidRPr="003C7BEB" w:rsidR="003C7BEB">
        <w:rPr>
          <w:spacing w:val="-4"/>
        </w:rPr>
        <w:softHyphen/>
      </w:r>
      <w:r w:rsidRPr="003C7BEB">
        <w:rPr>
          <w:spacing w:val="-4"/>
        </w:rPr>
        <w:t xml:space="preserve">nisationer som yttrade sig över förslaget </w:t>
      </w:r>
      <w:r w:rsidRPr="003C7BEB" w:rsidR="00B52BEE">
        <w:rPr>
          <w:spacing w:val="-4"/>
        </w:rPr>
        <w:t>att införande av permanenta regler bör</w:t>
      </w:r>
      <w:r w:rsidR="00B52BEE">
        <w:t xml:space="preserve"> </w:t>
      </w:r>
      <w:r w:rsidRPr="003C7BEB" w:rsidR="00B52BEE">
        <w:rPr>
          <w:spacing w:val="-4"/>
        </w:rPr>
        <w:t>föregås av en grundlig översyn och en utvärdering av den tillfälliga regle</w:t>
      </w:r>
      <w:r w:rsidRPr="003C7BEB" w:rsidR="00B51BA7">
        <w:rPr>
          <w:spacing w:val="-4"/>
        </w:rPr>
        <w:softHyphen/>
      </w:r>
      <w:r w:rsidRPr="003C7BEB" w:rsidR="00B52BEE">
        <w:rPr>
          <w:spacing w:val="-4"/>
        </w:rPr>
        <w:t>ringen.</w:t>
      </w:r>
      <w:r w:rsidR="007355DE">
        <w:rPr>
          <w:spacing w:val="-4"/>
        </w:rPr>
        <w:t xml:space="preserve"> </w:t>
      </w:r>
    </w:p>
    <w:p w:rsidR="00B52BEE" w:rsidRPr="003C7BEB" w:rsidP="002749F7">
      <w:pPr>
        <w:pStyle w:val="BodyText"/>
        <w:rPr>
          <w:spacing w:val="-4"/>
        </w:rPr>
      </w:pPr>
      <w:r w:rsidRPr="003C7BEB">
        <w:rPr>
          <w:spacing w:val="-6"/>
        </w:rPr>
        <w:t>En permanent reglering</w:t>
      </w:r>
      <w:r w:rsidRPr="003C7BEB" w:rsidR="00BE0EFB">
        <w:rPr>
          <w:spacing w:val="-6"/>
        </w:rPr>
        <w:t xml:space="preserve"> aktualiserar flera frågor. </w:t>
      </w:r>
      <w:r w:rsidRPr="003C7BEB" w:rsidR="007355DE">
        <w:rPr>
          <w:spacing w:val="-4"/>
        </w:rPr>
        <w:t xml:space="preserve">Det handlar bland annat om hur </w:t>
      </w:r>
      <w:r w:rsidRPr="003C7BEB" w:rsidR="007355DE">
        <w:rPr>
          <w:spacing w:val="-6"/>
        </w:rPr>
        <w:t xml:space="preserve">detta </w:t>
      </w:r>
      <w:r w:rsidRPr="003C7BEB" w:rsidR="00BE0EFB">
        <w:rPr>
          <w:spacing w:val="-6"/>
        </w:rPr>
        <w:t xml:space="preserve">skulle </w:t>
      </w:r>
      <w:r w:rsidRPr="003C7BEB" w:rsidR="007355DE">
        <w:rPr>
          <w:spacing w:val="-6"/>
        </w:rPr>
        <w:t xml:space="preserve">påverka minoritetsskyddet och enskilda aktieägares </w:t>
      </w:r>
      <w:r w:rsidRPr="003C7BEB" w:rsidR="00BE0EFB">
        <w:rPr>
          <w:spacing w:val="-6"/>
        </w:rPr>
        <w:t>och med</w:t>
      </w:r>
      <w:r w:rsidRPr="003C7BEB" w:rsidR="003C7BEB">
        <w:rPr>
          <w:spacing w:val="-6"/>
        </w:rPr>
        <w:softHyphen/>
      </w:r>
      <w:r w:rsidRPr="003C7BEB" w:rsidR="00BE0EFB">
        <w:rPr>
          <w:spacing w:val="-6"/>
        </w:rPr>
        <w:t>lem</w:t>
      </w:r>
      <w:r w:rsidRPr="003C7BEB" w:rsidR="003C7BEB">
        <w:rPr>
          <w:spacing w:val="-6"/>
        </w:rPr>
        <w:softHyphen/>
      </w:r>
      <w:r w:rsidRPr="003C7BEB" w:rsidR="00BE0EFB">
        <w:rPr>
          <w:spacing w:val="-6"/>
        </w:rPr>
        <w:t xml:space="preserve">mars </w:t>
      </w:r>
      <w:r w:rsidRPr="003C7BEB" w:rsidR="007355DE">
        <w:rPr>
          <w:spacing w:val="-6"/>
        </w:rPr>
        <w:t>möjlighet att agera på bolags- och föreningsstämmor.</w:t>
      </w:r>
      <w:r w:rsidRPr="003C7BEB" w:rsidR="00BE0EFB">
        <w:rPr>
          <w:spacing w:val="-6"/>
        </w:rPr>
        <w:t xml:space="preserve"> </w:t>
      </w:r>
      <w:r w:rsidRPr="003C7BEB">
        <w:rPr>
          <w:spacing w:val="-6"/>
        </w:rPr>
        <w:t>Innan det kan bli ak</w:t>
      </w:r>
      <w:r w:rsidRPr="003C7BEB" w:rsidR="003C7BEB">
        <w:rPr>
          <w:spacing w:val="-6"/>
        </w:rPr>
        <w:softHyphen/>
      </w:r>
      <w:r w:rsidRPr="003C7BEB">
        <w:rPr>
          <w:spacing w:val="-6"/>
        </w:rPr>
        <w:t>tu</w:t>
      </w:r>
      <w:r w:rsidR="003C7BEB">
        <w:rPr>
          <w:spacing w:val="-6"/>
        </w:rPr>
        <w:softHyphen/>
      </w:r>
      <w:r w:rsidRPr="003C7BEB" w:rsidR="003C7BEB">
        <w:rPr>
          <w:spacing w:val="-6"/>
        </w:rPr>
        <w:softHyphen/>
      </w:r>
      <w:r w:rsidRPr="003C7BEB" w:rsidR="003C7BEB">
        <w:rPr>
          <w:spacing w:val="-6"/>
        </w:rPr>
        <w:softHyphen/>
      </w:r>
      <w:r w:rsidRPr="003C7BEB" w:rsidR="003C7BEB">
        <w:rPr>
          <w:spacing w:val="-6"/>
        </w:rPr>
        <w:softHyphen/>
      </w:r>
      <w:r w:rsidRPr="003C7BEB">
        <w:rPr>
          <w:spacing w:val="-6"/>
        </w:rPr>
        <w:t xml:space="preserve">ellt att </w:t>
      </w:r>
      <w:r w:rsidRPr="003C7BEB">
        <w:rPr>
          <w:spacing w:val="-2"/>
        </w:rPr>
        <w:t>överväga en permanent reglering måste</w:t>
      </w:r>
      <w:r w:rsidRPr="003C7BEB" w:rsidR="00BE0EFB">
        <w:rPr>
          <w:spacing w:val="-2"/>
        </w:rPr>
        <w:t xml:space="preserve"> den tillfälliga regleringen utvärderas</w:t>
      </w:r>
      <w:r w:rsidR="00BE0EFB">
        <w:rPr>
          <w:spacing w:val="-4"/>
        </w:rPr>
        <w:t xml:space="preserve">. </w:t>
      </w:r>
    </w:p>
    <w:p w:rsidR="003C7BEB" w:rsidP="00E96532">
      <w:pPr>
        <w:pStyle w:val="BodyText"/>
      </w:pPr>
      <w:r>
        <w:t xml:space="preserve">Stockholm den </w:t>
      </w:r>
      <w:sdt>
        <w:sdtPr>
          <w:id w:val="-1225218591"/>
          <w:placeholder>
            <w:docPart w:val="14FDE69023204D729243531A8FC77487"/>
          </w:placeholder>
          <w:dataBinding w:xpath="/ns0:DocumentInfo[1]/ns0:BaseInfo[1]/ns0:HeaderDate[1]" w:storeItemID="{D47D24B1-D8E6-41A5-A20A-299C75A7A9FD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mars 2022</w:t>
          </w:r>
        </w:sdtContent>
      </w:sdt>
    </w:p>
    <w:p w:rsidR="0009752D" w:rsidP="00E96532">
      <w:pPr>
        <w:pStyle w:val="BodyText"/>
      </w:pPr>
      <w:r>
        <w:t>Morgan Johansson</w:t>
      </w:r>
    </w:p>
    <w:sectPr w:rsidSect="000975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altName w:val="Original Garamo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A4B78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9752D" w:rsidRPr="00B62610" w:rsidP="0009752D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A4B78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9752D" w:rsidRPr="00347E11" w:rsidP="0009752D">
          <w:pPr>
            <w:pStyle w:val="Footer"/>
            <w:spacing w:line="276" w:lineRule="auto"/>
            <w:jc w:val="right"/>
          </w:pPr>
        </w:p>
      </w:tc>
    </w:tr>
  </w:tbl>
  <w:p w:rsidR="0009752D" w:rsidRPr="005606BC" w:rsidP="0009752D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2D" w:rsidP="0009752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975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9752D" w:rsidRPr="007D73AB" w:rsidP="00340DE0">
          <w:pPr>
            <w:pStyle w:val="Header"/>
          </w:pPr>
        </w:p>
      </w:tc>
      <w:tc>
        <w:tcPr>
          <w:tcW w:w="1134" w:type="dxa"/>
        </w:tcPr>
        <w:p w:rsidR="000975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975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9752D" w:rsidRPr="00710A6C" w:rsidP="00EE3C0F">
          <w:pPr>
            <w:pStyle w:val="Header"/>
            <w:rPr>
              <w:b/>
            </w:rPr>
          </w:pPr>
        </w:p>
        <w:p w:rsidR="0009752D" w:rsidP="00EE3C0F">
          <w:pPr>
            <w:pStyle w:val="Header"/>
          </w:pPr>
        </w:p>
        <w:p w:rsidR="0009752D" w:rsidP="00EE3C0F">
          <w:pPr>
            <w:pStyle w:val="Header"/>
          </w:pPr>
        </w:p>
        <w:p w:rsidR="0009752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51C71873F904691894DA66015F81657"/>
            </w:placeholder>
            <w:dataBinding w:xpath="/ns0:DocumentInfo[1]/ns0:BaseInfo[1]/ns0:Dnr[1]" w:storeItemID="{D47D24B1-D8E6-41A5-A20A-299C75A7A9FD}" w:prefixMappings="xmlns:ns0='http://lp/documentinfo/RK' "/>
            <w:text/>
          </w:sdtPr>
          <w:sdtContent>
            <w:p w:rsidR="0009752D" w:rsidP="00EE3C0F">
              <w:pPr>
                <w:pStyle w:val="Header"/>
              </w:pPr>
              <w:r>
                <w:t>Ju2022/00753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CF2209B9C94A029499F4491D2B6E57"/>
            </w:placeholder>
            <w:showingPlcHdr/>
            <w:dataBinding w:xpath="/ns0:DocumentInfo[1]/ns0:BaseInfo[1]/ns0:DocNumber[1]" w:storeItemID="{D47D24B1-D8E6-41A5-A20A-299C75A7A9FD}" w:prefixMappings="xmlns:ns0='http://lp/documentinfo/RK' "/>
            <w:text/>
          </w:sdtPr>
          <w:sdtContent>
            <w:p w:rsidR="000975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9752D" w:rsidP="00EE3C0F">
          <w:pPr>
            <w:pStyle w:val="Header"/>
          </w:pPr>
        </w:p>
      </w:tc>
      <w:tc>
        <w:tcPr>
          <w:tcW w:w="1134" w:type="dxa"/>
        </w:tcPr>
        <w:p w:rsidR="0009752D" w:rsidP="0094502D">
          <w:pPr>
            <w:pStyle w:val="Header"/>
          </w:pPr>
        </w:p>
        <w:p w:rsidR="000975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72172401344D5DA4F12FE3CEB3A7F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9752D" w:rsidRPr="0009752D" w:rsidP="00340DE0">
              <w:pPr>
                <w:pStyle w:val="Header"/>
                <w:rPr>
                  <w:b/>
                </w:rPr>
              </w:pPr>
              <w:r w:rsidRPr="0009752D">
                <w:rPr>
                  <w:b/>
                </w:rPr>
                <w:t>Justitiedepartementet</w:t>
              </w:r>
            </w:p>
            <w:p w:rsidR="0009752D" w:rsidRPr="00340DE0" w:rsidP="00340DE0">
              <w:pPr>
                <w:pStyle w:val="Header"/>
              </w:pPr>
              <w:r w:rsidRPr="0009752D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6D1049CA0B4F97B346A2DA2DC38FF0"/>
          </w:placeholder>
          <w:dataBinding w:xpath="/ns0:DocumentInfo[1]/ns0:BaseInfo[1]/ns0:Recipient[1]" w:storeItemID="{D47D24B1-D8E6-41A5-A20A-299C75A7A9FD}" w:prefixMappings="xmlns:ns0='http://lp/documentinfo/RK' "/>
          <w:text w:multiLine="1"/>
        </w:sdtPr>
        <w:sdtContent>
          <w:tc>
            <w:tcPr>
              <w:tcW w:w="3170" w:type="dxa"/>
            </w:tcPr>
            <w:p w:rsidR="000975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975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9752D"/>
  </w:style>
  <w:style w:type="paragraph" w:styleId="Heading1">
    <w:name w:val="heading 1"/>
    <w:basedOn w:val="BodyText"/>
    <w:next w:val="BodyText"/>
    <w:link w:val="Rubrik1Char"/>
    <w:uiPriority w:val="1"/>
    <w:qFormat/>
    <w:rsid w:val="0009752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09752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09752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09752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09752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0975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0975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0975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0975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09752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09752D"/>
  </w:style>
  <w:style w:type="paragraph" w:styleId="BodyTextIndent">
    <w:name w:val="Body Text Indent"/>
    <w:basedOn w:val="Normal"/>
    <w:link w:val="BrdtextmedindragChar"/>
    <w:qFormat/>
    <w:rsid w:val="0009752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09752D"/>
  </w:style>
  <w:style w:type="character" w:customStyle="1" w:styleId="Rubrik1Char">
    <w:name w:val="Rubrik 1 Char"/>
    <w:basedOn w:val="DefaultParagraphFont"/>
    <w:link w:val="Heading1"/>
    <w:uiPriority w:val="1"/>
    <w:rsid w:val="0009752D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09752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09752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09752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09752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09752D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09752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09752D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09752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9752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09752D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09752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09752D"/>
  </w:style>
  <w:style w:type="paragraph" w:styleId="Caption">
    <w:name w:val="caption"/>
    <w:basedOn w:val="Bildtext"/>
    <w:next w:val="Normal"/>
    <w:uiPriority w:val="35"/>
    <w:semiHidden/>
    <w:qFormat/>
    <w:rsid w:val="0009752D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09752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9752D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09752D"/>
  </w:style>
  <w:style w:type="paragraph" w:styleId="Header">
    <w:name w:val="header"/>
    <w:basedOn w:val="Normal"/>
    <w:link w:val="SidhuvudChar"/>
    <w:uiPriority w:val="99"/>
    <w:rsid w:val="0009752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09752D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09752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09752D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09752D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09752D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09752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09752D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9752D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09752D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09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09752D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09752D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752D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09752D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09752D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09752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09752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9752D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09752D"/>
    <w:pPr>
      <w:numPr>
        <w:numId w:val="34"/>
      </w:numPr>
    </w:pPr>
  </w:style>
  <w:style w:type="numbering" w:customStyle="1" w:styleId="RKPunktlista">
    <w:name w:val="RK Punktlista"/>
    <w:uiPriority w:val="99"/>
    <w:rsid w:val="0009752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9752D"/>
    <w:pPr>
      <w:numPr>
        <w:ilvl w:val="1"/>
      </w:numPr>
    </w:pPr>
  </w:style>
  <w:style w:type="numbering" w:customStyle="1" w:styleId="Strecklistan">
    <w:name w:val="Strecklistan"/>
    <w:uiPriority w:val="99"/>
    <w:rsid w:val="0009752D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752D"/>
    <w:rPr>
      <w:noProof w:val="0"/>
      <w:color w:val="808080"/>
    </w:rPr>
  </w:style>
  <w:style w:type="paragraph" w:styleId="ListNumber3">
    <w:name w:val="List Number 3"/>
    <w:basedOn w:val="Normal"/>
    <w:uiPriority w:val="6"/>
    <w:rsid w:val="0009752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09752D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09752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0975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975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09752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9752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9752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09752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09752D"/>
  </w:style>
  <w:style w:type="character" w:styleId="FollowedHyperlink">
    <w:name w:val="FollowedHyperlink"/>
    <w:basedOn w:val="DefaultParagraphFont"/>
    <w:uiPriority w:val="99"/>
    <w:semiHidden/>
    <w:unhideWhenUsed/>
    <w:rsid w:val="0009752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09752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9752D"/>
  </w:style>
  <w:style w:type="paragraph" w:styleId="EnvelopeReturn">
    <w:name w:val="envelope return"/>
    <w:basedOn w:val="Normal"/>
    <w:uiPriority w:val="99"/>
    <w:semiHidden/>
    <w:unhideWhenUsed/>
    <w:rsid w:val="0009752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097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09752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09752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09752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09752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09752D"/>
  </w:style>
  <w:style w:type="paragraph" w:styleId="BodyText3">
    <w:name w:val="Body Text 3"/>
    <w:basedOn w:val="Normal"/>
    <w:link w:val="Brdtext3Char"/>
    <w:uiPriority w:val="99"/>
    <w:semiHidden/>
    <w:unhideWhenUsed/>
    <w:rsid w:val="0009752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09752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09752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09752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09752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09752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09752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09752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09752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09752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09752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09752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9752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0975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09752D"/>
  </w:style>
  <w:style w:type="character" w:customStyle="1" w:styleId="DatumChar">
    <w:name w:val="Datum Char"/>
    <w:basedOn w:val="DefaultParagraphFont"/>
    <w:link w:val="Date"/>
    <w:uiPriority w:val="99"/>
    <w:semiHidden/>
    <w:rsid w:val="0009752D"/>
  </w:style>
  <w:style w:type="character" w:styleId="SubtleEmphasis">
    <w:name w:val="Subtle Emphasis"/>
    <w:basedOn w:val="DefaultParagraphFont"/>
    <w:uiPriority w:val="19"/>
    <w:semiHidden/>
    <w:qFormat/>
    <w:rsid w:val="0009752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09752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09752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09752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09752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09752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09752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09752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9752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0975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09752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09752D"/>
  </w:style>
  <w:style w:type="paragraph" w:styleId="TableofFigures">
    <w:name w:val="table of figures"/>
    <w:basedOn w:val="Normal"/>
    <w:next w:val="Normal"/>
    <w:uiPriority w:val="99"/>
    <w:semiHidden/>
    <w:unhideWhenUsed/>
    <w:rsid w:val="0009752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09752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09752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09752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9752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09752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09752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09752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09752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09752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09752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09752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09752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9752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9752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9752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9752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9752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9752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9752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9752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9752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9752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9752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9752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9752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9752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09752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09752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09752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09752D"/>
  </w:style>
  <w:style w:type="paragraph" w:styleId="TOC4">
    <w:name w:val="toc 4"/>
    <w:basedOn w:val="Normal"/>
    <w:next w:val="Normal"/>
    <w:autoRedefine/>
    <w:uiPriority w:val="39"/>
    <w:semiHidden/>
    <w:unhideWhenUsed/>
    <w:rsid w:val="0009752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9752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9752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9752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9752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9752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09752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9752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752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9752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9752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09752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9752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9752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9752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9752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9752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9752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9752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9752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9752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09752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0975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975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975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975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975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975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975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975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975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975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975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975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975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975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9752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9752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9752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9752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9752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9752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9752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9752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9752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9752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9752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9752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09752D"/>
  </w:style>
  <w:style w:type="table" w:styleId="LightList">
    <w:name w:val="Light List"/>
    <w:basedOn w:val="TableNormal"/>
    <w:uiPriority w:val="61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975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09752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09752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09752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09752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09752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09752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0975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0975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0975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0975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975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0975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0975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0975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0975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0975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0975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975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0975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0975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0975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0975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0975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0975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0975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09752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0975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0975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0975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0975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0975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0975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0975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975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9752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09752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9752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09752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975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975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9752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0975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09752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752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0975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09752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9752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9752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9752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9752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975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975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9752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9752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9752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9752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9752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9752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9752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975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9752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9752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9752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9752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9752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9752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975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9752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9752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9752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9752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9752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9752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09752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09752D"/>
  </w:style>
  <w:style w:type="character" w:styleId="EndnoteReference">
    <w:name w:val="endnote reference"/>
    <w:basedOn w:val="DefaultParagraphFont"/>
    <w:uiPriority w:val="99"/>
    <w:semiHidden/>
    <w:unhideWhenUsed/>
    <w:rsid w:val="0009752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09752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09752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09752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09752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09752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09752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09752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09752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09752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09752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09752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09752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09752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09752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09752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09752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09752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09752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09752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9752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09752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09752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09752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0975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975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09752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9752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9752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0975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09752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09752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09752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0975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975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9752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9752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0975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097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0975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09752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09752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09752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09752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1C71873F904691894DA66015F81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92993-BE33-4E06-9D92-72EF71EC8E82}"/>
      </w:docPartPr>
      <w:docPartBody>
        <w:p w:rsidR="00116053" w:rsidP="00F26B78">
          <w:pPr>
            <w:pStyle w:val="851C71873F904691894DA66015F816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CF2209B9C94A029499F4491D2B6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B51EFD-F765-48D5-86C5-82CAE36B0D2E}"/>
      </w:docPartPr>
      <w:docPartBody>
        <w:p w:rsidR="00116053" w:rsidP="00F26B78">
          <w:pPr>
            <w:pStyle w:val="96CF2209B9C94A029499F4491D2B6E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72172401344D5DA4F12FE3CEB3A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FF54C-49D1-4BFD-A476-DB5264583A49}"/>
      </w:docPartPr>
      <w:docPartBody>
        <w:p w:rsidR="00116053" w:rsidP="00F26B78">
          <w:pPr>
            <w:pStyle w:val="4972172401344D5DA4F12FE3CEB3A7F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6D1049CA0B4F97B346A2DA2DC38F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3FCB3-1091-4477-BA17-810092371027}"/>
      </w:docPartPr>
      <w:docPartBody>
        <w:p w:rsidR="00116053" w:rsidP="00F26B78">
          <w:pPr>
            <w:pStyle w:val="A56D1049CA0B4F97B346A2DA2DC38F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FDE69023204D729243531A8FC77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DE54A-0CB9-4DAD-9601-C7508FF7172E}"/>
      </w:docPartPr>
      <w:docPartBody>
        <w:p w:rsidR="00116053" w:rsidP="00F26B78">
          <w:pPr>
            <w:pStyle w:val="14FDE69023204D729243531A8FC7748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altName w:val="Original Garamo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6B78"/>
    <w:rPr>
      <w:noProof w:val="0"/>
      <w:color w:val="808080"/>
    </w:rPr>
  </w:style>
  <w:style w:type="paragraph" w:customStyle="1" w:styleId="851C71873F904691894DA66015F81657">
    <w:name w:val="851C71873F904691894DA66015F81657"/>
    <w:rsid w:val="00F26B78"/>
  </w:style>
  <w:style w:type="paragraph" w:customStyle="1" w:styleId="A56D1049CA0B4F97B346A2DA2DC38FF0">
    <w:name w:val="A56D1049CA0B4F97B346A2DA2DC38FF0"/>
    <w:rsid w:val="00F26B78"/>
  </w:style>
  <w:style w:type="paragraph" w:customStyle="1" w:styleId="96CF2209B9C94A029499F4491D2B6E571">
    <w:name w:val="96CF2209B9C94A029499F4491D2B6E571"/>
    <w:rsid w:val="00F26B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72172401344D5DA4F12FE3CEB3A7FD1">
    <w:name w:val="4972172401344D5DA4F12FE3CEB3A7FD1"/>
    <w:rsid w:val="00F26B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FDE69023204D729243531A8FC77487">
    <w:name w:val="14FDE69023204D729243531A8FC77487"/>
    <w:rsid w:val="00F26B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2022-03-09T00:00:00</HeaderDate>
    <Office/>
    <Dnr>Ju2022/00753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1ae3c4b0-3206-4f3c-94a4-4097a5442cbe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A6539-8522-422F-A5FE-D2E393DFB35E}"/>
</file>

<file path=customXml/itemProps2.xml><?xml version="1.0" encoding="utf-8"?>
<ds:datastoreItem xmlns:ds="http://schemas.openxmlformats.org/officeDocument/2006/customXml" ds:itemID="{D47D24B1-D8E6-41A5-A20A-299C75A7A9FD}"/>
</file>

<file path=customXml/itemProps3.xml><?xml version="1.0" encoding="utf-8"?>
<ds:datastoreItem xmlns:ds="http://schemas.openxmlformats.org/officeDocument/2006/customXml" ds:itemID="{BBF63D94-45F0-4318-A3F8-72DE814B731E}"/>
</file>

<file path=customXml/itemProps4.xml><?xml version="1.0" encoding="utf-8"?>
<ds:datastoreItem xmlns:ds="http://schemas.openxmlformats.org/officeDocument/2006/customXml" ds:itemID="{4F59DEF0-05F0-4B69-9C69-0F19AD5B2CD5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1156.docx</dc:title>
  <cp:revision>2</cp:revision>
  <dcterms:created xsi:type="dcterms:W3CDTF">2022-03-03T08:08:00Z</dcterms:created>
  <dcterms:modified xsi:type="dcterms:W3CDTF">2022-03-03T08:08:00Z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bdc40884-2378-4cd3-8177-2e305492ef3f</vt:lpwstr>
  </property>
</Properties>
</file>