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703149" w:id="2"/>
    <w:p w:rsidRPr="009B062B" w:rsidR="00AF30DD" w:rsidP="000C3826" w:rsidRDefault="00150403" w14:paraId="3FEC68F0" w14:textId="77777777">
      <w:pPr>
        <w:pStyle w:val="RubrikFrslagTIllRiksdagsbeslut"/>
      </w:pPr>
      <w:sdt>
        <w:sdtPr>
          <w:alias w:val="CC_Boilerplate_4"/>
          <w:tag w:val="CC_Boilerplate_4"/>
          <w:id w:val="-1644581176"/>
          <w:lock w:val="sdtContentLocked"/>
          <w:placeholder>
            <w:docPart w:val="9D76E1371A644DB2A31E2FF568BC91B5"/>
          </w:placeholder>
          <w:text/>
        </w:sdtPr>
        <w:sdtEndPr/>
        <w:sdtContent>
          <w:r w:rsidRPr="009B062B" w:rsidR="00AF30DD">
            <w:t>Förslag till riksdagsbeslut</w:t>
          </w:r>
        </w:sdtContent>
      </w:sdt>
      <w:bookmarkEnd w:id="0"/>
      <w:bookmarkEnd w:id="1"/>
    </w:p>
    <w:sdt>
      <w:sdtPr>
        <w:alias w:val="Yrkande 1"/>
        <w:tag w:val="bbcd2469-d4ec-4cf7-a1d8-deacd561aa1c"/>
        <w:id w:val="819842112"/>
        <w:lock w:val="sdtLocked"/>
      </w:sdtPr>
      <w:sdtEndPr/>
      <w:sdtContent>
        <w:p w:rsidR="00B73FB4" w:rsidRDefault="00A44BF0" w14:paraId="1AE9DA76" w14:textId="77777777">
          <w:pPr>
            <w:pStyle w:val="Frslagstext"/>
            <w:numPr>
              <w:ilvl w:val="0"/>
              <w:numId w:val="0"/>
            </w:numPr>
          </w:pPr>
          <w:r>
            <w:t>Riksdagen ställer sig bakom det som anförs i motionen om behovet av en ny vägförbindelse under Södertälje kanal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A800C42DCD74E6B83ABD87E30446493"/>
        </w:placeholder>
        <w:text/>
      </w:sdtPr>
      <w:sdtEndPr/>
      <w:sdtContent>
        <w:p w:rsidRPr="009B062B" w:rsidR="006D79C9" w:rsidP="00333E95" w:rsidRDefault="006D79C9" w14:paraId="09F68D15" w14:textId="77777777">
          <w:pPr>
            <w:pStyle w:val="Rubrik1"/>
          </w:pPr>
          <w:r>
            <w:t>Motivering</w:t>
          </w:r>
        </w:p>
      </w:sdtContent>
    </w:sdt>
    <w:bookmarkEnd w:displacedByCustomXml="prev" w:id="4"/>
    <w:bookmarkEnd w:displacedByCustomXml="prev" w:id="5"/>
    <w:p w:rsidR="00164223" w:rsidP="00150403" w:rsidRDefault="00164223" w14:paraId="1886E213" w14:textId="1B419EC8">
      <w:pPr>
        <w:pStyle w:val="Normalutanindragellerluft"/>
      </w:pPr>
      <w:r>
        <w:t>Olyckan på motorvägsbron dagen före midsommarafton den 27 juni 2016 illustrerade med all önskvärd tydlighet hur sårbart det svenska vägnätet är över Saltsjö-Mälarsnittet i Södertälje. Här möts E4 och E20 i en trång passage som utgör den naturliga till- och frånfarten för Stockholm. När/om denna passage blir utslagen kan trafiken ledas om över Saltsjöbron som går parallellt med motorvägsbron, genom Södertäljes stadskärna över Mälarbron, via Strängnäs/Enköping över Hjulstabron på väg 55 och med tillfart norrifrån till Stockholm eller slutligen över Mörkö med färja över Skanssundet. Effekterna blir att stora delar av Stockholmsregionens persontransporter och varu</w:t>
      </w:r>
      <w:r w:rsidR="00150403">
        <w:softHyphen/>
      </w:r>
      <w:r>
        <w:t>försörjning skulle påverkas allvarligt och medföra omfattande, negativa samhälls</w:t>
      </w:r>
      <w:r w:rsidR="00150403">
        <w:softHyphen/>
      </w:r>
      <w:r>
        <w:t>ekonomiska effekter. Om någon eller flera av de alternativa transportvägarna också sätts ur spel skulle Stockholmsregionen lamslås.</w:t>
      </w:r>
    </w:p>
    <w:p w:rsidR="00164223" w:rsidP="00904EC5" w:rsidRDefault="00164223" w14:paraId="099BC2C8" w14:textId="3F75155B">
      <w:r>
        <w:t>De stora, för Sverige så viktiga, exportindustrierna Scania och Astra</w:t>
      </w:r>
      <w:r w:rsidR="00AE0D5C">
        <w:t xml:space="preserve"> </w:t>
      </w:r>
      <w:r>
        <w:t>Zeneca har länge påtalat behovet av en bättre infrastruktur för att logistikkedjorna och kompetens</w:t>
      </w:r>
      <w:r w:rsidR="00150403">
        <w:softHyphen/>
      </w:r>
      <w:r>
        <w:t>försörjningen ska fungera. De kapacitets-, säkerhets- och sårbarhetsaspekter som finns i dagens trafiklösning är inte hållbara förutsättningar för framtida utvecklingsmöjligheter. Ett robust och tillförlitligt transportsystem förutsätter redundans och en tillräcklig kapacitet.</w:t>
      </w:r>
    </w:p>
    <w:p w:rsidR="00164223" w:rsidP="00904EC5" w:rsidRDefault="00164223" w14:paraId="378C17E5" w14:textId="21789EFC">
      <w:r>
        <w:t>Den nuvarande, trånga passagen över Södertälje kanal är en av de viktigaste och idag mest sårbara delarna i vägtrafiksystemet i hela landet. De senaste årens försämrade säkerhetsläge och Rysslands olagliga invasion av Ukraina har åter aktualiserat total</w:t>
      </w:r>
      <w:r w:rsidR="00150403">
        <w:softHyphen/>
      </w:r>
      <w:r>
        <w:t>försvarsplaneringen. Ett robust och redundant trafiksystem är en viktig parameter i detta sammanhang. Saltsjö-Mälarsnittet i Södertälje torde vara en av de mest akuta delarna av dagens trafiksystem att åtgärda ur ett säkerhets- och sårbarhetsperspektiv.</w:t>
      </w:r>
    </w:p>
    <w:p w:rsidR="00164223" w:rsidP="00904EC5" w:rsidRDefault="00164223" w14:paraId="147D9099" w14:textId="3E718F33">
      <w:r>
        <w:lastRenderedPageBreak/>
        <w:t>Europeiska rådet fastställde före sommaren 2024 EU</w:t>
      </w:r>
      <w:r w:rsidR="00A44BF0">
        <w:t>:</w:t>
      </w:r>
      <w:r>
        <w:t>s nya transportnät. Av beslutet framgå</w:t>
      </w:r>
      <w:r w:rsidR="00A44BF0">
        <w:t>r</w:t>
      </w:r>
      <w:r>
        <w:t xml:space="preserve"> att Södertälje pekas ut som en s</w:t>
      </w:r>
      <w:r w:rsidR="00A44BF0">
        <w:t> </w:t>
      </w:r>
      <w:r>
        <w:t>k urban nod. De utpekade städerna utgör särskilt viktiga knutpunkter i Europas transportnät som ska stärkas för att bidra till snabbare och miljövänliga transporter. Att Södertälje pekats ut är inte oväntat mot bakgrund av att kommunen binder samman såväl europavägar som sjöfart, järnväg och spårbunden kollektivtrafik. Den uppdaterade lagstiftningen ställer krav på Sveriges infrastrukturplanering och de utvalda noderna kan söka EU-medel för fortsatt utveckling av infrastrukturen.</w:t>
      </w:r>
    </w:p>
    <w:p w:rsidR="00904EC5" w:rsidP="00904EC5" w:rsidRDefault="00164223" w14:paraId="4F21FB16" w14:textId="1BC6CC52">
      <w:r>
        <w:t xml:space="preserve">Mot denna bakgrund är det angeläget att snarast möjligt planera och bygga en ny vägförbindelse under Södertälje kanal. </w:t>
      </w:r>
    </w:p>
    <w:sdt>
      <w:sdtPr>
        <w:rPr>
          <w:i/>
          <w:noProof/>
        </w:rPr>
        <w:alias w:val="CC_Underskrifter"/>
        <w:tag w:val="CC_Underskrifter"/>
        <w:id w:val="583496634"/>
        <w:lock w:val="sdtContentLocked"/>
        <w:placeholder>
          <w:docPart w:val="D12A6CE0E75E4E3BB034702C9B007514"/>
        </w:placeholder>
      </w:sdtPr>
      <w:sdtEndPr/>
      <w:sdtContent>
        <w:p w:rsidR="000C3826" w:rsidP="000C3826" w:rsidRDefault="000C3826" w14:paraId="1F8EFA5D" w14:textId="77777777"/>
        <w:p w:rsidR="000C3826" w:rsidP="000C3826" w:rsidRDefault="00150403" w14:paraId="5DA82512" w14:textId="2275C5E5"/>
      </w:sdtContent>
    </w:sdt>
    <w:tbl>
      <w:tblPr>
        <w:tblW w:w="5000" w:type="pct"/>
        <w:tblLook w:val="04A0" w:firstRow="1" w:lastRow="0" w:firstColumn="1" w:lastColumn="0" w:noHBand="0" w:noVBand="1"/>
        <w:tblCaption w:val="underskrifter"/>
      </w:tblPr>
      <w:tblGrid>
        <w:gridCol w:w="4252"/>
        <w:gridCol w:w="4252"/>
      </w:tblGrid>
      <w:tr w:rsidR="00B73FB4" w14:paraId="12ED48B2" w14:textId="77777777">
        <w:trPr>
          <w:cantSplit/>
        </w:trPr>
        <w:tc>
          <w:tcPr>
            <w:tcW w:w="50" w:type="pct"/>
            <w:vAlign w:val="bottom"/>
          </w:tcPr>
          <w:p w:rsidR="00B73FB4" w:rsidRDefault="00A44BF0" w14:paraId="158EAB55" w14:textId="77777777">
            <w:pPr>
              <w:pStyle w:val="Underskrifter"/>
              <w:spacing w:after="0"/>
            </w:pPr>
            <w:r>
              <w:t>Ingela Nylund Watz (S)</w:t>
            </w:r>
          </w:p>
        </w:tc>
        <w:tc>
          <w:tcPr>
            <w:tcW w:w="50" w:type="pct"/>
            <w:vAlign w:val="bottom"/>
          </w:tcPr>
          <w:p w:rsidR="00B73FB4" w:rsidRDefault="00B73FB4" w14:paraId="1D4FA157" w14:textId="77777777">
            <w:pPr>
              <w:pStyle w:val="Underskrifter"/>
              <w:spacing w:after="0"/>
            </w:pPr>
          </w:p>
        </w:tc>
      </w:tr>
      <w:tr w:rsidR="00B73FB4" w14:paraId="689FDD8C" w14:textId="77777777">
        <w:trPr>
          <w:cantSplit/>
        </w:trPr>
        <w:tc>
          <w:tcPr>
            <w:tcW w:w="50" w:type="pct"/>
            <w:vAlign w:val="bottom"/>
          </w:tcPr>
          <w:p w:rsidR="00B73FB4" w:rsidRDefault="00A44BF0" w14:paraId="340A9015" w14:textId="77777777">
            <w:pPr>
              <w:pStyle w:val="Underskrifter"/>
              <w:spacing w:after="0"/>
            </w:pPr>
            <w:r>
              <w:t>Leif Nysmed (S)</w:t>
            </w:r>
          </w:p>
        </w:tc>
        <w:tc>
          <w:tcPr>
            <w:tcW w:w="50" w:type="pct"/>
            <w:vAlign w:val="bottom"/>
          </w:tcPr>
          <w:p w:rsidR="00B73FB4" w:rsidRDefault="00A44BF0" w14:paraId="1446510B" w14:textId="77777777">
            <w:pPr>
              <w:pStyle w:val="Underskrifter"/>
              <w:spacing w:after="0"/>
            </w:pPr>
            <w:r>
              <w:t>Serkan Köse (S)</w:t>
            </w:r>
          </w:p>
        </w:tc>
      </w:tr>
      <w:bookmarkEnd w:id="2"/>
    </w:tbl>
    <w:p w:rsidRPr="008E0FE2" w:rsidR="004801AC" w:rsidP="00DF3554" w:rsidRDefault="004801AC" w14:paraId="0E1B1F9B" w14:textId="16A319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17DB" w14:textId="77777777" w:rsidR="00164223" w:rsidRDefault="00164223" w:rsidP="000C1CAD">
      <w:pPr>
        <w:spacing w:line="240" w:lineRule="auto"/>
      </w:pPr>
      <w:r>
        <w:separator/>
      </w:r>
    </w:p>
  </w:endnote>
  <w:endnote w:type="continuationSeparator" w:id="0">
    <w:p w14:paraId="775343BD" w14:textId="77777777" w:rsidR="00164223" w:rsidRDefault="00164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DD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1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5DBD" w14:textId="3A57521D" w:rsidR="00262EA3" w:rsidRPr="000C3826" w:rsidRDefault="00262EA3" w:rsidP="000C3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512D" w14:textId="77777777" w:rsidR="00164223" w:rsidRDefault="00164223" w:rsidP="000C1CAD">
      <w:pPr>
        <w:spacing w:line="240" w:lineRule="auto"/>
      </w:pPr>
      <w:r>
        <w:separator/>
      </w:r>
    </w:p>
  </w:footnote>
  <w:footnote w:type="continuationSeparator" w:id="0">
    <w:p w14:paraId="31B3CFDC" w14:textId="77777777" w:rsidR="00164223" w:rsidRDefault="001642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A1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56EEA" wp14:editId="504CC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0B9D3D" w14:textId="4465996C" w:rsidR="00262EA3" w:rsidRDefault="00150403" w:rsidP="008103B5">
                          <w:pPr>
                            <w:jc w:val="right"/>
                          </w:pPr>
                          <w:sdt>
                            <w:sdtPr>
                              <w:alias w:val="CC_Noformat_Partikod"/>
                              <w:tag w:val="CC_Noformat_Partikod"/>
                              <w:id w:val="-53464382"/>
                              <w:placeholder>
                                <w:docPart w:val="47E7B9BF7AAE41CA99E3BD1AA9829C0C"/>
                              </w:placeholder>
                              <w:text/>
                            </w:sdtPr>
                            <w:sdtEndPr/>
                            <w:sdtContent>
                              <w:r w:rsidR="00164223">
                                <w:t>S</w:t>
                              </w:r>
                            </w:sdtContent>
                          </w:sdt>
                          <w:sdt>
                            <w:sdtPr>
                              <w:alias w:val="CC_Noformat_Partinummer"/>
                              <w:tag w:val="CC_Noformat_Partinummer"/>
                              <w:id w:val="-1709555926"/>
                              <w:placeholder>
                                <w:docPart w:val="E9B062AF3E4D491BA6640047413E987A"/>
                              </w:placeholder>
                              <w:text/>
                            </w:sdtPr>
                            <w:sdtEndPr/>
                            <w:sdtContent>
                              <w:r w:rsidR="00164223">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56E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0B9D3D" w14:textId="4465996C" w:rsidR="00262EA3" w:rsidRDefault="00150403" w:rsidP="008103B5">
                    <w:pPr>
                      <w:jc w:val="right"/>
                    </w:pPr>
                    <w:sdt>
                      <w:sdtPr>
                        <w:alias w:val="CC_Noformat_Partikod"/>
                        <w:tag w:val="CC_Noformat_Partikod"/>
                        <w:id w:val="-53464382"/>
                        <w:placeholder>
                          <w:docPart w:val="47E7B9BF7AAE41CA99E3BD1AA9829C0C"/>
                        </w:placeholder>
                        <w:text/>
                      </w:sdtPr>
                      <w:sdtEndPr/>
                      <w:sdtContent>
                        <w:r w:rsidR="00164223">
                          <w:t>S</w:t>
                        </w:r>
                      </w:sdtContent>
                    </w:sdt>
                    <w:sdt>
                      <w:sdtPr>
                        <w:alias w:val="CC_Noformat_Partinummer"/>
                        <w:tag w:val="CC_Noformat_Partinummer"/>
                        <w:id w:val="-1709555926"/>
                        <w:placeholder>
                          <w:docPart w:val="E9B062AF3E4D491BA6640047413E987A"/>
                        </w:placeholder>
                        <w:text/>
                      </w:sdtPr>
                      <w:sdtEndPr/>
                      <w:sdtContent>
                        <w:r w:rsidR="00164223">
                          <w:t>105</w:t>
                        </w:r>
                      </w:sdtContent>
                    </w:sdt>
                  </w:p>
                </w:txbxContent>
              </v:textbox>
              <w10:wrap anchorx="page"/>
            </v:shape>
          </w:pict>
        </mc:Fallback>
      </mc:AlternateContent>
    </w:r>
  </w:p>
  <w:p w14:paraId="325D6A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C52B" w14:textId="77777777" w:rsidR="00262EA3" w:rsidRDefault="00262EA3" w:rsidP="008563AC">
    <w:pPr>
      <w:jc w:val="right"/>
    </w:pPr>
  </w:p>
  <w:p w14:paraId="36BABD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703147"/>
  <w:bookmarkStart w:id="7" w:name="_Hlk209703148"/>
  <w:p w14:paraId="4D2B82FD" w14:textId="77777777" w:rsidR="00262EA3" w:rsidRDefault="001504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1BFBE1" wp14:editId="259AC1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CF3A3" w14:textId="209231BE" w:rsidR="00262EA3" w:rsidRDefault="00150403" w:rsidP="00A314CF">
    <w:pPr>
      <w:pStyle w:val="FSHNormal"/>
      <w:spacing w:before="40"/>
    </w:pPr>
    <w:sdt>
      <w:sdtPr>
        <w:alias w:val="CC_Noformat_Motionstyp"/>
        <w:tag w:val="CC_Noformat_Motionstyp"/>
        <w:id w:val="1162973129"/>
        <w:lock w:val="sdtContentLocked"/>
        <w15:appearance w15:val="hidden"/>
        <w:text/>
      </w:sdtPr>
      <w:sdtEndPr/>
      <w:sdtContent>
        <w:r w:rsidR="000C3826">
          <w:t>Enskild motion</w:t>
        </w:r>
      </w:sdtContent>
    </w:sdt>
    <w:r w:rsidR="00821B36">
      <w:t xml:space="preserve"> </w:t>
    </w:r>
    <w:sdt>
      <w:sdtPr>
        <w:alias w:val="CC_Noformat_Partikod"/>
        <w:tag w:val="CC_Noformat_Partikod"/>
        <w:id w:val="1471015553"/>
        <w:text/>
      </w:sdtPr>
      <w:sdtEndPr/>
      <w:sdtContent>
        <w:r w:rsidR="00164223">
          <w:t>S</w:t>
        </w:r>
      </w:sdtContent>
    </w:sdt>
    <w:sdt>
      <w:sdtPr>
        <w:alias w:val="CC_Noformat_Partinummer"/>
        <w:tag w:val="CC_Noformat_Partinummer"/>
        <w:id w:val="-2014525982"/>
        <w:text/>
      </w:sdtPr>
      <w:sdtEndPr/>
      <w:sdtContent>
        <w:r w:rsidR="00164223">
          <w:t>105</w:t>
        </w:r>
      </w:sdtContent>
    </w:sdt>
  </w:p>
  <w:p w14:paraId="382B71E2" w14:textId="77777777" w:rsidR="00262EA3" w:rsidRPr="008227B3" w:rsidRDefault="001504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CB162" w14:textId="212DF0A7" w:rsidR="00262EA3" w:rsidRPr="008227B3" w:rsidRDefault="001504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38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3826">
          <w:t>:2697</w:t>
        </w:r>
      </w:sdtContent>
    </w:sdt>
  </w:p>
  <w:p w14:paraId="62EDE4FA" w14:textId="7DC787AC" w:rsidR="00262EA3" w:rsidRDefault="00150403" w:rsidP="00E03A3D">
    <w:pPr>
      <w:pStyle w:val="Motionr"/>
    </w:pPr>
    <w:sdt>
      <w:sdtPr>
        <w:alias w:val="CC_Noformat_Avtext"/>
        <w:tag w:val="CC_Noformat_Avtext"/>
        <w:id w:val="-2020768203"/>
        <w:lock w:val="sdtContentLocked"/>
        <w:placeholder>
          <w:docPart w:val="47E7B9BF7AAE41CA99E3BD1AA9829C0C"/>
        </w:placeholder>
        <w15:appearance w15:val="hidden"/>
        <w:text/>
      </w:sdtPr>
      <w:sdtEndPr/>
      <w:sdtContent>
        <w:r w:rsidR="000C3826">
          <w:t>av Ingela Nylund Watz m.fl. (S)</w:t>
        </w:r>
      </w:sdtContent>
    </w:sdt>
  </w:p>
  <w:sdt>
    <w:sdtPr>
      <w:alias w:val="CC_Noformat_Rubtext"/>
      <w:tag w:val="CC_Noformat_Rubtext"/>
      <w:id w:val="-218060500"/>
      <w:lock w:val="sdtLocked"/>
      <w:placeholder>
        <w:docPart w:val="E9B062AF3E4D491BA6640047413E987A"/>
      </w:placeholder>
      <w:text/>
    </w:sdtPr>
    <w:sdtEndPr/>
    <w:sdtContent>
      <w:p w14:paraId="5B7625B5" w14:textId="4F313115" w:rsidR="00262EA3" w:rsidRDefault="00164223" w:rsidP="00283E0F">
        <w:pPr>
          <w:pStyle w:val="FSHRub2"/>
        </w:pPr>
        <w:r>
          <w:t>Ny vägförbindelse under Södertälje kanal</w:t>
        </w:r>
      </w:p>
    </w:sdtContent>
  </w:sdt>
  <w:sdt>
    <w:sdtPr>
      <w:alias w:val="CC_Boilerplate_3"/>
      <w:tag w:val="CC_Boilerplate_3"/>
      <w:id w:val="1606463544"/>
      <w:lock w:val="sdtContentLocked"/>
      <w15:appearance w15:val="hidden"/>
      <w:text w:multiLine="1"/>
    </w:sdtPr>
    <w:sdtEndPr/>
    <w:sdtContent>
      <w:p w14:paraId="5E91774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2821570">
    <w:abstractNumId w:val="9"/>
  </w:num>
  <w:num w:numId="2" w16cid:durableId="148522040">
    <w:abstractNumId w:val="8"/>
  </w:num>
  <w:num w:numId="3" w16cid:durableId="1710571198">
    <w:abstractNumId w:val="16"/>
  </w:num>
  <w:num w:numId="4" w16cid:durableId="1919632801">
    <w:abstractNumId w:val="14"/>
  </w:num>
  <w:num w:numId="5" w16cid:durableId="2040154339">
    <w:abstractNumId w:val="17"/>
  </w:num>
  <w:num w:numId="6" w16cid:durableId="776022209">
    <w:abstractNumId w:val="18"/>
  </w:num>
  <w:num w:numId="7" w16cid:durableId="1361199349">
    <w:abstractNumId w:val="11"/>
  </w:num>
  <w:num w:numId="8" w16cid:durableId="133570552">
    <w:abstractNumId w:val="12"/>
  </w:num>
  <w:num w:numId="9" w16cid:durableId="607855150">
    <w:abstractNumId w:val="15"/>
  </w:num>
  <w:num w:numId="10" w16cid:durableId="32123886">
    <w:abstractNumId w:val="22"/>
  </w:num>
  <w:num w:numId="11" w16cid:durableId="2127460324">
    <w:abstractNumId w:val="21"/>
  </w:num>
  <w:num w:numId="12" w16cid:durableId="1747724977">
    <w:abstractNumId w:val="21"/>
  </w:num>
  <w:num w:numId="13" w16cid:durableId="1862812476">
    <w:abstractNumId w:val="3"/>
  </w:num>
  <w:num w:numId="14" w16cid:durableId="726800067">
    <w:abstractNumId w:val="2"/>
  </w:num>
  <w:num w:numId="15" w16cid:durableId="1376272961">
    <w:abstractNumId w:val="1"/>
  </w:num>
  <w:num w:numId="16" w16cid:durableId="790443552">
    <w:abstractNumId w:val="0"/>
  </w:num>
  <w:num w:numId="17" w16cid:durableId="716004962">
    <w:abstractNumId w:val="7"/>
  </w:num>
  <w:num w:numId="18" w16cid:durableId="543757514">
    <w:abstractNumId w:val="6"/>
  </w:num>
  <w:num w:numId="19" w16cid:durableId="1279214405">
    <w:abstractNumId w:val="5"/>
  </w:num>
  <w:num w:numId="20" w16cid:durableId="152911959">
    <w:abstractNumId w:val="4"/>
  </w:num>
  <w:num w:numId="21" w16cid:durableId="1669014264">
    <w:abstractNumId w:val="21"/>
  </w:num>
  <w:num w:numId="22" w16cid:durableId="890114169">
    <w:abstractNumId w:val="21"/>
  </w:num>
  <w:num w:numId="23" w16cid:durableId="1659384881">
    <w:abstractNumId w:val="21"/>
  </w:num>
  <w:num w:numId="24" w16cid:durableId="1419017644">
    <w:abstractNumId w:val="21"/>
  </w:num>
  <w:num w:numId="25" w16cid:durableId="1571160788">
    <w:abstractNumId w:val="21"/>
  </w:num>
  <w:num w:numId="26" w16cid:durableId="552816654">
    <w:abstractNumId w:val="22"/>
  </w:num>
  <w:num w:numId="27" w16cid:durableId="1441416560">
    <w:abstractNumId w:val="22"/>
  </w:num>
  <w:num w:numId="28" w16cid:durableId="753206755">
    <w:abstractNumId w:val="22"/>
  </w:num>
  <w:num w:numId="29" w16cid:durableId="217012171">
    <w:abstractNumId w:val="22"/>
  </w:num>
  <w:num w:numId="30" w16cid:durableId="699478049">
    <w:abstractNumId w:val="21"/>
  </w:num>
  <w:num w:numId="31" w16cid:durableId="2051954930">
    <w:abstractNumId w:val="21"/>
  </w:num>
  <w:num w:numId="32" w16cid:durableId="736439994">
    <w:abstractNumId w:val="22"/>
  </w:num>
  <w:num w:numId="33" w16cid:durableId="519661288">
    <w:abstractNumId w:val="21"/>
  </w:num>
  <w:num w:numId="34" w16cid:durableId="1477185733">
    <w:abstractNumId w:val="18"/>
  </w:num>
  <w:num w:numId="35" w16cid:durableId="1103575311">
    <w:abstractNumId w:val="18"/>
    <w:lvlOverride w:ilvl="0">
      <w:startOverride w:val="1"/>
    </w:lvlOverride>
  </w:num>
  <w:num w:numId="36" w16cid:durableId="684862164">
    <w:abstractNumId w:val="19"/>
  </w:num>
  <w:num w:numId="37" w16cid:durableId="302272397">
    <w:abstractNumId w:val="18"/>
    <w:lvlOverride w:ilvl="0">
      <w:startOverride w:val="1"/>
    </w:lvlOverride>
  </w:num>
  <w:num w:numId="38" w16cid:durableId="2117671502">
    <w:abstractNumId w:val="13"/>
  </w:num>
  <w:num w:numId="39" w16cid:durableId="1136920670">
    <w:abstractNumId w:val="10"/>
  </w:num>
  <w:num w:numId="40" w16cid:durableId="9926116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2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4A"/>
    <w:rsid w:val="000B79EA"/>
    <w:rsid w:val="000C1CAD"/>
    <w:rsid w:val="000C25D7"/>
    <w:rsid w:val="000C2779"/>
    <w:rsid w:val="000C28AB"/>
    <w:rsid w:val="000C2EF9"/>
    <w:rsid w:val="000C34E6"/>
    <w:rsid w:val="000C382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40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2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C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F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D5C"/>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B4"/>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1F"/>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F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6F6AE5"/>
  <w15:chartTrackingRefBased/>
  <w15:docId w15:val="{BE8E6633-CD5D-43CA-8C77-AF61DCFE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6E1371A644DB2A31E2FF568BC91B5"/>
        <w:category>
          <w:name w:val="Allmänt"/>
          <w:gallery w:val="placeholder"/>
        </w:category>
        <w:types>
          <w:type w:val="bbPlcHdr"/>
        </w:types>
        <w:behaviors>
          <w:behavior w:val="content"/>
        </w:behaviors>
        <w:guid w:val="{6628175F-046F-4E02-874F-67C5ADEDBB36}"/>
      </w:docPartPr>
      <w:docPartBody>
        <w:p w:rsidR="003D7F78" w:rsidRDefault="003D7F78">
          <w:pPr>
            <w:pStyle w:val="9D76E1371A644DB2A31E2FF568BC91B5"/>
          </w:pPr>
          <w:r w:rsidRPr="005A0A93">
            <w:rPr>
              <w:rStyle w:val="Platshllartext"/>
            </w:rPr>
            <w:t>Förslag till riksdagsbeslut</w:t>
          </w:r>
        </w:p>
      </w:docPartBody>
    </w:docPart>
    <w:docPart>
      <w:docPartPr>
        <w:name w:val="DA800C42DCD74E6B83ABD87E30446493"/>
        <w:category>
          <w:name w:val="Allmänt"/>
          <w:gallery w:val="placeholder"/>
        </w:category>
        <w:types>
          <w:type w:val="bbPlcHdr"/>
        </w:types>
        <w:behaviors>
          <w:behavior w:val="content"/>
        </w:behaviors>
        <w:guid w:val="{82252DBD-0463-44E5-83C4-71CD22E79F27}"/>
      </w:docPartPr>
      <w:docPartBody>
        <w:p w:rsidR="003D7F78" w:rsidRDefault="003D7F78">
          <w:pPr>
            <w:pStyle w:val="DA800C42DCD74E6B83ABD87E30446493"/>
          </w:pPr>
          <w:r w:rsidRPr="005A0A93">
            <w:rPr>
              <w:rStyle w:val="Platshllartext"/>
            </w:rPr>
            <w:t>Motivering</w:t>
          </w:r>
        </w:p>
      </w:docPartBody>
    </w:docPart>
    <w:docPart>
      <w:docPartPr>
        <w:name w:val="47E7B9BF7AAE41CA99E3BD1AA9829C0C"/>
        <w:category>
          <w:name w:val="Allmänt"/>
          <w:gallery w:val="placeholder"/>
        </w:category>
        <w:types>
          <w:type w:val="bbPlcHdr"/>
        </w:types>
        <w:behaviors>
          <w:behavior w:val="content"/>
        </w:behaviors>
        <w:guid w:val="{15823F9F-C366-482C-92BE-7D6EBD9FC3FD}"/>
      </w:docPartPr>
      <w:docPartBody>
        <w:p w:rsidR="003D7F78" w:rsidRDefault="003D7F78">
          <w:pPr>
            <w:pStyle w:val="47E7B9BF7AAE41CA99E3BD1AA9829C0C"/>
          </w:pPr>
          <w:r>
            <w:rPr>
              <w:rStyle w:val="Platshllartext"/>
            </w:rPr>
            <w:t xml:space="preserve"> </w:t>
          </w:r>
        </w:p>
      </w:docPartBody>
    </w:docPart>
    <w:docPart>
      <w:docPartPr>
        <w:name w:val="E9B062AF3E4D491BA6640047413E987A"/>
        <w:category>
          <w:name w:val="Allmänt"/>
          <w:gallery w:val="placeholder"/>
        </w:category>
        <w:types>
          <w:type w:val="bbPlcHdr"/>
        </w:types>
        <w:behaviors>
          <w:behavior w:val="content"/>
        </w:behaviors>
        <w:guid w:val="{8D2DBAEB-E7B8-4833-9B7E-EA041C8D9D51}"/>
      </w:docPartPr>
      <w:docPartBody>
        <w:p w:rsidR="003D7F78" w:rsidRDefault="003D7F78">
          <w:pPr>
            <w:pStyle w:val="E9B062AF3E4D491BA6640047413E987A"/>
          </w:pPr>
          <w:r>
            <w:t xml:space="preserve"> </w:t>
          </w:r>
        </w:p>
      </w:docPartBody>
    </w:docPart>
    <w:docPart>
      <w:docPartPr>
        <w:name w:val="D12A6CE0E75E4E3BB034702C9B007514"/>
        <w:category>
          <w:name w:val="Allmänt"/>
          <w:gallery w:val="placeholder"/>
        </w:category>
        <w:types>
          <w:type w:val="bbPlcHdr"/>
        </w:types>
        <w:behaviors>
          <w:behavior w:val="content"/>
        </w:behaviors>
        <w:guid w:val="{D58DEFA0-268E-4110-A79D-453BBBAE2182}"/>
      </w:docPartPr>
      <w:docPartBody>
        <w:p w:rsidR="00466CDC" w:rsidRDefault="00466C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78"/>
    <w:rsid w:val="000B774A"/>
    <w:rsid w:val="003D7F78"/>
    <w:rsid w:val="00FC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76E1371A644DB2A31E2FF568BC91B5">
    <w:name w:val="9D76E1371A644DB2A31E2FF568BC91B5"/>
  </w:style>
  <w:style w:type="paragraph" w:customStyle="1" w:styleId="DA800C42DCD74E6B83ABD87E30446493">
    <w:name w:val="DA800C42DCD74E6B83ABD87E30446493"/>
  </w:style>
  <w:style w:type="paragraph" w:customStyle="1" w:styleId="47E7B9BF7AAE41CA99E3BD1AA9829C0C">
    <w:name w:val="47E7B9BF7AAE41CA99E3BD1AA9829C0C"/>
  </w:style>
  <w:style w:type="paragraph" w:customStyle="1" w:styleId="E9B062AF3E4D491BA6640047413E987A">
    <w:name w:val="E9B062AF3E4D491BA6640047413E9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E6981-112F-4B08-9770-71EB91FC09CF}"/>
</file>

<file path=customXml/itemProps2.xml><?xml version="1.0" encoding="utf-8"?>
<ds:datastoreItem xmlns:ds="http://schemas.openxmlformats.org/officeDocument/2006/customXml" ds:itemID="{0EFDC3F9-3814-45D2-AA4B-A7A3803A1A8C}"/>
</file>

<file path=customXml/itemProps3.xml><?xml version="1.0" encoding="utf-8"?>
<ds:datastoreItem xmlns:ds="http://schemas.openxmlformats.org/officeDocument/2006/customXml" ds:itemID="{F50E4458-49AC-4634-9835-A4BDC7915EC3}"/>
</file>

<file path=docProps/app.xml><?xml version="1.0" encoding="utf-8"?>
<Properties xmlns="http://schemas.openxmlformats.org/officeDocument/2006/extended-properties" xmlns:vt="http://schemas.openxmlformats.org/officeDocument/2006/docPropsVTypes">
  <Template>Normal</Template>
  <TotalTime>80</TotalTime>
  <Pages>2</Pages>
  <Words>385</Words>
  <Characters>2440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 Ny vägförbindelse under Södertälje kanal</vt:lpstr>
      <vt:lpstr>
      </vt:lpstr>
    </vt:vector>
  </TitlesOfParts>
  <Company>Sveriges riksdag</Company>
  <LinksUpToDate>false</LinksUpToDate>
  <CharactersWithSpaces>2813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