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731D6" w:rsidP="00791F6B">
      <w:pPr>
        <w:pStyle w:val="Title"/>
        <w:spacing w:after="440"/>
      </w:pPr>
      <w:bookmarkStart w:id="0" w:name="Start"/>
      <w:bookmarkEnd w:id="0"/>
      <w:r>
        <w:t>Svar på fråga 2022/23:271 av Rickard Nordin (C)</w:t>
      </w:r>
      <w:r>
        <w:br/>
        <w:t>Roaming mellan operatörer av laddinfrastruktur</w:t>
      </w:r>
    </w:p>
    <w:p w:rsidR="008731D6" w:rsidP="00791F6B">
      <w:pPr>
        <w:spacing w:after="220"/>
      </w:pPr>
      <w:r>
        <w:t>Rickard Nordin har frågat mig om det är tillräckligt med kortbetalning för att tillgodose behoven av enkelhet för elbilsägare som vill ladda publikt, och om inte, ifall jag avser</w:t>
      </w:r>
      <w:r w:rsidR="00FC12C0">
        <w:t xml:space="preserve"> att</w:t>
      </w:r>
      <w:r>
        <w:t xml:space="preserve"> vidta några åtgärder på området.</w:t>
      </w:r>
    </w:p>
    <w:p w:rsidR="008731D6" w:rsidP="00791F6B">
      <w:pPr>
        <w:spacing w:after="220"/>
      </w:pPr>
      <w:r>
        <w:t xml:space="preserve">Den 9 maj 2022 enades branschföreningarna </w:t>
      </w:r>
      <w:r w:rsidRPr="009056E8">
        <w:t xml:space="preserve">Drivkraft Sverige, Energiföretagen Sverige och Mobility Sweden </w:t>
      </w:r>
      <w:r>
        <w:t xml:space="preserve">om att det ska </w:t>
      </w:r>
      <w:r w:rsidRPr="009056E8">
        <w:t>bli enklare att ladda och betala på publika snabbladdningsstationer</w:t>
      </w:r>
      <w:r>
        <w:t xml:space="preserve">. Branschöverenskommelsen innehåller ett åtagande om att förenkla för </w:t>
      </w:r>
      <w:r w:rsidR="00FC12C0">
        <w:t xml:space="preserve">så kallad </w:t>
      </w:r>
      <w:r>
        <w:t xml:space="preserve">ad hoc-laddning på publika snabbladdare över 50 kW genom att tillåta kortbetalning (digitalt eller fysiskt), utan att något särskilt </w:t>
      </w:r>
      <w:r w:rsidR="00791F6B">
        <w:t>medlemskap</w:t>
      </w:r>
      <w:r>
        <w:t xml:space="preserve"> behöver tecknas. I dagsläget ingår 15 laddoperatörer i överenskommelsen, vilket innebär att en majoritet av Sveriges snabbladdare ingår. </w:t>
      </w:r>
      <w:r w:rsidR="0010044A">
        <w:t>Överenskommelsen innebär inte att snabbladdare behöver ha fysisk kortläsare – även digital kortbetalning ingår.</w:t>
      </w:r>
    </w:p>
    <w:p w:rsidR="008731D6" w:rsidP="00791F6B">
      <w:pPr>
        <w:spacing w:after="220"/>
      </w:pPr>
      <w:r>
        <w:t>A</w:t>
      </w:r>
      <w:r w:rsidRPr="005648A2">
        <w:t xml:space="preserve">rbetet för att </w:t>
      </w:r>
      <w:r>
        <w:t xml:space="preserve">bygga ut laddinfrastrukturen </w:t>
      </w:r>
      <w:r w:rsidRPr="005648A2">
        <w:t>behöver intensifieras</w:t>
      </w:r>
      <w:r>
        <w:t xml:space="preserve">. Jag ser det som positivt att </w:t>
      </w:r>
      <w:r w:rsidR="00310CE2">
        <w:t xml:space="preserve">berörda </w:t>
      </w:r>
      <w:r>
        <w:t>bransch</w:t>
      </w:r>
      <w:r w:rsidR="00310CE2">
        <w:t>er</w:t>
      </w:r>
      <w:r>
        <w:t xml:space="preserve"> själva </w:t>
      </w:r>
      <w:r w:rsidR="00310CE2">
        <w:t xml:space="preserve">bidrar genom att </w:t>
      </w:r>
      <w:r>
        <w:t xml:space="preserve">ta fram överenskommelser för hur betalning kan förenklas, eftersom detta ger en flexibilitet för teknikutveckling och olika affärsmodeller. </w:t>
      </w:r>
    </w:p>
    <w:p w:rsidR="00791F6B" w:rsidP="00791F6B">
      <w:pPr>
        <w:spacing w:after="220"/>
      </w:pPr>
      <w:r w:rsidRPr="00231238">
        <w:t xml:space="preserve">I EU-kommissionens förslag till förordning om infrastruktur för alternativa bränslen, AFIR, finns förslag </w:t>
      </w:r>
      <w:r>
        <w:t>för att förenkla för användare</w:t>
      </w:r>
      <w:r w:rsidRPr="00231238">
        <w:t xml:space="preserve">. </w:t>
      </w:r>
      <w:r w:rsidR="008731D6">
        <w:t xml:space="preserve">Tidöavtalet anger </w:t>
      </w:r>
      <w:r w:rsidRPr="009056E8" w:rsidR="008731D6">
        <w:t>att de hinder som hämmar utbyggnaden av laddinfrastruktur bör bedömas och relevanta åtgärder utformas.</w:t>
      </w:r>
      <w:r w:rsidR="008731D6">
        <w:t xml:space="preserve"> Regeringen följer löpande upp detta</w:t>
      </w:r>
      <w:r w:rsidR="00310CE2">
        <w:t>.</w:t>
      </w:r>
    </w:p>
    <w:p w:rsidR="00791F6B" w:rsidP="00791F6B">
      <w:r>
        <w:t xml:space="preserve">Stockholm den </w:t>
      </w:r>
      <w:sdt>
        <w:sdtPr>
          <w:id w:val="-1225218591"/>
          <w:placeholder>
            <w:docPart w:val="E1E8AEE8E0B74EEC817DEF482564F6D4"/>
          </w:placeholder>
          <w:dataBinding w:xpath="/ns0:DocumentInfo[1]/ns0:BaseInfo[1]/ns0:HeaderDate[1]" w:storeItemID="{A5B5A4EC-D621-4D11-A5AF-6261FF49BA7F}" w:prefixMappings="xmlns:ns0='http://lp/documentinfo/RK' "/>
          <w:date w:fullDate="2023-01-3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336E5">
            <w:t>31</w:t>
          </w:r>
          <w:r>
            <w:t xml:space="preserve"> januari 2023</w:t>
          </w:r>
        </w:sdtContent>
      </w:sdt>
    </w:p>
    <w:p w:rsidR="008731D6" w:rsidRPr="00DB48AB" w:rsidP="00791F6B">
      <w:r>
        <w:br/>
      </w:r>
      <w:r>
        <w:t>Ebba Busch</w:t>
      </w:r>
    </w:p>
    <w:sectPr w:rsidSect="00791F6B">
      <w:footerReference w:type="default" r:id="rId9"/>
      <w:headerReference w:type="first" r:id="rId10"/>
      <w:footerReference w:type="first" r:id="rId11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731D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731D6" w:rsidRPr="007D73AB" w:rsidP="00340DE0">
          <w:pPr>
            <w:pStyle w:val="Header"/>
          </w:pPr>
        </w:p>
      </w:tc>
      <w:tc>
        <w:tcPr>
          <w:tcW w:w="1134" w:type="dxa"/>
        </w:tcPr>
        <w:p w:rsidR="008731D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731D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731D6" w:rsidRPr="00710A6C" w:rsidP="00EE3C0F">
          <w:pPr>
            <w:pStyle w:val="Header"/>
            <w:rPr>
              <w:b/>
            </w:rPr>
          </w:pPr>
        </w:p>
        <w:p w:rsidR="008731D6" w:rsidP="00EE3C0F">
          <w:pPr>
            <w:pStyle w:val="Header"/>
          </w:pPr>
        </w:p>
        <w:p w:rsidR="008731D6" w:rsidP="00EE3C0F">
          <w:pPr>
            <w:pStyle w:val="Header"/>
          </w:pPr>
        </w:p>
        <w:p w:rsidR="008731D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328A70BA2894D5285F7FF0056F0A7F8"/>
            </w:placeholder>
            <w:dataBinding w:xpath="/ns0:DocumentInfo[1]/ns0:BaseInfo[1]/ns0:Dnr[1]" w:storeItemID="{A5B5A4EC-D621-4D11-A5AF-6261FF49BA7F}" w:prefixMappings="xmlns:ns0='http://lp/documentinfo/RK' "/>
            <w:text/>
          </w:sdtPr>
          <w:sdtContent>
            <w:p w:rsidR="008731D6" w:rsidP="00EE3C0F">
              <w:pPr>
                <w:pStyle w:val="Header"/>
              </w:pPr>
              <w:r w:rsidRPr="00306664">
                <w:t xml:space="preserve">KN2023/02072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9DD7EC4A93459184423094D88A1D04"/>
            </w:placeholder>
            <w:showingPlcHdr/>
            <w:dataBinding w:xpath="/ns0:DocumentInfo[1]/ns0:BaseInfo[1]/ns0:DocNumber[1]" w:storeItemID="{A5B5A4EC-D621-4D11-A5AF-6261FF49BA7F}" w:prefixMappings="xmlns:ns0='http://lp/documentinfo/RK' "/>
            <w:text/>
          </w:sdtPr>
          <w:sdtContent>
            <w:p w:rsidR="008731D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731D6" w:rsidP="00EE3C0F">
          <w:pPr>
            <w:pStyle w:val="Header"/>
          </w:pPr>
        </w:p>
      </w:tc>
      <w:tc>
        <w:tcPr>
          <w:tcW w:w="1134" w:type="dxa"/>
        </w:tcPr>
        <w:p w:rsidR="008731D6" w:rsidP="0094502D">
          <w:pPr>
            <w:pStyle w:val="Header"/>
          </w:pPr>
        </w:p>
        <w:p w:rsidR="008731D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95FE61507414595B8191C7219DE7598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06664" w:rsidRPr="00306664" w:rsidP="00340DE0">
              <w:pPr>
                <w:pStyle w:val="Header"/>
                <w:rPr>
                  <w:b/>
                  <w:bCs/>
                </w:rPr>
              </w:pPr>
              <w:r w:rsidRPr="00306664">
                <w:rPr>
                  <w:b/>
                  <w:bCs/>
                </w:rPr>
                <w:t>Klimat</w:t>
              </w:r>
              <w:r>
                <w:rPr>
                  <w:b/>
                  <w:bCs/>
                </w:rPr>
                <w:t>-</w:t>
              </w:r>
              <w:r w:rsidRPr="00306664">
                <w:rPr>
                  <w:b/>
                  <w:bCs/>
                </w:rPr>
                <w:t xml:space="preserve"> och näringslivsdepartementet</w:t>
              </w:r>
            </w:p>
            <w:p w:rsidR="008731D6" w:rsidRPr="00340DE0" w:rsidP="00340DE0">
              <w:pPr>
                <w:pStyle w:val="Header"/>
              </w:pPr>
              <w:r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CEE1CF0A104BB1A44C682716AE88C6"/>
          </w:placeholder>
          <w:dataBinding w:xpath="/ns0:DocumentInfo[1]/ns0:BaseInfo[1]/ns0:Recipient[1]" w:storeItemID="{A5B5A4EC-D621-4D11-A5AF-6261FF49BA7F}" w:prefixMappings="xmlns:ns0='http://lp/documentinfo/RK' "/>
          <w:text w:multiLine="1"/>
        </w:sdtPr>
        <w:sdtContent>
          <w:tc>
            <w:tcPr>
              <w:tcW w:w="3170" w:type="dxa"/>
            </w:tcPr>
            <w:p w:rsidR="008731D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731D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10C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28A70BA2894D5285F7FF0056F0A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ECBEE-266D-4243-AE98-6F8B1E240D3E}"/>
      </w:docPartPr>
      <w:docPartBody>
        <w:p w:rsidR="00F2789C" w:rsidP="000C0165">
          <w:pPr>
            <w:pStyle w:val="B328A70BA2894D5285F7FF0056F0A7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9DD7EC4A93459184423094D88A1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1450D-5662-4735-A006-353F298D876A}"/>
      </w:docPartPr>
      <w:docPartBody>
        <w:p w:rsidR="00F2789C" w:rsidP="000C0165">
          <w:pPr>
            <w:pStyle w:val="0D9DD7EC4A93459184423094D88A1D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5FE61507414595B8191C7219DE75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E8305-7CBF-482C-9883-32505D088360}"/>
      </w:docPartPr>
      <w:docPartBody>
        <w:p w:rsidR="00F2789C" w:rsidP="000C0165">
          <w:pPr>
            <w:pStyle w:val="C95FE61507414595B8191C7219DE75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CEE1CF0A104BB1A44C682716AE8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7CD64-7F79-448B-88B1-D43DBB51EA4B}"/>
      </w:docPartPr>
      <w:docPartBody>
        <w:p w:rsidR="00F2789C" w:rsidP="000C0165">
          <w:pPr>
            <w:pStyle w:val="6CCEE1CF0A104BB1A44C682716AE88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E8AEE8E0B74EEC817DEF482564F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594EE-253A-4207-9903-727434C7A664}"/>
      </w:docPartPr>
      <w:docPartBody>
        <w:p w:rsidR="00F2789C" w:rsidP="000C0165">
          <w:pPr>
            <w:pStyle w:val="E1E8AEE8E0B74EEC817DEF482564F6D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165"/>
    <w:rPr>
      <w:noProof w:val="0"/>
      <w:color w:val="808080"/>
    </w:rPr>
  </w:style>
  <w:style w:type="paragraph" w:customStyle="1" w:styleId="B328A70BA2894D5285F7FF0056F0A7F8">
    <w:name w:val="B328A70BA2894D5285F7FF0056F0A7F8"/>
    <w:rsid w:val="000C0165"/>
  </w:style>
  <w:style w:type="paragraph" w:customStyle="1" w:styleId="6CCEE1CF0A104BB1A44C682716AE88C6">
    <w:name w:val="6CCEE1CF0A104BB1A44C682716AE88C6"/>
    <w:rsid w:val="000C0165"/>
  </w:style>
  <w:style w:type="paragraph" w:customStyle="1" w:styleId="0D9DD7EC4A93459184423094D88A1D041">
    <w:name w:val="0D9DD7EC4A93459184423094D88A1D041"/>
    <w:rsid w:val="000C01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5FE61507414595B8191C7219DE75981">
    <w:name w:val="C95FE61507414595B8191C7219DE75981"/>
    <w:rsid w:val="000C01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E8AEE8E0B74EEC817DEF482564F6D4">
    <w:name w:val="E1E8AEE8E0B74EEC817DEF482564F6D4"/>
    <w:rsid w:val="000C01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83de7117-1b2d-4a7e-99a3-83bf3c393b51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2023-01-31T00:00:00</HeaderDate>
    <Office/>
    <Dnr>KN2023/02072  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CAAF-1539-4F5F-8331-837035C6850A}"/>
</file>

<file path=customXml/itemProps2.xml><?xml version="1.0" encoding="utf-8"?>
<ds:datastoreItem xmlns:ds="http://schemas.openxmlformats.org/officeDocument/2006/customXml" ds:itemID="{649F4C16-F5B0-4476-A5E6-82C5B0703E80}"/>
</file>

<file path=customXml/itemProps3.xml><?xml version="1.0" encoding="utf-8"?>
<ds:datastoreItem xmlns:ds="http://schemas.openxmlformats.org/officeDocument/2006/customXml" ds:itemID="{B91509CC-16F8-4C58-B8C8-38F6A2C13325}"/>
</file>

<file path=customXml/itemProps4.xml><?xml version="1.0" encoding="utf-8"?>
<ds:datastoreItem xmlns:ds="http://schemas.openxmlformats.org/officeDocument/2006/customXml" ds:itemID="{A5B5A4EC-D621-4D11-A5AF-6261FF49BA7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23 271 av Rickard Nordin (C) Roaming mellan operatörer av laddinfrastruktur.docx</dc:title>
  <cp:revision>3</cp:revision>
  <dcterms:created xsi:type="dcterms:W3CDTF">2023-01-31T15:13:00Z</dcterms:created>
  <dcterms:modified xsi:type="dcterms:W3CDTF">2023-01-31T15:13:00Z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2f8076af-a7e6-4acd-9e26-ebc2a61d4393</vt:lpwstr>
  </property>
</Properties>
</file>