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AF7740" w:rsidTr="002F2071">
        <w:tblPrEx>
          <w:tblCellMar>
            <w:top w:w="0" w:type="dxa"/>
            <w:bottom w:w="0" w:type="dxa"/>
          </w:tblCellMar>
        </w:tblPrEx>
        <w:tc>
          <w:tcPr>
            <w:tcW w:w="2268" w:type="dxa"/>
          </w:tcPr>
          <w:p w:rsidR="006E4E11" w:rsidRPr="00AF7740" w:rsidRDefault="00BD5062" w:rsidP="007242A3">
            <w:pPr>
              <w:framePr w:w="5035" w:h="1644" w:wrap="notBeside" w:vAnchor="page" w:hAnchor="page" w:x="6573" w:y="721"/>
              <w:rPr>
                <w:rFonts w:ascii="TradeGothic" w:hAnsi="TradeGothic"/>
                <w:i/>
                <w:sz w:val="18"/>
              </w:rPr>
            </w:pPr>
            <w:r w:rsidRPr="00AF7740">
              <w:rPr>
                <w:rFonts w:ascii="TradeGothic" w:hAnsi="TradeGothic"/>
                <w:i/>
                <w:sz w:val="18"/>
              </w:rPr>
              <w:t>Bilaga 5</w:t>
            </w:r>
          </w:p>
        </w:tc>
        <w:tc>
          <w:tcPr>
            <w:tcW w:w="2999" w:type="dxa"/>
            <w:gridSpan w:val="2"/>
          </w:tcPr>
          <w:p w:rsidR="006E4E11" w:rsidRPr="00AF7740" w:rsidRDefault="006E4E11" w:rsidP="007242A3">
            <w:pPr>
              <w:framePr w:w="5035" w:h="1644" w:wrap="notBeside" w:vAnchor="page" w:hAnchor="page" w:x="6573" w:y="721"/>
              <w:rPr>
                <w:rFonts w:ascii="TradeGothic" w:hAnsi="TradeGothic"/>
                <w:i/>
                <w:sz w:val="18"/>
              </w:rPr>
            </w:pPr>
          </w:p>
        </w:tc>
      </w:tr>
      <w:tr w:rsidR="002F2071" w:rsidRPr="00AF7740" w:rsidTr="002F2071">
        <w:tblPrEx>
          <w:tblCellMar>
            <w:top w:w="0" w:type="dxa"/>
            <w:bottom w:w="0" w:type="dxa"/>
          </w:tblCellMar>
        </w:tblPrEx>
        <w:tc>
          <w:tcPr>
            <w:tcW w:w="5267" w:type="dxa"/>
            <w:gridSpan w:val="3"/>
          </w:tcPr>
          <w:p w:rsidR="002F2071" w:rsidRPr="00AF7740" w:rsidRDefault="002F2071" w:rsidP="007242A3">
            <w:pPr>
              <w:framePr w:w="5035" w:h="1644" w:wrap="notBeside" w:vAnchor="page" w:hAnchor="page" w:x="6573" w:y="721"/>
              <w:rPr>
                <w:rFonts w:ascii="TradeGothic" w:hAnsi="TradeGothic"/>
                <w:b/>
                <w:sz w:val="22"/>
              </w:rPr>
            </w:pPr>
            <w:r w:rsidRPr="00AF7740">
              <w:rPr>
                <w:rFonts w:ascii="TradeGothic" w:hAnsi="TradeGothic"/>
                <w:b/>
                <w:sz w:val="22"/>
              </w:rPr>
              <w:t>Rådspromemoria</w:t>
            </w:r>
          </w:p>
        </w:tc>
      </w:tr>
      <w:tr w:rsidR="006E4E11" w:rsidRPr="00AF7740" w:rsidTr="002F2071">
        <w:tblPrEx>
          <w:tblCellMar>
            <w:top w:w="0" w:type="dxa"/>
            <w:bottom w:w="0" w:type="dxa"/>
          </w:tblCellMar>
        </w:tblPrEx>
        <w:tc>
          <w:tcPr>
            <w:tcW w:w="3402" w:type="dxa"/>
            <w:gridSpan w:val="2"/>
          </w:tcPr>
          <w:p w:rsidR="006E4E11" w:rsidRPr="00AF7740" w:rsidRDefault="006E4E11" w:rsidP="007242A3">
            <w:pPr>
              <w:framePr w:w="5035" w:h="1644" w:wrap="notBeside" w:vAnchor="page" w:hAnchor="page" w:x="6573" w:y="721"/>
            </w:pPr>
          </w:p>
        </w:tc>
        <w:tc>
          <w:tcPr>
            <w:tcW w:w="1865" w:type="dxa"/>
          </w:tcPr>
          <w:p w:rsidR="006E4E11" w:rsidRPr="00AF7740" w:rsidRDefault="006E4E11" w:rsidP="007242A3">
            <w:pPr>
              <w:framePr w:w="5035" w:h="1644" w:wrap="notBeside" w:vAnchor="page" w:hAnchor="page" w:x="6573" w:y="721"/>
            </w:pPr>
          </w:p>
        </w:tc>
      </w:tr>
      <w:tr w:rsidR="006E4E11" w:rsidRPr="00AF7740" w:rsidTr="002F2071">
        <w:tblPrEx>
          <w:tblCellMar>
            <w:top w:w="0" w:type="dxa"/>
            <w:bottom w:w="0" w:type="dxa"/>
          </w:tblCellMar>
        </w:tblPrEx>
        <w:tc>
          <w:tcPr>
            <w:tcW w:w="2268" w:type="dxa"/>
          </w:tcPr>
          <w:p w:rsidR="006E4E11" w:rsidRPr="00AF7740" w:rsidRDefault="002F2071" w:rsidP="007242A3">
            <w:pPr>
              <w:framePr w:w="5035" w:h="1644" w:wrap="notBeside" w:vAnchor="page" w:hAnchor="page" w:x="6573" w:y="721"/>
            </w:pPr>
            <w:r w:rsidRPr="00AF7740">
              <w:t>2009-0</w:t>
            </w:r>
            <w:r w:rsidR="008804B8" w:rsidRPr="00AF7740">
              <w:t>6</w:t>
            </w:r>
            <w:r w:rsidRPr="00AF7740">
              <w:t>-</w:t>
            </w:r>
            <w:r w:rsidR="002736D3" w:rsidRPr="00AF7740">
              <w:t>15</w:t>
            </w:r>
          </w:p>
        </w:tc>
        <w:tc>
          <w:tcPr>
            <w:tcW w:w="2999" w:type="dxa"/>
            <w:gridSpan w:val="2"/>
          </w:tcPr>
          <w:p w:rsidR="006E4E11" w:rsidRPr="00AF7740" w:rsidRDefault="006E4E11" w:rsidP="007242A3">
            <w:pPr>
              <w:framePr w:w="5035" w:h="1644" w:wrap="notBeside" w:vAnchor="page" w:hAnchor="page" w:x="6573" w:y="721"/>
            </w:pPr>
          </w:p>
        </w:tc>
      </w:tr>
      <w:tr w:rsidR="006E4E11" w:rsidRPr="00AF7740" w:rsidTr="002F2071">
        <w:tblPrEx>
          <w:tblCellMar>
            <w:top w:w="0" w:type="dxa"/>
            <w:bottom w:w="0" w:type="dxa"/>
          </w:tblCellMar>
        </w:tblPrEx>
        <w:tc>
          <w:tcPr>
            <w:tcW w:w="2268" w:type="dxa"/>
          </w:tcPr>
          <w:p w:rsidR="006E4E11" w:rsidRPr="00AF7740" w:rsidRDefault="006E4E11" w:rsidP="007242A3">
            <w:pPr>
              <w:framePr w:w="5035" w:h="1644" w:wrap="notBeside" w:vAnchor="page" w:hAnchor="page" w:x="6573" w:y="721"/>
            </w:pPr>
          </w:p>
        </w:tc>
        <w:tc>
          <w:tcPr>
            <w:tcW w:w="2999" w:type="dxa"/>
            <w:gridSpan w:val="2"/>
          </w:tcPr>
          <w:p w:rsidR="006E4E11" w:rsidRPr="00AF7740"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F7740">
        <w:tblPrEx>
          <w:tblCellMar>
            <w:top w:w="0" w:type="dxa"/>
            <w:bottom w:w="0" w:type="dxa"/>
          </w:tblCellMar>
        </w:tblPrEx>
        <w:trPr>
          <w:trHeight w:val="284"/>
        </w:trPr>
        <w:tc>
          <w:tcPr>
            <w:tcW w:w="4911" w:type="dxa"/>
          </w:tcPr>
          <w:p w:rsidR="006E4E11" w:rsidRPr="00AF7740" w:rsidRDefault="002F2071">
            <w:pPr>
              <w:pStyle w:val="Avsndare"/>
              <w:framePr w:h="2483" w:wrap="notBeside" w:x="1504"/>
              <w:rPr>
                <w:b/>
                <w:i w:val="0"/>
                <w:sz w:val="22"/>
              </w:rPr>
            </w:pPr>
            <w:r w:rsidRPr="00AF7740">
              <w:rPr>
                <w:b/>
                <w:i w:val="0"/>
                <w:sz w:val="22"/>
              </w:rPr>
              <w:t>Miljödepartementet</w:t>
            </w:r>
          </w:p>
        </w:tc>
      </w:tr>
      <w:tr w:rsidR="006E4E11" w:rsidRPr="00AF7740">
        <w:tblPrEx>
          <w:tblCellMar>
            <w:top w:w="0" w:type="dxa"/>
            <w:bottom w:w="0" w:type="dxa"/>
          </w:tblCellMar>
        </w:tblPrEx>
        <w:trPr>
          <w:trHeight w:val="284"/>
        </w:trPr>
        <w:tc>
          <w:tcPr>
            <w:tcW w:w="4911" w:type="dxa"/>
          </w:tcPr>
          <w:p w:rsidR="006E4E11" w:rsidRPr="00AF7740" w:rsidRDefault="006E4E11">
            <w:pPr>
              <w:pStyle w:val="Avsndare"/>
              <w:framePr w:h="2483" w:wrap="notBeside" w:x="1504"/>
              <w:rPr>
                <w:bCs/>
                <w:iCs/>
              </w:rPr>
            </w:pPr>
          </w:p>
        </w:tc>
      </w:tr>
      <w:tr w:rsidR="006E4E11" w:rsidRPr="00AF7740">
        <w:tblPrEx>
          <w:tblCellMar>
            <w:top w:w="0" w:type="dxa"/>
            <w:bottom w:w="0" w:type="dxa"/>
          </w:tblCellMar>
        </w:tblPrEx>
        <w:trPr>
          <w:trHeight w:val="284"/>
        </w:trPr>
        <w:tc>
          <w:tcPr>
            <w:tcW w:w="4911" w:type="dxa"/>
          </w:tcPr>
          <w:p w:rsidR="006E4E11" w:rsidRPr="00AF7740" w:rsidRDefault="008804B8">
            <w:pPr>
              <w:pStyle w:val="Avsndare"/>
              <w:framePr w:h="2483" w:wrap="notBeside" w:x="1504"/>
              <w:rPr>
                <w:bCs/>
                <w:iCs/>
              </w:rPr>
            </w:pPr>
            <w:r w:rsidRPr="00AF7740">
              <w:rPr>
                <w:bCs/>
                <w:iCs/>
              </w:rPr>
              <w:t>Enheten för kretslopp och kemikalier</w:t>
            </w:r>
          </w:p>
        </w:tc>
      </w:tr>
      <w:tr w:rsidR="006E4E11" w:rsidRPr="00AF7740">
        <w:tblPrEx>
          <w:tblCellMar>
            <w:top w:w="0" w:type="dxa"/>
            <w:bottom w:w="0" w:type="dxa"/>
          </w:tblCellMar>
        </w:tblPrEx>
        <w:trPr>
          <w:trHeight w:val="284"/>
        </w:trPr>
        <w:tc>
          <w:tcPr>
            <w:tcW w:w="4911" w:type="dxa"/>
          </w:tcPr>
          <w:p w:rsidR="008804B8" w:rsidRPr="00AF7740" w:rsidRDefault="008804B8">
            <w:pPr>
              <w:pStyle w:val="Avsndare"/>
              <w:framePr w:h="2483" w:wrap="notBeside" w:x="1504"/>
              <w:rPr>
                <w:bCs/>
                <w:iCs/>
              </w:rPr>
            </w:pPr>
          </w:p>
        </w:tc>
      </w:tr>
      <w:tr w:rsidR="006E4E11" w:rsidRPr="00AF7740">
        <w:tblPrEx>
          <w:tblCellMar>
            <w:top w:w="0" w:type="dxa"/>
            <w:bottom w:w="0" w:type="dxa"/>
          </w:tblCellMar>
        </w:tblPrEx>
        <w:trPr>
          <w:trHeight w:val="284"/>
        </w:trPr>
        <w:tc>
          <w:tcPr>
            <w:tcW w:w="4911" w:type="dxa"/>
          </w:tcPr>
          <w:p w:rsidR="006E4E11" w:rsidRPr="00AF7740" w:rsidRDefault="006E4E11">
            <w:pPr>
              <w:pStyle w:val="Avsndare"/>
              <w:framePr w:h="2483" w:wrap="notBeside" w:x="1504"/>
              <w:rPr>
                <w:bCs/>
                <w:iCs/>
              </w:rPr>
            </w:pPr>
          </w:p>
        </w:tc>
      </w:tr>
      <w:tr w:rsidR="006E4E11" w:rsidRPr="00AF7740">
        <w:tblPrEx>
          <w:tblCellMar>
            <w:top w:w="0" w:type="dxa"/>
            <w:bottom w:w="0" w:type="dxa"/>
          </w:tblCellMar>
        </w:tblPrEx>
        <w:trPr>
          <w:trHeight w:val="284"/>
        </w:trPr>
        <w:tc>
          <w:tcPr>
            <w:tcW w:w="4911" w:type="dxa"/>
          </w:tcPr>
          <w:p w:rsidR="006E4E11" w:rsidRPr="00AF7740" w:rsidRDefault="006E4E11">
            <w:pPr>
              <w:pStyle w:val="Avsndare"/>
              <w:framePr w:h="2483" w:wrap="notBeside" w:x="1504"/>
              <w:rPr>
                <w:bCs/>
                <w:iCs/>
              </w:rPr>
            </w:pPr>
          </w:p>
        </w:tc>
      </w:tr>
      <w:tr w:rsidR="006E4E11" w:rsidRPr="00AF7740">
        <w:tblPrEx>
          <w:tblCellMar>
            <w:top w:w="0" w:type="dxa"/>
            <w:bottom w:w="0" w:type="dxa"/>
          </w:tblCellMar>
        </w:tblPrEx>
        <w:trPr>
          <w:trHeight w:val="284"/>
        </w:trPr>
        <w:tc>
          <w:tcPr>
            <w:tcW w:w="4911" w:type="dxa"/>
          </w:tcPr>
          <w:p w:rsidR="006E4E11" w:rsidRPr="00AF7740" w:rsidRDefault="006E4E11">
            <w:pPr>
              <w:pStyle w:val="Avsndare"/>
              <w:framePr w:h="2483" w:wrap="notBeside" w:x="1504"/>
              <w:rPr>
                <w:bCs/>
                <w:iCs/>
              </w:rPr>
            </w:pPr>
          </w:p>
        </w:tc>
      </w:tr>
      <w:tr w:rsidR="006E4E11" w:rsidRPr="00AF7740">
        <w:tblPrEx>
          <w:tblCellMar>
            <w:top w:w="0" w:type="dxa"/>
            <w:bottom w:w="0" w:type="dxa"/>
          </w:tblCellMar>
        </w:tblPrEx>
        <w:trPr>
          <w:trHeight w:val="284"/>
        </w:trPr>
        <w:tc>
          <w:tcPr>
            <w:tcW w:w="4911" w:type="dxa"/>
          </w:tcPr>
          <w:p w:rsidR="006E4E11" w:rsidRPr="00AF7740" w:rsidRDefault="006E4E11">
            <w:pPr>
              <w:pStyle w:val="Avsndare"/>
              <w:framePr w:h="2483" w:wrap="notBeside" w:x="1504"/>
              <w:rPr>
                <w:bCs/>
                <w:iCs/>
              </w:rPr>
            </w:pPr>
          </w:p>
        </w:tc>
      </w:tr>
      <w:tr w:rsidR="006E4E11" w:rsidRPr="00AF7740">
        <w:tblPrEx>
          <w:tblCellMar>
            <w:top w:w="0" w:type="dxa"/>
            <w:bottom w:w="0" w:type="dxa"/>
          </w:tblCellMar>
        </w:tblPrEx>
        <w:trPr>
          <w:trHeight w:val="284"/>
        </w:trPr>
        <w:tc>
          <w:tcPr>
            <w:tcW w:w="4911" w:type="dxa"/>
          </w:tcPr>
          <w:p w:rsidR="006E4E11" w:rsidRPr="00AF7740" w:rsidRDefault="006E4E11">
            <w:pPr>
              <w:pStyle w:val="Avsndare"/>
              <w:framePr w:h="2483" w:wrap="notBeside" w:x="1504"/>
              <w:rPr>
                <w:bCs/>
                <w:iCs/>
              </w:rPr>
            </w:pPr>
          </w:p>
        </w:tc>
      </w:tr>
    </w:tbl>
    <w:p w:rsidR="006E4E11" w:rsidRPr="00AF7740" w:rsidRDefault="006E4E11">
      <w:pPr>
        <w:framePr w:w="4400" w:h="2523" w:wrap="notBeside" w:vAnchor="page" w:hAnchor="page" w:x="6453" w:y="2445"/>
        <w:ind w:left="142"/>
        <w:rPr>
          <w:b/>
        </w:rPr>
      </w:pPr>
    </w:p>
    <w:p w:rsidR="002F2071" w:rsidRPr="00AF7740" w:rsidRDefault="002F2071">
      <w:pPr>
        <w:pStyle w:val="RKrubrik"/>
        <w:pBdr>
          <w:bottom w:val="single" w:sz="6" w:space="1" w:color="auto"/>
        </w:pBdr>
      </w:pPr>
      <w:bookmarkStart w:id="0" w:name="bRubrik"/>
      <w:bookmarkEnd w:id="0"/>
      <w:r w:rsidRPr="00AF7740">
        <w:t xml:space="preserve">Rådets möte </w:t>
      </w:r>
      <w:r w:rsidR="00BD5062" w:rsidRPr="00AF7740">
        <w:t>(</w:t>
      </w:r>
      <w:r w:rsidR="008804B8" w:rsidRPr="00AF7740">
        <w:t>miljö</w:t>
      </w:r>
      <w:r w:rsidR="00BD5062" w:rsidRPr="00AF7740">
        <w:t>)</w:t>
      </w:r>
      <w:r w:rsidR="008804B8" w:rsidRPr="00AF7740">
        <w:t xml:space="preserve"> den 25 juni 2009</w:t>
      </w:r>
    </w:p>
    <w:p w:rsidR="002F2071" w:rsidRPr="00AF7740" w:rsidRDefault="002F2071">
      <w:pPr>
        <w:pStyle w:val="RKnormal"/>
      </w:pPr>
    </w:p>
    <w:p w:rsidR="00AC1712" w:rsidRPr="00AF7740" w:rsidRDefault="002F2071" w:rsidP="00AC1712">
      <w:pPr>
        <w:spacing w:line="240" w:lineRule="auto"/>
        <w:outlineLvl w:val="0"/>
        <w:rPr>
          <w:b/>
        </w:rPr>
      </w:pPr>
      <w:r w:rsidRPr="00AF7740">
        <w:rPr>
          <w:b/>
        </w:rPr>
        <w:t xml:space="preserve">Dagordningspunkt </w:t>
      </w:r>
      <w:r w:rsidR="00AC1712" w:rsidRPr="00AF7740">
        <w:rPr>
          <w:b/>
        </w:rPr>
        <w:t xml:space="preserve">7. </w:t>
      </w:r>
    </w:p>
    <w:p w:rsidR="00AC1712" w:rsidRPr="00AF7740" w:rsidRDefault="00AC1712" w:rsidP="00AC1712">
      <w:pPr>
        <w:spacing w:line="240" w:lineRule="auto"/>
        <w:outlineLvl w:val="0"/>
        <w:rPr>
          <w:b/>
        </w:rPr>
      </w:pPr>
    </w:p>
    <w:p w:rsidR="00AC1712" w:rsidRPr="00AF7740" w:rsidRDefault="00B01D8B" w:rsidP="00AC1712">
      <w:pPr>
        <w:spacing w:line="240" w:lineRule="auto"/>
        <w:outlineLvl w:val="0"/>
        <w:rPr>
          <w:b/>
        </w:rPr>
      </w:pPr>
      <w:r w:rsidRPr="00AF7740">
        <w:rPr>
          <w:b/>
        </w:rPr>
        <w:t xml:space="preserve">Grönbok </w:t>
      </w:r>
      <w:r w:rsidR="008804B8" w:rsidRPr="00AF7740">
        <w:rPr>
          <w:b/>
        </w:rPr>
        <w:t xml:space="preserve">om </w:t>
      </w:r>
      <w:r w:rsidRPr="00AF7740">
        <w:rPr>
          <w:b/>
        </w:rPr>
        <w:t xml:space="preserve">hanteringen av </w:t>
      </w:r>
      <w:r w:rsidR="008804B8" w:rsidRPr="00AF7740">
        <w:rPr>
          <w:b/>
        </w:rPr>
        <w:t>bioavfall</w:t>
      </w:r>
      <w:r w:rsidRPr="00AF7740">
        <w:rPr>
          <w:b/>
        </w:rPr>
        <w:t xml:space="preserve"> i Europeiska Unionen </w:t>
      </w:r>
      <w:r w:rsidR="00AC1712" w:rsidRPr="00AF7740">
        <w:rPr>
          <w:b/>
        </w:rPr>
        <w:sym w:font="Symbol" w:char="F02D"/>
      </w:r>
      <w:r w:rsidR="00AC1712" w:rsidRPr="00AF7740">
        <w:rPr>
          <w:b/>
        </w:rPr>
        <w:tab/>
        <w:t>Antagande av rådets slutsatser</w:t>
      </w:r>
    </w:p>
    <w:p w:rsidR="00AC1712" w:rsidRPr="00AF7740" w:rsidRDefault="00AC1712" w:rsidP="00AC1712">
      <w:pPr>
        <w:pStyle w:val="RKnormal"/>
      </w:pPr>
    </w:p>
    <w:p w:rsidR="002F2071" w:rsidRPr="00AF7740" w:rsidRDefault="002F2071">
      <w:pPr>
        <w:pStyle w:val="RKnormal"/>
        <w:rPr>
          <w:b/>
        </w:rPr>
      </w:pPr>
      <w:r w:rsidRPr="00AF7740">
        <w:t>Dokument:</w:t>
      </w:r>
      <w:r w:rsidR="008804B8" w:rsidRPr="00AF7740">
        <w:t xml:space="preserve"> </w:t>
      </w:r>
      <w:r w:rsidR="00D256F5" w:rsidRPr="00AF7740">
        <w:t>10567/09 LIMITE ENV 407 AGRI 252</w:t>
      </w:r>
    </w:p>
    <w:p w:rsidR="002F2071" w:rsidRPr="00AF7740" w:rsidRDefault="002F2071">
      <w:pPr>
        <w:pStyle w:val="RKnormal"/>
      </w:pPr>
    </w:p>
    <w:p w:rsidR="002F2071" w:rsidRPr="00AF7740" w:rsidRDefault="002F2071">
      <w:pPr>
        <w:pStyle w:val="RKnormal"/>
      </w:pPr>
      <w:r w:rsidRPr="00AF7740">
        <w:t>Tidigare dokument:  Fakta</w:t>
      </w:r>
      <w:r w:rsidR="00217BE8" w:rsidRPr="00AF7740">
        <w:t>promemoria</w:t>
      </w:r>
      <w:r w:rsidRPr="00AF7740">
        <w:t xml:space="preserve"> </w:t>
      </w:r>
      <w:r w:rsidR="008804B8" w:rsidRPr="00AF7740">
        <w:t>2008/09:FPM80 Grönbok om biologiskt avfall</w:t>
      </w:r>
    </w:p>
    <w:p w:rsidR="002F2071" w:rsidRPr="00AF7740" w:rsidRDefault="002F2071">
      <w:pPr>
        <w:pStyle w:val="RKnormal"/>
      </w:pPr>
    </w:p>
    <w:p w:rsidR="002F2071" w:rsidRPr="00AF7740" w:rsidRDefault="00BD5062">
      <w:pPr>
        <w:pStyle w:val="RKnormal"/>
      </w:pPr>
      <w:r w:rsidRPr="00AF7740">
        <w:t>Slutsatser om biologiskt avfall</w:t>
      </w:r>
      <w:r w:rsidR="008804B8" w:rsidRPr="00AF7740">
        <w:t xml:space="preserve"> har inte behandlats tidigare i EU-nämnden.</w:t>
      </w:r>
    </w:p>
    <w:p w:rsidR="002F2071" w:rsidRPr="00AF7740" w:rsidRDefault="002F2071">
      <w:pPr>
        <w:pStyle w:val="RKrubrik"/>
      </w:pPr>
      <w:r w:rsidRPr="00AF7740">
        <w:t>Bakgrund</w:t>
      </w:r>
    </w:p>
    <w:p w:rsidR="000F0ACD" w:rsidRPr="00AF7740" w:rsidRDefault="000F0ACD" w:rsidP="000F0ACD">
      <w:pPr>
        <w:pStyle w:val="RKnormal"/>
      </w:pPr>
      <w:r w:rsidRPr="00AF7740">
        <w:t xml:space="preserve">Kommissionen beslutade den 3 december 2008 om en grönbok om bioavfall. Grönboken innehåller miljö, ekonomiska och sociala frågor relaterade till hantering av bioavfall samt tar upp alternativ till ytterligare åtgärder. Förslaget har varit ute på konsultation till medlemsländerna, parlamentet, och övriga aktörer. Sverige har skickat in synpunkter på grönboken. Det tjeckiska ordförandeskapet har som respons på Grönboken tagit fram rådsslutsatser som </w:t>
      </w:r>
      <w:r w:rsidR="00217BE8" w:rsidRPr="00AF7740">
        <w:t>efter diskusison i arbetsgruppen och Coreper läggs fram för Miljörådet</w:t>
      </w:r>
      <w:r w:rsidR="00855154" w:rsidRPr="00AF7740">
        <w:t xml:space="preserve">. </w:t>
      </w:r>
    </w:p>
    <w:p w:rsidR="002F2071" w:rsidRPr="00AF7740" w:rsidRDefault="002F2071">
      <w:pPr>
        <w:pStyle w:val="RKrubrik"/>
      </w:pPr>
      <w:r w:rsidRPr="00AF7740">
        <w:t>Rättslig grund och beslutsförfarande</w:t>
      </w:r>
    </w:p>
    <w:p w:rsidR="002F2071" w:rsidRPr="00AF7740" w:rsidRDefault="008914F0">
      <w:pPr>
        <w:pStyle w:val="RKnormal"/>
      </w:pPr>
      <w:r w:rsidRPr="00AF7740">
        <w:t>Rådsslutsatser beslutas med enhällighet.</w:t>
      </w:r>
    </w:p>
    <w:p w:rsidR="002F2071" w:rsidRPr="00AF7740" w:rsidRDefault="002F2071">
      <w:pPr>
        <w:pStyle w:val="RKrubrik"/>
        <w:rPr>
          <w:i/>
          <w:iCs/>
        </w:rPr>
      </w:pPr>
      <w:r w:rsidRPr="00AF7740">
        <w:rPr>
          <w:i/>
          <w:iCs/>
        </w:rPr>
        <w:t>Svensk ståndpunkt</w:t>
      </w:r>
    </w:p>
    <w:p w:rsidR="00B01D8B" w:rsidRPr="00AF7740" w:rsidRDefault="00B01D8B" w:rsidP="008914F0">
      <w:pPr>
        <w:pStyle w:val="RKnormal"/>
        <w:rPr>
          <w:rFonts w:cs="OrigGarmnd BT"/>
          <w:color w:val="000000"/>
          <w:lang w:eastAsia="sv-SE"/>
        </w:rPr>
      </w:pPr>
      <w:r w:rsidRPr="00AF7740">
        <w:rPr>
          <w:rFonts w:cs="OrigGarmnd BT"/>
          <w:color w:val="000000"/>
          <w:lang w:eastAsia="sv-SE"/>
        </w:rPr>
        <w:t xml:space="preserve">Sverige kan stödja utkastet till rådsslutsatser. Flera av de frågor som Sverige framförde till </w:t>
      </w:r>
      <w:r w:rsidR="00217BE8" w:rsidRPr="00AF7740">
        <w:rPr>
          <w:rFonts w:cs="OrigGarmnd BT"/>
          <w:color w:val="000000"/>
          <w:lang w:eastAsia="sv-SE"/>
        </w:rPr>
        <w:t xml:space="preserve">kommissionen </w:t>
      </w:r>
      <w:r w:rsidRPr="00AF7740">
        <w:rPr>
          <w:rFonts w:cs="OrigGarmnd BT"/>
          <w:color w:val="000000"/>
          <w:lang w:eastAsia="sv-SE"/>
        </w:rPr>
        <w:t xml:space="preserve">i den konsultation som pågått </w:t>
      </w:r>
      <w:r w:rsidRPr="00AF7740">
        <w:rPr>
          <w:rFonts w:cs="OrigGarmnd BT"/>
          <w:color w:val="000000"/>
          <w:lang w:eastAsia="sv-SE"/>
        </w:rPr>
        <w:lastRenderedPageBreak/>
        <w:t xml:space="preserve">under våren 2009 finns med i slutsatserna. Viktiga frågor som finns med är </w:t>
      </w:r>
    </w:p>
    <w:p w:rsidR="00B01D8B" w:rsidRPr="00AF7740" w:rsidRDefault="00B01D8B" w:rsidP="008914F0">
      <w:pPr>
        <w:pStyle w:val="RKnormal"/>
        <w:rPr>
          <w:rFonts w:cs="OrigGarmnd BT"/>
          <w:color w:val="000000"/>
          <w:lang w:eastAsia="sv-SE"/>
        </w:rPr>
      </w:pPr>
      <w:r w:rsidRPr="00AF7740">
        <w:rPr>
          <w:rFonts w:cs="OrigGarmnd BT"/>
          <w:color w:val="000000"/>
          <w:lang w:eastAsia="sv-SE"/>
        </w:rPr>
        <w:t>- att kopplingen till klimat och energipolitiken finns med,</w:t>
      </w:r>
    </w:p>
    <w:p w:rsidR="00B01D8B" w:rsidRPr="00AF7740" w:rsidRDefault="00B01D8B" w:rsidP="008914F0">
      <w:pPr>
        <w:pStyle w:val="RKnormal"/>
        <w:rPr>
          <w:rFonts w:cs="OrigGarmnd BT"/>
          <w:color w:val="000000"/>
          <w:lang w:eastAsia="sv-SE"/>
        </w:rPr>
      </w:pPr>
      <w:r w:rsidRPr="00AF7740">
        <w:rPr>
          <w:rFonts w:cs="OrigGarmnd BT"/>
          <w:color w:val="000000"/>
          <w:lang w:eastAsia="sv-SE"/>
        </w:rPr>
        <w:t>- att man betonar betydelsen av minskad deponering av bioavfall,</w:t>
      </w:r>
    </w:p>
    <w:p w:rsidR="00B01D8B" w:rsidRPr="00AF7740" w:rsidRDefault="00B01D8B" w:rsidP="008914F0">
      <w:pPr>
        <w:pStyle w:val="RKnormal"/>
        <w:rPr>
          <w:rFonts w:cs="OrigGarmnd BT"/>
          <w:color w:val="000000"/>
          <w:lang w:eastAsia="sv-SE"/>
        </w:rPr>
      </w:pPr>
      <w:r w:rsidRPr="00AF7740">
        <w:rPr>
          <w:rFonts w:cs="OrigGarmnd BT"/>
          <w:color w:val="000000"/>
          <w:lang w:eastAsia="sv-SE"/>
        </w:rPr>
        <w:t>- att man lyfter fram kopplingen till avfallshierarkin och användandet av livscykelperspektivet i val av behandlingsmetod</w:t>
      </w:r>
      <w:r w:rsidR="00AC1712" w:rsidRPr="00AF7740">
        <w:rPr>
          <w:rFonts w:cs="OrigGarmnd BT"/>
          <w:color w:val="000000"/>
          <w:lang w:eastAsia="sv-SE"/>
        </w:rPr>
        <w:t xml:space="preserve"> (rötning, kompostering eller förbränning)</w:t>
      </w:r>
      <w:r w:rsidRPr="00AF7740">
        <w:rPr>
          <w:rFonts w:cs="OrigGarmnd BT"/>
          <w:color w:val="000000"/>
          <w:lang w:eastAsia="sv-SE"/>
        </w:rPr>
        <w:t>,</w:t>
      </w:r>
    </w:p>
    <w:p w:rsidR="00AC1712" w:rsidRPr="00AF7740" w:rsidRDefault="00B01D8B" w:rsidP="008914F0">
      <w:pPr>
        <w:pStyle w:val="RKnormal"/>
        <w:rPr>
          <w:rFonts w:cs="OrigGarmnd BT"/>
          <w:color w:val="000000"/>
          <w:lang w:eastAsia="sv-SE"/>
        </w:rPr>
      </w:pPr>
      <w:r w:rsidRPr="00AF7740">
        <w:rPr>
          <w:rFonts w:cs="OrigGarmnd BT"/>
          <w:color w:val="000000"/>
          <w:lang w:eastAsia="sv-SE"/>
        </w:rPr>
        <w:t xml:space="preserve">- att man tonat ned det tydliga behovet av ny lagstiftning och hänvisar till den behovs- och konsekvensanalys som </w:t>
      </w:r>
      <w:r w:rsidR="00217BE8" w:rsidRPr="00AF7740">
        <w:rPr>
          <w:rFonts w:cs="OrigGarmnd BT"/>
          <w:color w:val="000000"/>
          <w:lang w:eastAsia="sv-SE"/>
        </w:rPr>
        <w:t xml:space="preserve">kommissionen </w:t>
      </w:r>
      <w:r w:rsidRPr="00AF7740">
        <w:rPr>
          <w:rFonts w:cs="OrigGarmnd BT"/>
          <w:color w:val="000000"/>
          <w:lang w:eastAsia="sv-SE"/>
        </w:rPr>
        <w:t xml:space="preserve">just nu genomför. </w:t>
      </w:r>
    </w:p>
    <w:p w:rsidR="00D76C45" w:rsidRPr="00AF7740" w:rsidRDefault="00D76C45" w:rsidP="008914F0">
      <w:pPr>
        <w:pStyle w:val="RKnormal"/>
        <w:rPr>
          <w:rFonts w:cs="OrigGarmnd BT"/>
          <w:color w:val="000000"/>
          <w:lang w:eastAsia="sv-SE"/>
        </w:rPr>
      </w:pPr>
    </w:p>
    <w:p w:rsidR="00D76C45" w:rsidRPr="00AF7740" w:rsidRDefault="00D76C45" w:rsidP="008914F0">
      <w:pPr>
        <w:pStyle w:val="RKnormal"/>
        <w:rPr>
          <w:rFonts w:cs="OrigGarmnd BT"/>
          <w:color w:val="000000"/>
          <w:lang w:eastAsia="sv-SE"/>
        </w:rPr>
      </w:pPr>
      <w:r w:rsidRPr="00AF7740">
        <w:rPr>
          <w:rFonts w:cs="OrigGarmnd BT"/>
          <w:color w:val="000000"/>
          <w:lang w:eastAsia="sv-SE"/>
        </w:rPr>
        <w:t xml:space="preserve">Merparten av </w:t>
      </w:r>
      <w:r w:rsidR="00217BE8" w:rsidRPr="00AF7740">
        <w:rPr>
          <w:rFonts w:cs="OrigGarmnd BT"/>
          <w:color w:val="000000"/>
          <w:lang w:eastAsia="sv-SE"/>
        </w:rPr>
        <w:t xml:space="preserve">medlemsstaterna </w:t>
      </w:r>
      <w:r w:rsidRPr="00AF7740">
        <w:rPr>
          <w:rFonts w:cs="OrigGarmnd BT"/>
          <w:color w:val="000000"/>
          <w:lang w:eastAsia="sv-SE"/>
        </w:rPr>
        <w:t>kan stödja nuvarande förslag till slutsatser, men det återstår några utestående frågor.</w:t>
      </w:r>
    </w:p>
    <w:p w:rsidR="00D76C45" w:rsidRPr="00AF7740" w:rsidRDefault="00D76C45" w:rsidP="008914F0">
      <w:pPr>
        <w:pStyle w:val="RKnormal"/>
        <w:rPr>
          <w:rFonts w:cs="OrigGarmnd BT"/>
          <w:color w:val="000000"/>
          <w:lang w:eastAsia="sv-SE"/>
        </w:rPr>
      </w:pPr>
    </w:p>
    <w:p w:rsidR="00D76C45" w:rsidRPr="00AF7740" w:rsidRDefault="00D76C45" w:rsidP="008914F0">
      <w:pPr>
        <w:pStyle w:val="RKnormal"/>
        <w:rPr>
          <w:rFonts w:cs="OrigGarmnd BT"/>
          <w:color w:val="000000"/>
          <w:lang w:eastAsia="sv-SE"/>
        </w:rPr>
      </w:pPr>
      <w:r w:rsidRPr="00AF7740">
        <w:rPr>
          <w:rFonts w:cs="OrigGarmnd BT"/>
          <w:color w:val="000000"/>
          <w:lang w:eastAsia="sv-SE"/>
        </w:rPr>
        <w:t xml:space="preserve">- Fyra </w:t>
      </w:r>
      <w:r w:rsidR="00217BE8" w:rsidRPr="00AF7740">
        <w:rPr>
          <w:rFonts w:cs="OrigGarmnd BT"/>
          <w:color w:val="000000"/>
          <w:lang w:eastAsia="sv-SE"/>
        </w:rPr>
        <w:t xml:space="preserve">medlemsstater </w:t>
      </w:r>
      <w:r w:rsidRPr="00AF7740">
        <w:rPr>
          <w:rFonts w:cs="OrigGarmnd BT"/>
          <w:color w:val="000000"/>
          <w:lang w:eastAsia="sv-SE"/>
        </w:rPr>
        <w:t xml:space="preserve">har invändningar mot att i den sista paragrafen inkludera att </w:t>
      </w:r>
      <w:r w:rsidR="00217BE8" w:rsidRPr="00AF7740">
        <w:rPr>
          <w:rFonts w:cs="OrigGarmnd BT"/>
          <w:color w:val="000000"/>
          <w:lang w:eastAsia="sv-SE"/>
        </w:rPr>
        <w:t xml:space="preserve">komissionen </w:t>
      </w:r>
      <w:r w:rsidRPr="00AF7740">
        <w:rPr>
          <w:rFonts w:cs="OrigGarmnd BT"/>
          <w:color w:val="000000"/>
          <w:lang w:eastAsia="sv-SE"/>
        </w:rPr>
        <w:t>ska presentera den färdiga konsekvensbedömningen ”by 2010”. E</w:t>
      </w:r>
      <w:r w:rsidR="00217BE8" w:rsidRPr="00AF7740">
        <w:rPr>
          <w:rFonts w:cs="OrigGarmnd BT"/>
          <w:color w:val="000000"/>
          <w:lang w:eastAsia="sv-SE"/>
        </w:rPr>
        <w:t>n</w:t>
      </w:r>
      <w:r w:rsidRPr="00AF7740">
        <w:rPr>
          <w:rFonts w:cs="OrigGarmnd BT"/>
          <w:color w:val="000000"/>
          <w:lang w:eastAsia="sv-SE"/>
        </w:rPr>
        <w:t xml:space="preserve"> anna</w:t>
      </w:r>
      <w:r w:rsidR="00217BE8" w:rsidRPr="00AF7740">
        <w:rPr>
          <w:rFonts w:cs="OrigGarmnd BT"/>
          <w:color w:val="000000"/>
          <w:lang w:eastAsia="sv-SE"/>
        </w:rPr>
        <w:t>n</w:t>
      </w:r>
      <w:r w:rsidRPr="00AF7740">
        <w:rPr>
          <w:rFonts w:cs="OrigGarmnd BT"/>
          <w:color w:val="000000"/>
          <w:lang w:eastAsia="sv-SE"/>
        </w:rPr>
        <w:t xml:space="preserve"> </w:t>
      </w:r>
      <w:r w:rsidR="00217BE8" w:rsidRPr="00AF7740">
        <w:rPr>
          <w:rFonts w:cs="OrigGarmnd BT"/>
          <w:color w:val="000000"/>
          <w:lang w:eastAsia="sv-SE"/>
        </w:rPr>
        <w:t xml:space="preserve">medlemsstat </w:t>
      </w:r>
      <w:r w:rsidRPr="00AF7740">
        <w:rPr>
          <w:rFonts w:cs="OrigGarmnd BT"/>
          <w:color w:val="000000"/>
          <w:lang w:eastAsia="sv-SE"/>
        </w:rPr>
        <w:t xml:space="preserve">är dock av uppfattningen att det borde stå ” by March 2010”. Sverige skulle helst se att inget årtal inkluderades i slutsatserna, men kan acceptera detta. </w:t>
      </w:r>
    </w:p>
    <w:p w:rsidR="00D76C45" w:rsidRPr="00AF7740" w:rsidRDefault="00D76C45" w:rsidP="008914F0">
      <w:pPr>
        <w:pStyle w:val="RKnormal"/>
        <w:rPr>
          <w:rFonts w:cs="OrigGarmnd BT"/>
          <w:color w:val="000000"/>
          <w:lang w:eastAsia="sv-SE"/>
        </w:rPr>
      </w:pPr>
    </w:p>
    <w:p w:rsidR="00D76C45" w:rsidRPr="00AF7740" w:rsidRDefault="00D76C45" w:rsidP="008914F0">
      <w:pPr>
        <w:pStyle w:val="RKnormal"/>
        <w:rPr>
          <w:rFonts w:cs="OrigGarmnd BT"/>
          <w:color w:val="000000"/>
          <w:lang w:eastAsia="sv-SE"/>
        </w:rPr>
      </w:pPr>
      <w:r w:rsidRPr="00AF7740">
        <w:rPr>
          <w:rFonts w:cs="OrigGarmnd BT"/>
          <w:color w:val="000000"/>
          <w:lang w:eastAsia="sv-SE"/>
        </w:rPr>
        <w:t xml:space="preserve">- Några </w:t>
      </w:r>
      <w:r w:rsidR="00217BE8" w:rsidRPr="00AF7740">
        <w:rPr>
          <w:rFonts w:cs="OrigGarmnd BT"/>
          <w:color w:val="000000"/>
          <w:lang w:eastAsia="sv-SE"/>
        </w:rPr>
        <w:t xml:space="preserve">medlemsstater </w:t>
      </w:r>
      <w:r w:rsidRPr="00AF7740">
        <w:rPr>
          <w:rFonts w:cs="OrigGarmnd BT"/>
          <w:color w:val="000000"/>
          <w:lang w:eastAsia="sv-SE"/>
        </w:rPr>
        <w:t xml:space="preserve">har granskningsreservationer mot tillägget i paragraf 6 relaterat till att </w:t>
      </w:r>
      <w:r w:rsidR="00217BE8" w:rsidRPr="00AF7740">
        <w:rPr>
          <w:rFonts w:cs="OrigGarmnd BT"/>
          <w:color w:val="000000"/>
          <w:lang w:eastAsia="sv-SE"/>
        </w:rPr>
        <w:t>kommissionen</w:t>
      </w:r>
      <w:r w:rsidRPr="00AF7740">
        <w:rPr>
          <w:rFonts w:cs="OrigGarmnd BT"/>
          <w:color w:val="000000"/>
          <w:lang w:eastAsia="sv-SE"/>
        </w:rPr>
        <w:t xml:space="preserve"> ska inkludera en bedömning av förbränning av avfall och dess eventuella betydelse för målen om förnyelsebar energi. Sverige välkomnar de</w:t>
      </w:r>
      <w:r w:rsidR="00BF10CB" w:rsidRPr="00AF7740">
        <w:rPr>
          <w:rFonts w:cs="OrigGarmnd BT"/>
          <w:color w:val="000000"/>
          <w:lang w:eastAsia="sv-SE"/>
        </w:rPr>
        <w:t>nn</w:t>
      </w:r>
      <w:r w:rsidRPr="00AF7740">
        <w:rPr>
          <w:rFonts w:cs="OrigGarmnd BT"/>
          <w:color w:val="000000"/>
          <w:lang w:eastAsia="sv-SE"/>
        </w:rPr>
        <w:t xml:space="preserve">a skrivning, men kan </w:t>
      </w:r>
      <w:r w:rsidR="00BF10CB" w:rsidRPr="00AF7740">
        <w:rPr>
          <w:rFonts w:cs="OrigGarmnd BT"/>
          <w:color w:val="000000"/>
          <w:lang w:eastAsia="sv-SE"/>
        </w:rPr>
        <w:t>även acceptera att den tas bort (eftersom det ändå finns en länk till målen om förnyelsebar energi i paragraf 4.</w:t>
      </w:r>
    </w:p>
    <w:p w:rsidR="0038453D" w:rsidRPr="00AF7740" w:rsidRDefault="0038453D" w:rsidP="008914F0">
      <w:pPr>
        <w:pStyle w:val="RKnormal"/>
        <w:rPr>
          <w:rFonts w:cs="OrigGarmnd BT"/>
          <w:color w:val="000000"/>
          <w:lang w:eastAsia="sv-SE"/>
        </w:rPr>
      </w:pPr>
    </w:p>
    <w:p w:rsidR="0038453D" w:rsidRPr="00AF7740" w:rsidRDefault="0038453D" w:rsidP="008914F0">
      <w:pPr>
        <w:pStyle w:val="RKnormal"/>
        <w:rPr>
          <w:rFonts w:cs="OrigGarmnd BT"/>
          <w:color w:val="000000"/>
          <w:lang w:eastAsia="sv-SE"/>
        </w:rPr>
      </w:pPr>
      <w:r w:rsidRPr="00AF7740">
        <w:rPr>
          <w:rFonts w:cs="OrigGarmnd BT"/>
          <w:color w:val="000000"/>
          <w:lang w:eastAsia="sv-SE"/>
        </w:rPr>
        <w:t xml:space="preserve">- Ett par </w:t>
      </w:r>
      <w:r w:rsidR="00217BE8" w:rsidRPr="00AF7740">
        <w:rPr>
          <w:rFonts w:cs="OrigGarmnd BT"/>
          <w:color w:val="000000"/>
          <w:lang w:eastAsia="sv-SE"/>
        </w:rPr>
        <w:t xml:space="preserve">medlemsstater </w:t>
      </w:r>
      <w:r w:rsidRPr="00AF7740">
        <w:rPr>
          <w:rFonts w:cs="OrigGarmnd BT"/>
          <w:color w:val="000000"/>
          <w:lang w:eastAsia="sv-SE"/>
        </w:rPr>
        <w:t xml:space="preserve">stöder inte tillägget i paragraf 8 om att </w:t>
      </w:r>
      <w:r w:rsidR="00217BE8" w:rsidRPr="00AF7740">
        <w:rPr>
          <w:rFonts w:cs="OrigGarmnd BT"/>
          <w:color w:val="000000"/>
          <w:lang w:eastAsia="sv-SE"/>
        </w:rPr>
        <w:t xml:space="preserve">kommissionen </w:t>
      </w:r>
      <w:r w:rsidRPr="00AF7740">
        <w:rPr>
          <w:rFonts w:cs="OrigGarmnd BT"/>
          <w:color w:val="000000"/>
          <w:lang w:eastAsia="sv-SE"/>
        </w:rPr>
        <w:t>ska utreda frågan om kvalitetsförsäkringssystem för bioavfall. Sverige har inte haft några invändningar mot denna skrivning, men ser inte heller något behov av att den finns med.</w:t>
      </w:r>
    </w:p>
    <w:p w:rsidR="0038453D" w:rsidRPr="00AF7740" w:rsidRDefault="0038453D" w:rsidP="008914F0">
      <w:pPr>
        <w:pStyle w:val="RKnormal"/>
        <w:rPr>
          <w:rFonts w:cs="OrigGarmnd BT"/>
          <w:color w:val="000000"/>
          <w:lang w:eastAsia="sv-SE"/>
        </w:rPr>
      </w:pPr>
    </w:p>
    <w:p w:rsidR="0038453D" w:rsidRPr="00AF7740" w:rsidRDefault="0038453D" w:rsidP="008914F0">
      <w:pPr>
        <w:pStyle w:val="RKnormal"/>
        <w:rPr>
          <w:rFonts w:cs="OrigGarmnd BT"/>
          <w:color w:val="000000"/>
          <w:lang w:eastAsia="sv-SE"/>
        </w:rPr>
      </w:pPr>
      <w:r w:rsidRPr="00AF7740">
        <w:rPr>
          <w:rFonts w:cs="OrigGarmnd BT"/>
          <w:color w:val="000000"/>
          <w:lang w:eastAsia="sv-SE"/>
        </w:rPr>
        <w:t xml:space="preserve">- Ett par </w:t>
      </w:r>
      <w:r w:rsidR="00217BE8" w:rsidRPr="00AF7740">
        <w:rPr>
          <w:rFonts w:cs="OrigGarmnd BT"/>
          <w:color w:val="000000"/>
          <w:lang w:eastAsia="sv-SE"/>
        </w:rPr>
        <w:t xml:space="preserve">medlemsstater </w:t>
      </w:r>
      <w:r w:rsidRPr="00AF7740">
        <w:rPr>
          <w:rFonts w:cs="OrigGarmnd BT"/>
          <w:color w:val="000000"/>
          <w:lang w:eastAsia="sv-SE"/>
        </w:rPr>
        <w:t>har generella granskningsreservationer.</w:t>
      </w:r>
    </w:p>
    <w:p w:rsidR="002F2071" w:rsidRPr="00AF7740" w:rsidRDefault="002F2071">
      <w:pPr>
        <w:pStyle w:val="RKrubrik"/>
      </w:pPr>
      <w:r w:rsidRPr="00AF7740">
        <w:t>Europaparlamentets inställning</w:t>
      </w:r>
    </w:p>
    <w:p w:rsidR="002F2071" w:rsidRPr="00AF7740" w:rsidRDefault="00B020A3">
      <w:pPr>
        <w:pStyle w:val="RKnormal"/>
      </w:pPr>
      <w:r w:rsidRPr="00AF7740">
        <w:t xml:space="preserve">Europaparlamentet har ännu inte uttalat sig angående grönboken. </w:t>
      </w:r>
    </w:p>
    <w:p w:rsidR="002F2071" w:rsidRPr="00AF7740" w:rsidRDefault="002F2071">
      <w:pPr>
        <w:pStyle w:val="RKrubrik"/>
        <w:rPr>
          <w:i/>
          <w:iCs/>
        </w:rPr>
      </w:pPr>
      <w:r w:rsidRPr="00AF7740">
        <w:rPr>
          <w:i/>
          <w:iCs/>
        </w:rPr>
        <w:t>Förslaget</w:t>
      </w:r>
    </w:p>
    <w:p w:rsidR="002F2071" w:rsidRPr="00AF7740" w:rsidRDefault="00D709FC">
      <w:pPr>
        <w:pStyle w:val="RKnormal"/>
      </w:pPr>
      <w:r w:rsidRPr="00AF7740">
        <w:t xml:space="preserve">Förslaget till slutsatser innehåller </w:t>
      </w:r>
      <w:r w:rsidR="000F0ACD" w:rsidRPr="00AF7740">
        <w:t>8</w:t>
      </w:r>
      <w:r w:rsidRPr="00AF7740">
        <w:t xml:space="preserve"> paragrafer. </w:t>
      </w:r>
    </w:p>
    <w:p w:rsidR="00D709FC" w:rsidRPr="00AF7740" w:rsidRDefault="00D709FC">
      <w:pPr>
        <w:pStyle w:val="RKnormal"/>
      </w:pPr>
      <w:r w:rsidRPr="00AF7740">
        <w:t xml:space="preserve">1. välkomnar grönboken från </w:t>
      </w:r>
      <w:r w:rsidR="00217BE8" w:rsidRPr="00AF7740">
        <w:t xml:space="preserve">kommissionen </w:t>
      </w:r>
      <w:r w:rsidRPr="00AF7740">
        <w:t>och täcker kopplingarna till befintlig avfallslagstiftning</w:t>
      </w:r>
    </w:p>
    <w:p w:rsidR="00240500" w:rsidRPr="00AF7740" w:rsidRDefault="00240500">
      <w:pPr>
        <w:pStyle w:val="RKnormal"/>
      </w:pPr>
    </w:p>
    <w:p w:rsidR="00D709FC" w:rsidRPr="00AF7740" w:rsidRDefault="00D709FC">
      <w:pPr>
        <w:pStyle w:val="RKnormal"/>
      </w:pPr>
      <w:r w:rsidRPr="00AF7740">
        <w:t>2. uttrycker oro över effekterna av deponering av bioavfall och poängterar vikten av att följa målen att minska deponeringen av bioavfall enligt deponeringsdirektivet</w:t>
      </w:r>
    </w:p>
    <w:p w:rsidR="00D709FC" w:rsidRPr="00AF7740" w:rsidRDefault="00D709FC">
      <w:pPr>
        <w:pStyle w:val="RKnormal"/>
      </w:pPr>
      <w:r w:rsidRPr="00AF7740">
        <w:t>3. noterar kopplingen till jordförbättring med användandet av kompost och rötrest genom mull- och näringsämnen</w:t>
      </w:r>
    </w:p>
    <w:p w:rsidR="00240500" w:rsidRPr="00AF7740" w:rsidRDefault="00240500">
      <w:pPr>
        <w:pStyle w:val="RKnormal"/>
      </w:pPr>
    </w:p>
    <w:p w:rsidR="00D709FC" w:rsidRPr="00AF7740" w:rsidRDefault="0038453D">
      <w:pPr>
        <w:pStyle w:val="RKnormal"/>
      </w:pPr>
      <w:r w:rsidRPr="00AF7740">
        <w:t>4</w:t>
      </w:r>
      <w:r w:rsidR="00D709FC" w:rsidRPr="00AF7740">
        <w:t>. slår fast kopplingen till bl.a. klimat och energiområdet</w:t>
      </w:r>
      <w:r w:rsidR="00AC1712" w:rsidRPr="00AF7740">
        <w:t xml:space="preserve"> och olika mål som kan nås med hjälp av åtgärder för bioavfall</w:t>
      </w:r>
    </w:p>
    <w:p w:rsidR="00240500" w:rsidRPr="00AF7740" w:rsidRDefault="00240500">
      <w:pPr>
        <w:pStyle w:val="RKnormal"/>
      </w:pPr>
    </w:p>
    <w:p w:rsidR="00D709FC" w:rsidRPr="00AF7740" w:rsidRDefault="0038453D">
      <w:pPr>
        <w:pStyle w:val="RKnormal"/>
      </w:pPr>
      <w:r w:rsidRPr="00AF7740">
        <w:t>5</w:t>
      </w:r>
      <w:r w:rsidR="00D709FC" w:rsidRPr="00AF7740">
        <w:t xml:space="preserve">. </w:t>
      </w:r>
      <w:r w:rsidRPr="00AF7740">
        <w:t xml:space="preserve">beskriver EU som ett återvinningssamhälle (recycling society) och understryker att </w:t>
      </w:r>
      <w:r w:rsidR="00D709FC" w:rsidRPr="00AF7740">
        <w:t xml:space="preserve">avfallshierarkin </w:t>
      </w:r>
      <w:r w:rsidRPr="00AF7740">
        <w:t xml:space="preserve">ska användas för bedömning av behandlingsmetod som ska användas om inte det är motiverat ur livscykelperspektiv att annan metod väljs. Anför </w:t>
      </w:r>
      <w:r w:rsidR="00D709FC" w:rsidRPr="00AF7740">
        <w:t>även att kompost och rötrest av lägre kvalitet helst ska undvikas eller i alla fall inte användas på jordbruksmark</w:t>
      </w:r>
    </w:p>
    <w:p w:rsidR="00240500" w:rsidRPr="00AF7740" w:rsidRDefault="00240500">
      <w:pPr>
        <w:pStyle w:val="RKnormal"/>
      </w:pPr>
    </w:p>
    <w:p w:rsidR="00D709FC" w:rsidRPr="00AF7740" w:rsidRDefault="0038453D">
      <w:pPr>
        <w:pStyle w:val="RKnormal"/>
      </w:pPr>
      <w:r w:rsidRPr="00AF7740">
        <w:t>6</w:t>
      </w:r>
      <w:r w:rsidR="00D709FC" w:rsidRPr="00AF7740">
        <w:t xml:space="preserve">. handlar om omfattningen </w:t>
      </w:r>
      <w:r w:rsidR="004A7738" w:rsidRPr="00AF7740">
        <w:t xml:space="preserve">(bioavfall eller biologiskt nedbrytbart avfall generellt) </w:t>
      </w:r>
      <w:r w:rsidR="00D709FC" w:rsidRPr="00AF7740">
        <w:t xml:space="preserve">av eventuellt kommande åtgärder från </w:t>
      </w:r>
      <w:r w:rsidR="00217BE8" w:rsidRPr="00AF7740">
        <w:t>kommissionen</w:t>
      </w:r>
      <w:r w:rsidR="00D709FC" w:rsidRPr="00AF7740">
        <w:t xml:space="preserve"> och </w:t>
      </w:r>
      <w:r w:rsidR="004A7738" w:rsidRPr="00AF7740">
        <w:t xml:space="preserve">att </w:t>
      </w:r>
      <w:r w:rsidR="00217BE8" w:rsidRPr="00AF7740">
        <w:t>kommissionen</w:t>
      </w:r>
      <w:r w:rsidR="00217BE8" w:rsidRPr="00AF7740" w:rsidDel="00217BE8">
        <w:t xml:space="preserve"> </w:t>
      </w:r>
      <w:r w:rsidR="004A7738" w:rsidRPr="00AF7740">
        <w:t>bör prioritera åtgärder för att</w:t>
      </w:r>
      <w:r w:rsidR="00D709FC" w:rsidRPr="00AF7740">
        <w:t xml:space="preserve"> stärka materialåtervinningen</w:t>
      </w:r>
      <w:r w:rsidR="004A7738" w:rsidRPr="00AF7740">
        <w:t>.</w:t>
      </w:r>
      <w:r w:rsidRPr="00AF7740">
        <w:t xml:space="preserve"> </w:t>
      </w:r>
      <w:r w:rsidR="00217BE8" w:rsidRPr="00AF7740">
        <w:t>Kommissionen</w:t>
      </w:r>
      <w:r w:rsidR="00217BE8" w:rsidRPr="00AF7740" w:rsidDel="00217BE8">
        <w:t xml:space="preserve"> </w:t>
      </w:r>
      <w:r w:rsidRPr="00AF7740">
        <w:t>ska även utreda vilken roll som bioavfall som källa till förnyelsebar energi kan utgöra om det behandlas i förbränningsanläggningar med hög effektivitet.</w:t>
      </w:r>
    </w:p>
    <w:p w:rsidR="00240500" w:rsidRPr="00AF7740" w:rsidRDefault="00240500">
      <w:pPr>
        <w:pStyle w:val="RKnormal"/>
      </w:pPr>
    </w:p>
    <w:p w:rsidR="004A7738" w:rsidRPr="00AF7740" w:rsidRDefault="0038453D">
      <w:pPr>
        <w:pStyle w:val="RKnormal"/>
      </w:pPr>
      <w:r w:rsidRPr="00AF7740">
        <w:t>7</w:t>
      </w:r>
      <w:r w:rsidR="004A7738" w:rsidRPr="00AF7740">
        <w:t xml:space="preserve">. </w:t>
      </w:r>
      <w:r w:rsidR="00F37B7A" w:rsidRPr="00AF7740">
        <w:t xml:space="preserve">inbjuder </w:t>
      </w:r>
      <w:r w:rsidR="00217BE8" w:rsidRPr="00AF7740">
        <w:t xml:space="preserve">kommissionen </w:t>
      </w:r>
      <w:r w:rsidR="00F37B7A" w:rsidRPr="00AF7740">
        <w:t>att se över möjliga ekonomiska och sociala konsekvenser som kan följa av åtgärder om detta på EU-nivå. Även frågan om kriterier för när avfall upphör att vara avfall ingår i detta avseende kompost och rötrest.</w:t>
      </w:r>
    </w:p>
    <w:p w:rsidR="00240500" w:rsidRPr="00AF7740" w:rsidRDefault="00240500">
      <w:pPr>
        <w:pStyle w:val="RKnormal"/>
      </w:pPr>
    </w:p>
    <w:p w:rsidR="00F37B7A" w:rsidRPr="00AF7740" w:rsidRDefault="0038453D">
      <w:pPr>
        <w:pStyle w:val="RKnormal"/>
      </w:pPr>
      <w:r w:rsidRPr="00AF7740">
        <w:t>8</w:t>
      </w:r>
      <w:r w:rsidR="00F37B7A" w:rsidRPr="00AF7740">
        <w:t xml:space="preserve">. uppmanar </w:t>
      </w:r>
      <w:r w:rsidR="00217BE8" w:rsidRPr="00AF7740">
        <w:t>kommissionen</w:t>
      </w:r>
      <w:r w:rsidR="00F37B7A" w:rsidRPr="00AF7740">
        <w:t xml:space="preserve"> att fortsätta sin konsekvensbedömning och om lämpligt förbereda ett förslag till EU-direktiv till 2010. I ett sådant ska </w:t>
      </w:r>
      <w:r w:rsidR="00217BE8" w:rsidRPr="00AF7740">
        <w:t>kommissionen</w:t>
      </w:r>
      <w:r w:rsidR="00F37B7A" w:rsidRPr="00AF7740">
        <w:t xml:space="preserve"> särskilt ta hänsyn till subsidiaritetsprincipen när de överväger åtgärder om förebyggande, källsortering</w:t>
      </w:r>
      <w:r w:rsidRPr="00AF7740">
        <w:t>,</w:t>
      </w:r>
      <w:r w:rsidR="00F37B7A" w:rsidRPr="00AF7740">
        <w:t xml:space="preserve"> märknings- och kvalitetskriterier</w:t>
      </w:r>
      <w:r w:rsidRPr="00AF7740">
        <w:t xml:space="preserve"> samt ett kvalitetsförsäkringssystem</w:t>
      </w:r>
      <w:r w:rsidR="00F37B7A" w:rsidRPr="00AF7740">
        <w:t>.</w:t>
      </w:r>
    </w:p>
    <w:p w:rsidR="002F2071" w:rsidRPr="00AF7740" w:rsidRDefault="002F2071">
      <w:pPr>
        <w:pStyle w:val="RKrubrik"/>
        <w:rPr>
          <w:i/>
          <w:iCs/>
        </w:rPr>
      </w:pPr>
      <w:r w:rsidRPr="00AF7740">
        <w:rPr>
          <w:i/>
          <w:iCs/>
        </w:rPr>
        <w:t>Gällande svenska regler och förslagets effekter på dessa</w:t>
      </w:r>
    </w:p>
    <w:p w:rsidR="002F2071" w:rsidRPr="00AF7740" w:rsidRDefault="00B020A3">
      <w:pPr>
        <w:pStyle w:val="RKnormal"/>
      </w:pPr>
      <w:r w:rsidRPr="00AF7740">
        <w:t xml:space="preserve">Hanteringen av biologiskt avfall regleras i dag i miljöbalken och tillhörande förordningar (främst avfallsförordningen och deponeringsförordningen). Av de diskussioner som förekommer i grönboken och de skrivningar som nu finns i rådsslutsatserna går det inte att i nuläget bedöma vilka effekter som dessa kommer att ha på den svenska lagstiftningen. </w:t>
      </w:r>
    </w:p>
    <w:p w:rsidR="002F2071" w:rsidRPr="00AF7740" w:rsidRDefault="002F2071">
      <w:pPr>
        <w:pStyle w:val="RKrubrik"/>
      </w:pPr>
      <w:r w:rsidRPr="00AF7740">
        <w:t>Ekonomiska konsekvenser</w:t>
      </w:r>
    </w:p>
    <w:p w:rsidR="002F2071" w:rsidRPr="00AF7740" w:rsidRDefault="00B020A3">
      <w:pPr>
        <w:pStyle w:val="RKnormal"/>
      </w:pPr>
      <w:r w:rsidRPr="00AF7740">
        <w:t>Av de diskussioner som förekommer i grönboken och de skrivningar som nu finns i rådsslutsatserna går det inte att i nuläget bedöma vilka ekonomiska konsekvenser som dessa kommer att ha för Sverige och de svenska aktörerna.</w:t>
      </w:r>
    </w:p>
    <w:p w:rsidR="002F2071" w:rsidRPr="00AF7740" w:rsidRDefault="002F2071">
      <w:pPr>
        <w:pStyle w:val="RKrubrik"/>
      </w:pPr>
      <w:r w:rsidRPr="00AF7740">
        <w:t>Övrigt</w:t>
      </w:r>
    </w:p>
    <w:p w:rsidR="002F2071" w:rsidRPr="00AF7740" w:rsidRDefault="0038453D">
      <w:pPr>
        <w:pStyle w:val="RKnormal"/>
      </w:pPr>
      <w:r w:rsidRPr="00AF7740">
        <w:t xml:space="preserve">Med </w:t>
      </w:r>
      <w:r w:rsidRPr="00AF7740">
        <w:rPr>
          <w:i/>
        </w:rPr>
        <w:t>bioavfall</w:t>
      </w:r>
      <w:r w:rsidRPr="00AF7740">
        <w:t xml:space="preserve"> avses</w:t>
      </w:r>
      <w:r w:rsidR="00282287" w:rsidRPr="00AF7740">
        <w:t xml:space="preserve"> biologiskt nedbrytbart trädgårds- och parkavfall, livsmedels- och köksavfall från hushåll, restauranger, catering och detaljhandelslokaler och jämförbart avfall från livsmedelsindustrin. Det innefattar inte restprodukter från jord- och skogsbruk, stallgödsel, avloppsslam eller annat biologiskt nedbrytbart avfall såsom naturfibrer, papper och bearbetat trä. Det innefattar inte heller de biprodukter från livsmedelsproduktionen som aldrig blir avfall.</w:t>
      </w:r>
    </w:p>
    <w:p w:rsidR="002F2071" w:rsidRPr="00AF7740" w:rsidRDefault="002F2071">
      <w:pPr>
        <w:pStyle w:val="RKnormal"/>
        <w:rPr>
          <w:i/>
          <w:iCs/>
        </w:rPr>
      </w:pPr>
    </w:p>
    <w:p w:rsidR="002F2071" w:rsidRPr="00AF7740" w:rsidRDefault="002F2071">
      <w:pPr>
        <w:pStyle w:val="RKnormal"/>
        <w:ind w:left="-1134"/>
      </w:pPr>
    </w:p>
    <w:p w:rsidR="006E4E11" w:rsidRPr="00AF7740" w:rsidRDefault="006E4E11">
      <w:pPr>
        <w:pStyle w:val="RKrubrik"/>
        <w:spacing w:before="0" w:after="0"/>
      </w:pPr>
    </w:p>
    <w:p w:rsidR="006E4E11" w:rsidRPr="00AF7740" w:rsidRDefault="006E4E11">
      <w:pPr>
        <w:pStyle w:val="RKnormal"/>
      </w:pPr>
    </w:p>
    <w:p w:rsidR="002F2071" w:rsidRPr="00AF7740" w:rsidRDefault="002F2071">
      <w:pPr>
        <w:pStyle w:val="RKnormal"/>
      </w:pPr>
    </w:p>
    <w:sectPr w:rsidR="002F2071" w:rsidRPr="00AF774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30A7" w:rsidRPr="00AF7740" w:rsidRDefault="00B530A7">
      <w:r w:rsidRPr="00AF7740">
        <w:separator/>
      </w:r>
    </w:p>
  </w:endnote>
  <w:endnote w:type="continuationSeparator" w:id="0">
    <w:p w:rsidR="00B530A7" w:rsidRPr="00AF7740" w:rsidRDefault="00B530A7">
      <w:r w:rsidRPr="00AF77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Constant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30A7" w:rsidRPr="00AF7740" w:rsidRDefault="00B530A7">
      <w:r w:rsidRPr="00AF7740">
        <w:separator/>
      </w:r>
    </w:p>
  </w:footnote>
  <w:footnote w:type="continuationSeparator" w:id="0">
    <w:p w:rsidR="00B530A7" w:rsidRPr="00AF7740" w:rsidRDefault="00B530A7">
      <w:r w:rsidRPr="00AF77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154" w:rsidRPr="00AF7740" w:rsidRDefault="00855154">
    <w:pPr>
      <w:pStyle w:val="Sidhuvud"/>
      <w:framePr w:wrap="around" w:vAnchor="text" w:hAnchor="margin" w:xAlign="right" w:y="1"/>
      <w:rPr>
        <w:rStyle w:val="Sidnummer"/>
      </w:rPr>
    </w:pPr>
    <w:r w:rsidRPr="00AF7740">
      <w:rPr>
        <w:rStyle w:val="Sidnummer"/>
      </w:rPr>
      <w:fldChar w:fldCharType="begin" w:fldLock="1"/>
    </w:r>
    <w:r w:rsidRPr="00AF7740">
      <w:rPr>
        <w:rStyle w:val="Sidnummer"/>
      </w:rPr>
      <w:instrText xml:space="preserve">PAGE  </w:instrText>
    </w:r>
    <w:r w:rsidRPr="00AF7740">
      <w:rPr>
        <w:rStyle w:val="Sidnummer"/>
      </w:rPr>
      <w:fldChar w:fldCharType="separate"/>
    </w:r>
    <w:r w:rsidR="00BA7576" w:rsidRPr="00AF7740">
      <w:rPr>
        <w:rStyle w:val="Sidnummer"/>
      </w:rPr>
      <w:t>4</w:t>
    </w:r>
    <w:r w:rsidRPr="00AF774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55154" w:rsidRPr="00AF7740">
      <w:tblPrEx>
        <w:tblCellMar>
          <w:top w:w="0" w:type="dxa"/>
          <w:bottom w:w="0" w:type="dxa"/>
        </w:tblCellMar>
      </w:tblPrEx>
      <w:trPr>
        <w:cantSplit/>
      </w:trPr>
      <w:tc>
        <w:tcPr>
          <w:tcW w:w="3119" w:type="dxa"/>
        </w:tcPr>
        <w:p w:rsidR="00855154" w:rsidRPr="00AF7740" w:rsidRDefault="00855154">
          <w:pPr>
            <w:pStyle w:val="Sidhuvud"/>
            <w:spacing w:line="200" w:lineRule="atLeast"/>
            <w:ind w:right="357"/>
            <w:rPr>
              <w:rFonts w:ascii="TradeGothic" w:hAnsi="TradeGothic"/>
              <w:b/>
              <w:bCs/>
              <w:sz w:val="16"/>
            </w:rPr>
          </w:pPr>
        </w:p>
      </w:tc>
      <w:tc>
        <w:tcPr>
          <w:tcW w:w="4111" w:type="dxa"/>
          <w:tcMar>
            <w:left w:w="567" w:type="dxa"/>
          </w:tcMar>
        </w:tcPr>
        <w:p w:rsidR="00855154" w:rsidRPr="00AF7740" w:rsidRDefault="00855154">
          <w:pPr>
            <w:pStyle w:val="Sidhuvud"/>
            <w:ind w:right="360"/>
          </w:pPr>
        </w:p>
      </w:tc>
      <w:tc>
        <w:tcPr>
          <w:tcW w:w="1525" w:type="dxa"/>
        </w:tcPr>
        <w:p w:rsidR="00855154" w:rsidRPr="00AF7740" w:rsidRDefault="00855154">
          <w:pPr>
            <w:pStyle w:val="Sidhuvud"/>
            <w:ind w:right="360"/>
          </w:pPr>
        </w:p>
      </w:tc>
    </w:tr>
  </w:tbl>
  <w:p w:rsidR="00855154" w:rsidRPr="00AF7740" w:rsidRDefault="0085515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154" w:rsidRPr="00AF7740" w:rsidRDefault="00855154">
    <w:pPr>
      <w:pStyle w:val="Sidhuvud"/>
      <w:framePr w:wrap="around" w:vAnchor="text" w:hAnchor="margin" w:xAlign="right" w:y="1"/>
      <w:rPr>
        <w:rStyle w:val="Sidnummer"/>
      </w:rPr>
    </w:pPr>
    <w:r w:rsidRPr="00AF7740">
      <w:rPr>
        <w:rStyle w:val="Sidnummer"/>
      </w:rPr>
      <w:fldChar w:fldCharType="begin" w:fldLock="1"/>
    </w:r>
    <w:r w:rsidRPr="00AF7740">
      <w:rPr>
        <w:rStyle w:val="Sidnummer"/>
      </w:rPr>
      <w:instrText xml:space="preserve">PAGE  </w:instrText>
    </w:r>
    <w:r w:rsidRPr="00AF7740">
      <w:rPr>
        <w:rStyle w:val="Sidnummer"/>
      </w:rPr>
      <w:fldChar w:fldCharType="separate"/>
    </w:r>
    <w:r w:rsidR="00BA7576" w:rsidRPr="00AF7740">
      <w:rPr>
        <w:rStyle w:val="Sidnummer"/>
      </w:rPr>
      <w:t>3</w:t>
    </w:r>
    <w:r w:rsidRPr="00AF774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55154" w:rsidRPr="00AF7740">
      <w:tblPrEx>
        <w:tblCellMar>
          <w:top w:w="0" w:type="dxa"/>
          <w:bottom w:w="0" w:type="dxa"/>
        </w:tblCellMar>
      </w:tblPrEx>
      <w:trPr>
        <w:cantSplit/>
      </w:trPr>
      <w:tc>
        <w:tcPr>
          <w:tcW w:w="3119" w:type="dxa"/>
        </w:tcPr>
        <w:p w:rsidR="00855154" w:rsidRPr="00AF7740" w:rsidRDefault="00855154">
          <w:pPr>
            <w:pStyle w:val="Sidhuvud"/>
            <w:spacing w:line="200" w:lineRule="atLeast"/>
            <w:ind w:right="357"/>
            <w:rPr>
              <w:rFonts w:ascii="TradeGothic" w:hAnsi="TradeGothic"/>
              <w:b/>
              <w:bCs/>
              <w:sz w:val="16"/>
            </w:rPr>
          </w:pPr>
        </w:p>
      </w:tc>
      <w:tc>
        <w:tcPr>
          <w:tcW w:w="4111" w:type="dxa"/>
          <w:tcMar>
            <w:left w:w="567" w:type="dxa"/>
          </w:tcMar>
        </w:tcPr>
        <w:p w:rsidR="00855154" w:rsidRPr="00AF7740" w:rsidRDefault="00855154">
          <w:pPr>
            <w:pStyle w:val="Sidhuvud"/>
            <w:ind w:right="360"/>
          </w:pPr>
        </w:p>
      </w:tc>
      <w:tc>
        <w:tcPr>
          <w:tcW w:w="1525" w:type="dxa"/>
        </w:tcPr>
        <w:p w:rsidR="00855154" w:rsidRPr="00AF7740" w:rsidRDefault="00855154">
          <w:pPr>
            <w:pStyle w:val="Sidhuvud"/>
            <w:ind w:right="360"/>
          </w:pPr>
        </w:p>
      </w:tc>
    </w:tr>
  </w:tbl>
  <w:p w:rsidR="00855154" w:rsidRPr="00AF7740" w:rsidRDefault="0085515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154" w:rsidRPr="00AF7740" w:rsidRDefault="00AF7740">
    <w:pPr>
      <w:framePr w:w="2948" w:h="1321" w:hRule="exact" w:wrap="notBeside" w:vAnchor="page" w:hAnchor="page" w:x="1362" w:y="653"/>
    </w:pPr>
    <w:r w:rsidRPr="00AF774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55154" w:rsidRPr="00AF7740" w:rsidRDefault="00855154">
    <w:pPr>
      <w:pStyle w:val="RKrubrik"/>
      <w:keepNext w:val="0"/>
      <w:tabs>
        <w:tab w:val="clear" w:pos="1134"/>
        <w:tab w:val="clear" w:pos="2835"/>
      </w:tabs>
      <w:spacing w:before="0" w:after="0" w:line="320" w:lineRule="atLeast"/>
      <w:rPr>
        <w:bCs/>
      </w:rPr>
    </w:pPr>
  </w:p>
  <w:p w:rsidR="00855154" w:rsidRPr="00AF7740" w:rsidRDefault="00855154">
    <w:pPr>
      <w:rPr>
        <w:rFonts w:ascii="TradeGothic" w:hAnsi="TradeGothic"/>
        <w:b/>
        <w:bCs/>
        <w:spacing w:val="12"/>
        <w:sz w:val="22"/>
      </w:rPr>
    </w:pPr>
  </w:p>
  <w:p w:rsidR="00855154" w:rsidRPr="00AF7740" w:rsidRDefault="00855154">
    <w:pPr>
      <w:pStyle w:val="RKrubrik"/>
      <w:keepNext w:val="0"/>
      <w:tabs>
        <w:tab w:val="clear" w:pos="1134"/>
        <w:tab w:val="clear" w:pos="2835"/>
      </w:tabs>
      <w:spacing w:before="0" w:after="0" w:line="320" w:lineRule="atLeast"/>
      <w:rPr>
        <w:bCs/>
      </w:rPr>
    </w:pPr>
  </w:p>
  <w:p w:rsidR="00855154" w:rsidRPr="00AF7740" w:rsidRDefault="0085515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FD3"/>
    <w:multiLevelType w:val="hybridMultilevel"/>
    <w:tmpl w:val="AD3ED608"/>
    <w:lvl w:ilvl="0" w:tplc="1DAC8F94">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58242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2F2071"/>
    <w:rsid w:val="00046A9B"/>
    <w:rsid w:val="000F0ACD"/>
    <w:rsid w:val="00150384"/>
    <w:rsid w:val="001805B7"/>
    <w:rsid w:val="00217BE8"/>
    <w:rsid w:val="00240500"/>
    <w:rsid w:val="002736D3"/>
    <w:rsid w:val="00282287"/>
    <w:rsid w:val="002E340A"/>
    <w:rsid w:val="002F2071"/>
    <w:rsid w:val="0038453D"/>
    <w:rsid w:val="0048444A"/>
    <w:rsid w:val="004A328D"/>
    <w:rsid w:val="004A7738"/>
    <w:rsid w:val="0054422D"/>
    <w:rsid w:val="006355BF"/>
    <w:rsid w:val="006B7839"/>
    <w:rsid w:val="006E4E11"/>
    <w:rsid w:val="007242A3"/>
    <w:rsid w:val="00855154"/>
    <w:rsid w:val="0086333C"/>
    <w:rsid w:val="008804B8"/>
    <w:rsid w:val="008914F0"/>
    <w:rsid w:val="009D692D"/>
    <w:rsid w:val="00AC1712"/>
    <w:rsid w:val="00AF7740"/>
    <w:rsid w:val="00B01D8B"/>
    <w:rsid w:val="00B020A3"/>
    <w:rsid w:val="00B530A7"/>
    <w:rsid w:val="00BA7576"/>
    <w:rsid w:val="00BD5062"/>
    <w:rsid w:val="00BF10CB"/>
    <w:rsid w:val="00D256F5"/>
    <w:rsid w:val="00D709FC"/>
    <w:rsid w:val="00D76C45"/>
    <w:rsid w:val="00EC25F9"/>
    <w:rsid w:val="00ED291C"/>
    <w:rsid w:val="00F37B7A"/>
    <w:rsid w:val="00F55CD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17281E2-C100-40FC-9F03-394ED4B5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5198</Characters>
  <Application>Microsoft Office Word</Application>
  <DocSecurity>4</DocSecurity>
  <Lines>148</Lines>
  <Paragraphs>51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2009-06-08T11:34:00Z</cp:lastPrinted>
  <dcterms:created xsi:type="dcterms:W3CDTF">2025-12-17T19:33:00Z</dcterms:created>
  <dcterms:modified xsi:type="dcterms:W3CDTF">2025-12-17T19:33:00Z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y fmtid="{D5CDD505-2E9C-101B-9397-08002B2CF9AE}" pid="5" name="RKOrdnaDepartement">
    <vt:lpwstr>Miljödepartementet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