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DF32CC" w:rsidP="001608E2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1065C6">
              <w:t xml:space="preserve"> </w:t>
            </w:r>
            <w:r w:rsidR="007C54D5">
              <w:rPr>
                <w:sz w:val="20"/>
              </w:rPr>
              <w:t>N2017/03960/TS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961542" w:rsidTr="006B7E25">
        <w:trPr>
          <w:trHeight w:val="284"/>
        </w:trPr>
        <w:tc>
          <w:tcPr>
            <w:tcW w:w="4911" w:type="dxa"/>
          </w:tcPr>
          <w:p w:rsidR="00961542" w:rsidRDefault="00961542" w:rsidP="006B7E2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961542" w:rsidTr="006B7E25">
        <w:trPr>
          <w:trHeight w:val="284"/>
        </w:trPr>
        <w:tc>
          <w:tcPr>
            <w:tcW w:w="4911" w:type="dxa"/>
          </w:tcPr>
          <w:p w:rsidR="00961542" w:rsidRDefault="00961542" w:rsidP="006B7E2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961542" w:rsidTr="006B7E25">
        <w:trPr>
          <w:trHeight w:val="284"/>
        </w:trPr>
        <w:tc>
          <w:tcPr>
            <w:tcW w:w="4911" w:type="dxa"/>
          </w:tcPr>
          <w:p w:rsidR="00961542" w:rsidRDefault="00961542" w:rsidP="006B7E2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61542" w:rsidTr="006B7E25">
        <w:trPr>
          <w:trHeight w:val="284"/>
        </w:trPr>
        <w:tc>
          <w:tcPr>
            <w:tcW w:w="4911" w:type="dxa"/>
          </w:tcPr>
          <w:p w:rsidR="00961542" w:rsidRDefault="00961542" w:rsidP="006B7E2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61542" w:rsidTr="006B7E25">
        <w:trPr>
          <w:trHeight w:val="284"/>
        </w:trPr>
        <w:tc>
          <w:tcPr>
            <w:tcW w:w="4911" w:type="dxa"/>
          </w:tcPr>
          <w:p w:rsidR="00961542" w:rsidRDefault="00961542" w:rsidP="006B7E2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61542" w:rsidTr="006B7E25">
        <w:trPr>
          <w:trHeight w:val="284"/>
        </w:trPr>
        <w:tc>
          <w:tcPr>
            <w:tcW w:w="4911" w:type="dxa"/>
          </w:tcPr>
          <w:p w:rsidR="00961542" w:rsidRDefault="00961542" w:rsidP="006B7E2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61542" w:rsidTr="006B7E25">
        <w:trPr>
          <w:trHeight w:val="284"/>
        </w:trPr>
        <w:tc>
          <w:tcPr>
            <w:tcW w:w="4911" w:type="dxa"/>
          </w:tcPr>
          <w:p w:rsidR="008C0977" w:rsidRDefault="008C0977" w:rsidP="0072548E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72548E" w:rsidRDefault="0072548E" w:rsidP="0072548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61542" w:rsidTr="006B7E25">
        <w:trPr>
          <w:trHeight w:val="284"/>
        </w:trPr>
        <w:tc>
          <w:tcPr>
            <w:tcW w:w="4911" w:type="dxa"/>
          </w:tcPr>
          <w:p w:rsidR="00961542" w:rsidRDefault="00961542" w:rsidP="006B7E2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61542" w:rsidTr="006B7E25">
        <w:trPr>
          <w:trHeight w:val="284"/>
        </w:trPr>
        <w:tc>
          <w:tcPr>
            <w:tcW w:w="4911" w:type="dxa"/>
          </w:tcPr>
          <w:p w:rsidR="00961542" w:rsidRDefault="00961542" w:rsidP="006B7E2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DF32CC">
      <w:pPr>
        <w:framePr w:w="4400" w:h="2523" w:wrap="notBeside" w:vAnchor="page" w:hAnchor="page" w:x="6453" w:y="2445"/>
        <w:ind w:left="142"/>
      </w:pPr>
      <w:r>
        <w:t>Till rik</w:t>
      </w:r>
      <w:bookmarkStart w:id="0" w:name="_GoBack"/>
      <w:bookmarkEnd w:id="0"/>
      <w:r>
        <w:t>sdagen</w:t>
      </w:r>
    </w:p>
    <w:p w:rsidR="006E4E11" w:rsidRDefault="00DF32CC" w:rsidP="009A58FD">
      <w:pPr>
        <w:pStyle w:val="RKrubrik"/>
        <w:pBdr>
          <w:bottom w:val="single" w:sz="4" w:space="0" w:color="auto"/>
        </w:pBdr>
        <w:spacing w:before="0" w:after="0"/>
      </w:pPr>
      <w:r>
        <w:t xml:space="preserve">Svar på fråga </w:t>
      </w:r>
      <w:r w:rsidR="009A58FD">
        <w:t>2016/17:1532</w:t>
      </w:r>
      <w:r w:rsidR="001608E2" w:rsidRPr="001608E2">
        <w:t xml:space="preserve"> </w:t>
      </w:r>
      <w:r>
        <w:t xml:space="preserve">av </w:t>
      </w:r>
      <w:r w:rsidR="009A58FD">
        <w:t>Lars Beckman (M</w:t>
      </w:r>
      <w:r w:rsidR="00B9493E" w:rsidRPr="001608E2">
        <w:t>)</w:t>
      </w:r>
      <w:r w:rsidR="00B9493E">
        <w:t xml:space="preserve"> </w:t>
      </w:r>
      <w:r w:rsidR="009A58FD">
        <w:t>Tillgänglighet på nattåg</w:t>
      </w:r>
    </w:p>
    <w:p w:rsidR="009A58FD" w:rsidRDefault="009A58FD" w:rsidP="009A58FD">
      <w:pPr>
        <w:pStyle w:val="RKnormal"/>
      </w:pPr>
    </w:p>
    <w:p w:rsidR="009A58FD" w:rsidRDefault="009A58FD" w:rsidP="009A58FD">
      <w:pPr>
        <w:pStyle w:val="RKnormal"/>
      </w:pPr>
      <w:r>
        <w:t>Lars Beckman</w:t>
      </w:r>
      <w:r w:rsidR="00B9493E" w:rsidRPr="00B9493E">
        <w:t xml:space="preserve"> </w:t>
      </w:r>
      <w:r w:rsidR="00DF32CC">
        <w:t xml:space="preserve">har frågat mig </w:t>
      </w:r>
      <w:r>
        <w:t xml:space="preserve">på </w:t>
      </w:r>
      <w:r w:rsidRPr="009A58FD">
        <w:t xml:space="preserve">vilket sätt </w:t>
      </w:r>
      <w:r w:rsidR="00691C74">
        <w:t xml:space="preserve">jag </w:t>
      </w:r>
      <w:r w:rsidR="007C54D5">
        <w:t>följer upp att</w:t>
      </w:r>
      <w:r w:rsidRPr="009A58FD">
        <w:t xml:space="preserve"> personer med en</w:t>
      </w:r>
      <w:r>
        <w:t xml:space="preserve"> </w:t>
      </w:r>
      <w:r w:rsidRPr="009A58FD">
        <w:t xml:space="preserve">funktionsnedsättning kan resa med </w:t>
      </w:r>
      <w:r>
        <w:t>nattåg till och från Norrbotten.</w:t>
      </w:r>
    </w:p>
    <w:p w:rsidR="00711D57" w:rsidRDefault="00711D57" w:rsidP="009A58FD">
      <w:pPr>
        <w:pStyle w:val="RKnormal"/>
      </w:pPr>
    </w:p>
    <w:p w:rsidR="00711D57" w:rsidRPr="00F30EB7" w:rsidRDefault="00711D57" w:rsidP="00711D57">
      <w:pPr>
        <w:pStyle w:val="RKnormal"/>
      </w:pPr>
      <w:r w:rsidRPr="00F30EB7">
        <w:t xml:space="preserve">Jag vill framhålla att det övergripande transportpolitiska målet är att säkerställa en samhällsekonomiskt effektiv och långsiktigt hållbar transportförsörjning för medborgarna och näringslivet i hela landet. I detta sammanhang vill jag också poängtera att det transportpolitiska funktionsmålet anger att transportsystemet ska medverka till att ge alla en grundläggande tillgänglighet, här innefattas även personer med funktionsnedsättning. </w:t>
      </w:r>
    </w:p>
    <w:p w:rsidR="00DF32CC" w:rsidRDefault="00DF32CC">
      <w:pPr>
        <w:pStyle w:val="RKnormal"/>
      </w:pPr>
    </w:p>
    <w:p w:rsidR="009A58FD" w:rsidRDefault="009A58FD" w:rsidP="00F30EB7">
      <w:pPr>
        <w:pStyle w:val="RKnormal"/>
      </w:pPr>
      <w:r w:rsidRPr="00964969">
        <w:t>På</w:t>
      </w:r>
      <w:r w:rsidRPr="00633766">
        <w:t xml:space="preserve"> sträckor som</w:t>
      </w:r>
      <w:r w:rsidRPr="00964969">
        <w:t xml:space="preserve"> är kommersiellt olönsamma men </w:t>
      </w:r>
      <w:r>
        <w:t xml:space="preserve">där </w:t>
      </w:r>
      <w:r w:rsidRPr="00964969">
        <w:t>det finns behov</w:t>
      </w:r>
      <w:r>
        <w:t xml:space="preserve"> av</w:t>
      </w:r>
      <w:r w:rsidRPr="00964969">
        <w:t xml:space="preserve"> kollektivtrafik för </w:t>
      </w:r>
      <w:r>
        <w:t xml:space="preserve">att upprätthålla en grundläggande </w:t>
      </w:r>
      <w:r w:rsidRPr="00964969">
        <w:t>tillgänglighet</w:t>
      </w:r>
      <w:r w:rsidRPr="00633766">
        <w:t xml:space="preserve"> har staten möjlighet att upphandla trafik.</w:t>
      </w:r>
      <w:r w:rsidRPr="00964969">
        <w:t xml:space="preserve"> N</w:t>
      </w:r>
      <w:r w:rsidRPr="00633766">
        <w:t>attågstrafiken mellan Sto</w:t>
      </w:r>
      <w:r>
        <w:t>ckholm och övre Norrland är ett sådant exempel. Det nuvarande</w:t>
      </w:r>
      <w:r w:rsidRPr="00964969">
        <w:t xml:space="preserve"> a</w:t>
      </w:r>
      <w:r w:rsidRPr="00633766">
        <w:t xml:space="preserve">vtalet </w:t>
      </w:r>
      <w:r>
        <w:t xml:space="preserve">för nattågstrafiken mellan Stockholm och övre Norrland </w:t>
      </w:r>
      <w:r w:rsidR="00BA676F">
        <w:t xml:space="preserve">började gälla 2013 och </w:t>
      </w:r>
      <w:r w:rsidRPr="00633766">
        <w:t xml:space="preserve">sträcker sig fram till och med </w:t>
      </w:r>
      <w:r w:rsidR="00260431">
        <w:t xml:space="preserve">december </w:t>
      </w:r>
      <w:r w:rsidRPr="00633766">
        <w:t>20</w:t>
      </w:r>
      <w:r w:rsidR="00BA676F">
        <w:t>20.</w:t>
      </w:r>
      <w:r>
        <w:t xml:space="preserve"> </w:t>
      </w:r>
      <w:r w:rsidR="00BA676F">
        <w:t>Trafikverket tillhandahåller fordon för den upphandlade nattågstrafiken. Inför trafikstarten 2013 utrustades sov- och sittvagnar med rullstolslyft.</w:t>
      </w:r>
      <w:r w:rsidR="00BA0E1B">
        <w:t xml:space="preserve"> Rullstolslyften opereras av tågpersonal. Det krävs således inte någon särskild assistans från resenärer eller medföljande.</w:t>
      </w:r>
    </w:p>
    <w:p w:rsidR="009A58FD" w:rsidRDefault="009A58FD" w:rsidP="00F30EB7">
      <w:pPr>
        <w:pStyle w:val="RKnormal"/>
      </w:pPr>
    </w:p>
    <w:p w:rsidR="009A58FD" w:rsidRPr="00F30EB7" w:rsidRDefault="00711D57" w:rsidP="00F30EB7">
      <w:pPr>
        <w:pStyle w:val="RKnormal"/>
      </w:pPr>
      <w:r w:rsidRPr="00F30EB7">
        <w:t xml:space="preserve">Trafikverket har i uppdrag att dels verka för de transportpolitiska målen och dels att inom angivna medelsramar fatta beslut om att teckna avtal om interregional kollektivtrafik. </w:t>
      </w:r>
    </w:p>
    <w:p w:rsidR="00711D57" w:rsidRDefault="00711D57" w:rsidP="00F30EB7">
      <w:pPr>
        <w:pStyle w:val="RKnormal"/>
      </w:pPr>
    </w:p>
    <w:p w:rsidR="00BE24A7" w:rsidRDefault="00BE24A7" w:rsidP="00F30EB7">
      <w:pPr>
        <w:pStyle w:val="RKnormal"/>
      </w:pPr>
      <w:r>
        <w:t xml:space="preserve">Enligt </w:t>
      </w:r>
      <w:r w:rsidR="00F30EB7">
        <w:t xml:space="preserve">uppgift från Trafikverket omfattar </w:t>
      </w:r>
      <w:r>
        <w:t xml:space="preserve">avtalet </w:t>
      </w:r>
      <w:r w:rsidR="00F30EB7">
        <w:t xml:space="preserve">att </w:t>
      </w:r>
      <w:r>
        <w:t xml:space="preserve">operatören </w:t>
      </w:r>
      <w:r w:rsidR="00F30EB7">
        <w:t xml:space="preserve">ska </w:t>
      </w:r>
      <w:r>
        <w:t xml:space="preserve">säkerställa att resenärer med funktionsnedsättning, inklusive rullstolsburna, kan resa med alla avgångar och vid på- och avstigning </w:t>
      </w:r>
      <w:r w:rsidR="00973387">
        <w:t xml:space="preserve">ska ges </w:t>
      </w:r>
      <w:r>
        <w:t xml:space="preserve">nödvändig assistans. Operatören svarar för att säkerställa tillgång till ledsagning och assistans. </w:t>
      </w:r>
      <w:r w:rsidR="00F92736">
        <w:t xml:space="preserve">Operatören ska genom aktivt arbete samt i samverkan med andra aktörer utveckla servicen och information för </w:t>
      </w:r>
      <w:r w:rsidR="00F92736">
        <w:lastRenderedPageBreak/>
        <w:t>dessa resenärer för att underlätta hela resan.</w:t>
      </w:r>
      <w:r w:rsidR="003825E3">
        <w:t xml:space="preserve"> </w:t>
      </w:r>
      <w:r w:rsidR="00F30EB7">
        <w:t>Den resande beställer biljett med ledsagare. Plats ska gå att boka i såväl sov- som sittvagn.</w:t>
      </w:r>
      <w:r w:rsidR="00F92736">
        <w:t xml:space="preserve"> </w:t>
      </w:r>
    </w:p>
    <w:p w:rsidR="00A573A5" w:rsidRDefault="00A573A5" w:rsidP="00F30EB7">
      <w:pPr>
        <w:pStyle w:val="RKnormal"/>
      </w:pPr>
    </w:p>
    <w:p w:rsidR="009A58FD" w:rsidRDefault="00F30EB7">
      <w:pPr>
        <w:pStyle w:val="RKnormal"/>
      </w:pPr>
      <w:r w:rsidRPr="00F30EB7">
        <w:t xml:space="preserve">Jag följer </w:t>
      </w:r>
      <w:r>
        <w:t xml:space="preserve">Trafikverkets </w:t>
      </w:r>
      <w:r w:rsidRPr="00F30EB7">
        <w:t xml:space="preserve">verksamhet löpande genom bl.a. dialog med myndigheten respektive att ta del av </w:t>
      </w:r>
      <w:r>
        <w:t xml:space="preserve">årsredovisningar och </w:t>
      </w:r>
      <w:r w:rsidRPr="00F30EB7">
        <w:t>årlig uppföljning av utvecklingen mot de transportpolitiska målen.  </w:t>
      </w:r>
    </w:p>
    <w:p w:rsidR="00F30EB7" w:rsidRDefault="00F30EB7">
      <w:pPr>
        <w:pStyle w:val="RKnormal"/>
      </w:pPr>
    </w:p>
    <w:p w:rsidR="00DF32CC" w:rsidRDefault="00EC78CA">
      <w:pPr>
        <w:pStyle w:val="RKnormal"/>
      </w:pPr>
      <w:r>
        <w:t xml:space="preserve">Stockholm den </w:t>
      </w:r>
      <w:r w:rsidR="00A573A5">
        <w:t xml:space="preserve">14 </w:t>
      </w:r>
      <w:r w:rsidR="0084353E">
        <w:t>juni</w:t>
      </w:r>
      <w:r w:rsidR="00DF32CC">
        <w:t xml:space="preserve"> 2017</w:t>
      </w:r>
    </w:p>
    <w:p w:rsidR="00DF32CC" w:rsidRDefault="00DF32CC">
      <w:pPr>
        <w:pStyle w:val="RKnormal"/>
      </w:pPr>
    </w:p>
    <w:p w:rsidR="00DF32CC" w:rsidRDefault="00DF32CC">
      <w:pPr>
        <w:pStyle w:val="RKnormal"/>
      </w:pPr>
    </w:p>
    <w:p w:rsidR="00DF32CC" w:rsidRDefault="00B9493E">
      <w:pPr>
        <w:pStyle w:val="RKnormal"/>
      </w:pPr>
      <w:r>
        <w:t>Anna Johansson</w:t>
      </w:r>
    </w:p>
    <w:sectPr w:rsidR="00DF32C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2D7" w:rsidRDefault="00A352D7">
      <w:r>
        <w:separator/>
      </w:r>
    </w:p>
  </w:endnote>
  <w:endnote w:type="continuationSeparator" w:id="0">
    <w:p w:rsidR="00A352D7" w:rsidRDefault="00A3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2D7" w:rsidRDefault="00A352D7">
      <w:r>
        <w:separator/>
      </w:r>
    </w:p>
  </w:footnote>
  <w:footnote w:type="continuationSeparator" w:id="0">
    <w:p w:rsidR="00A352D7" w:rsidRDefault="00A35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2CC" w:rsidRDefault="00DF32C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A7D2C6E" wp14:editId="7F1E363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2CC"/>
    <w:rsid w:val="0006140A"/>
    <w:rsid w:val="00091193"/>
    <w:rsid w:val="000A71A2"/>
    <w:rsid w:val="001065C6"/>
    <w:rsid w:val="00125F25"/>
    <w:rsid w:val="00150384"/>
    <w:rsid w:val="001608E2"/>
    <w:rsid w:val="00160901"/>
    <w:rsid w:val="00164BE3"/>
    <w:rsid w:val="001805B7"/>
    <w:rsid w:val="00221AD9"/>
    <w:rsid w:val="00260431"/>
    <w:rsid w:val="00262748"/>
    <w:rsid w:val="002768CF"/>
    <w:rsid w:val="003153AA"/>
    <w:rsid w:val="00332E07"/>
    <w:rsid w:val="00367B1C"/>
    <w:rsid w:val="003825E3"/>
    <w:rsid w:val="00457DDD"/>
    <w:rsid w:val="00491D46"/>
    <w:rsid w:val="00497E6F"/>
    <w:rsid w:val="004A328D"/>
    <w:rsid w:val="004B1F4E"/>
    <w:rsid w:val="004B223B"/>
    <w:rsid w:val="00506240"/>
    <w:rsid w:val="00511906"/>
    <w:rsid w:val="0056751D"/>
    <w:rsid w:val="0058762B"/>
    <w:rsid w:val="00655BFE"/>
    <w:rsid w:val="00663ED3"/>
    <w:rsid w:val="00691C74"/>
    <w:rsid w:val="006A2F2B"/>
    <w:rsid w:val="006D6169"/>
    <w:rsid w:val="006E4E11"/>
    <w:rsid w:val="00711D57"/>
    <w:rsid w:val="007242A3"/>
    <w:rsid w:val="0072548E"/>
    <w:rsid w:val="007A6855"/>
    <w:rsid w:val="007B7742"/>
    <w:rsid w:val="007C54D5"/>
    <w:rsid w:val="007C7DCD"/>
    <w:rsid w:val="007E6FDC"/>
    <w:rsid w:val="0080029D"/>
    <w:rsid w:val="0084353E"/>
    <w:rsid w:val="00871DE1"/>
    <w:rsid w:val="0087790C"/>
    <w:rsid w:val="008C0977"/>
    <w:rsid w:val="008E5A04"/>
    <w:rsid w:val="008E627F"/>
    <w:rsid w:val="0092027A"/>
    <w:rsid w:val="00955E31"/>
    <w:rsid w:val="00961542"/>
    <w:rsid w:val="00973387"/>
    <w:rsid w:val="0098776C"/>
    <w:rsid w:val="00992E72"/>
    <w:rsid w:val="009A58FD"/>
    <w:rsid w:val="009E3E5C"/>
    <w:rsid w:val="00A352D7"/>
    <w:rsid w:val="00A573A5"/>
    <w:rsid w:val="00A75CEB"/>
    <w:rsid w:val="00AF26D1"/>
    <w:rsid w:val="00AF4B6C"/>
    <w:rsid w:val="00AF6F33"/>
    <w:rsid w:val="00B16E01"/>
    <w:rsid w:val="00B9026B"/>
    <w:rsid w:val="00B9493E"/>
    <w:rsid w:val="00BA0E1B"/>
    <w:rsid w:val="00BA676F"/>
    <w:rsid w:val="00BD20E3"/>
    <w:rsid w:val="00BD6EE1"/>
    <w:rsid w:val="00BE24A7"/>
    <w:rsid w:val="00C02D35"/>
    <w:rsid w:val="00C3366B"/>
    <w:rsid w:val="00CD1C59"/>
    <w:rsid w:val="00CE406A"/>
    <w:rsid w:val="00D133D7"/>
    <w:rsid w:val="00DF10E9"/>
    <w:rsid w:val="00DF32CC"/>
    <w:rsid w:val="00E468B8"/>
    <w:rsid w:val="00E75A4F"/>
    <w:rsid w:val="00E80146"/>
    <w:rsid w:val="00E82C80"/>
    <w:rsid w:val="00E904D0"/>
    <w:rsid w:val="00EC056E"/>
    <w:rsid w:val="00EC25F9"/>
    <w:rsid w:val="00EC78CA"/>
    <w:rsid w:val="00ED583F"/>
    <w:rsid w:val="00EE103B"/>
    <w:rsid w:val="00EE6B44"/>
    <w:rsid w:val="00F30EB7"/>
    <w:rsid w:val="00F44166"/>
    <w:rsid w:val="00F92736"/>
    <w:rsid w:val="00FB4FCF"/>
    <w:rsid w:val="00FF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F32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F32CC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rsid w:val="008E627F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8E627F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FF50D0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1608E2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Brdtextmedindrag">
    <w:name w:val="Body Text Indent"/>
    <w:basedOn w:val="Normal"/>
    <w:link w:val="BrdtextmedindragChar"/>
    <w:rsid w:val="007B7742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7B7742"/>
    <w:rPr>
      <w:rFonts w:ascii="OrigGarmnd BT" w:hAnsi="OrigGarmnd BT"/>
      <w:sz w:val="24"/>
      <w:lang w:eastAsia="en-US"/>
    </w:rPr>
  </w:style>
  <w:style w:type="paragraph" w:styleId="Liststycke">
    <w:name w:val="List Paragraph"/>
    <w:basedOn w:val="Normal"/>
    <w:uiPriority w:val="34"/>
    <w:qFormat/>
    <w:rsid w:val="007B7742"/>
    <w:pPr>
      <w:overflowPunct/>
      <w:autoSpaceDE/>
      <w:autoSpaceDN/>
      <w:adjustRightInd/>
      <w:spacing w:after="280" w:line="276" w:lineRule="auto"/>
      <w:ind w:left="720"/>
      <w:contextualSpacing/>
      <w:textAlignment w:val="auto"/>
    </w:pPr>
    <w:rPr>
      <w:rFonts w:ascii="Calibri" w:eastAsiaTheme="minorHAnsi" w:hAnsi="Calibri" w:cs="Calibri"/>
      <w:sz w:val="25"/>
      <w:szCs w:val="25"/>
    </w:rPr>
  </w:style>
  <w:style w:type="character" w:styleId="Kommentarsreferens">
    <w:name w:val="annotation reference"/>
    <w:basedOn w:val="Standardstycketeckensnitt"/>
    <w:rsid w:val="00CD1C59"/>
    <w:rPr>
      <w:sz w:val="16"/>
      <w:szCs w:val="16"/>
    </w:rPr>
  </w:style>
  <w:style w:type="paragraph" w:styleId="Kommentarer">
    <w:name w:val="annotation text"/>
    <w:basedOn w:val="Normal"/>
    <w:link w:val="KommentarerChar"/>
    <w:rsid w:val="00CD1C5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D1C5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D1C5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D1C59"/>
    <w:rPr>
      <w:rFonts w:ascii="OrigGarmnd BT" w:hAnsi="OrigGarmnd BT"/>
      <w:b/>
      <w:bCs/>
      <w:lang w:eastAsia="en-US"/>
    </w:rPr>
  </w:style>
  <w:style w:type="paragraph" w:styleId="Normaltindrag">
    <w:name w:val="Normal Indent"/>
    <w:basedOn w:val="Normal"/>
    <w:uiPriority w:val="99"/>
    <w:unhideWhenUsed/>
    <w:rsid w:val="00F44166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customStyle="1" w:styleId="rknormalchar">
    <w:name w:val="rknormalchar"/>
    <w:basedOn w:val="Standardstycketeckensnitt"/>
    <w:rsid w:val="00F441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F32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F32CC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rsid w:val="008E627F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8E627F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FF50D0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1608E2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Brdtextmedindrag">
    <w:name w:val="Body Text Indent"/>
    <w:basedOn w:val="Normal"/>
    <w:link w:val="BrdtextmedindragChar"/>
    <w:rsid w:val="007B7742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7B7742"/>
    <w:rPr>
      <w:rFonts w:ascii="OrigGarmnd BT" w:hAnsi="OrigGarmnd BT"/>
      <w:sz w:val="24"/>
      <w:lang w:eastAsia="en-US"/>
    </w:rPr>
  </w:style>
  <w:style w:type="paragraph" w:styleId="Liststycke">
    <w:name w:val="List Paragraph"/>
    <w:basedOn w:val="Normal"/>
    <w:uiPriority w:val="34"/>
    <w:qFormat/>
    <w:rsid w:val="007B7742"/>
    <w:pPr>
      <w:overflowPunct/>
      <w:autoSpaceDE/>
      <w:autoSpaceDN/>
      <w:adjustRightInd/>
      <w:spacing w:after="280" w:line="276" w:lineRule="auto"/>
      <w:ind w:left="720"/>
      <w:contextualSpacing/>
      <w:textAlignment w:val="auto"/>
    </w:pPr>
    <w:rPr>
      <w:rFonts w:ascii="Calibri" w:eastAsiaTheme="minorHAnsi" w:hAnsi="Calibri" w:cs="Calibri"/>
      <w:sz w:val="25"/>
      <w:szCs w:val="25"/>
    </w:rPr>
  </w:style>
  <w:style w:type="character" w:styleId="Kommentarsreferens">
    <w:name w:val="annotation reference"/>
    <w:basedOn w:val="Standardstycketeckensnitt"/>
    <w:rsid w:val="00CD1C59"/>
    <w:rPr>
      <w:sz w:val="16"/>
      <w:szCs w:val="16"/>
    </w:rPr>
  </w:style>
  <w:style w:type="paragraph" w:styleId="Kommentarer">
    <w:name w:val="annotation text"/>
    <w:basedOn w:val="Normal"/>
    <w:link w:val="KommentarerChar"/>
    <w:rsid w:val="00CD1C5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D1C5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D1C5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D1C59"/>
    <w:rPr>
      <w:rFonts w:ascii="OrigGarmnd BT" w:hAnsi="OrigGarmnd BT"/>
      <w:b/>
      <w:bCs/>
      <w:lang w:eastAsia="en-US"/>
    </w:rPr>
  </w:style>
  <w:style w:type="paragraph" w:styleId="Normaltindrag">
    <w:name w:val="Normal Indent"/>
    <w:basedOn w:val="Normal"/>
    <w:uiPriority w:val="99"/>
    <w:unhideWhenUsed/>
    <w:rsid w:val="00F44166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customStyle="1" w:styleId="rknormalchar">
    <w:name w:val="rknormalchar"/>
    <w:basedOn w:val="Standardstycketeckensnitt"/>
    <w:rsid w:val="00F44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0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5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4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47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09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96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17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3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8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9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93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22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37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43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59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60938d53-af69-43a7-b6a3-1b506ef85a79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8E609079FEDE3498609AA794C7822C7" ma:contentTypeVersion="10" ma:contentTypeDescription="Skapa ett nytt dokument." ma:contentTypeScope="" ma:versionID="3b731dea0bdbd27497959b242241244e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33C4F3-C145-498E-AB2E-4D1AE97AB089}"/>
</file>

<file path=customXml/itemProps2.xml><?xml version="1.0" encoding="utf-8"?>
<ds:datastoreItem xmlns:ds="http://schemas.openxmlformats.org/officeDocument/2006/customXml" ds:itemID="{E0445BC1-384E-494B-A312-9A6D64FA5D18}"/>
</file>

<file path=customXml/itemProps3.xml><?xml version="1.0" encoding="utf-8"?>
<ds:datastoreItem xmlns:ds="http://schemas.openxmlformats.org/officeDocument/2006/customXml" ds:itemID="{C583F019-8A3C-4A09-9AEC-3D0570E639C7}"/>
</file>

<file path=customXml/itemProps4.xml><?xml version="1.0" encoding="utf-8"?>
<ds:datastoreItem xmlns:ds="http://schemas.openxmlformats.org/officeDocument/2006/customXml" ds:itemID="{56A769BF-E167-417E-9F08-BE522638C387}"/>
</file>

<file path=customXml/itemProps5.xml><?xml version="1.0" encoding="utf-8"?>
<ds:datastoreItem xmlns:ds="http://schemas.openxmlformats.org/officeDocument/2006/customXml" ds:itemID="{49EF5AFE-7521-4939-BCDD-5C2D54E33EEF}"/>
</file>

<file path=customXml/itemProps6.xml><?xml version="1.0" encoding="utf-8"?>
<ds:datastoreItem xmlns:ds="http://schemas.openxmlformats.org/officeDocument/2006/customXml" ds:itemID="{BFD906F3-3BEA-4446-A4F7-7C9DBF318E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2102</Characters>
  <Application>Microsoft Office Word</Application>
  <DocSecurity>4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 på fråga 2016/17:1064 Upplåtelseform i detaljplan</vt:lpstr>
    </vt:vector>
  </TitlesOfParts>
  <Company>Regeringskansliet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2016/17:1064 Upplåtelseform i detaljplan</dc:title>
  <dc:creator>Ann-Kristin Kaplan</dc:creator>
  <cp:lastModifiedBy>Sofia Wieselfors</cp:lastModifiedBy>
  <cp:revision>2</cp:revision>
  <cp:lastPrinted>2017-06-12T14:17:00Z</cp:lastPrinted>
  <dcterms:created xsi:type="dcterms:W3CDTF">2017-06-12T14:18:00Z</dcterms:created>
  <dcterms:modified xsi:type="dcterms:W3CDTF">2017-06-12T14:18:00Z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4e54c97b-b37f-43f5-9138-a60c032b8e5a</vt:lpwstr>
  </property>
  <property fmtid="{D5CDD505-2E9C-101B-9397-08002B2CF9AE}" pid="7" name="Departementsenhet">
    <vt:lpwstr>23;#Näringsdepartementet|6a8d1c8a-1d2b-4b66-bd42-fbe9e2cc78cf</vt:lpwstr>
  </property>
  <property fmtid="{D5CDD505-2E9C-101B-9397-08002B2CF9AE}" pid="8" name="Aktivitetskategori">
    <vt:lpwstr/>
  </property>
</Properties>
</file>