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830267" w:rsidRPr="0083026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30267" w:rsidRPr="00830267" w:rsidRDefault="00830267">
            <w:pPr>
              <w:rPr>
                <w:rFonts w:ascii="Times New Roman" w:hAnsi="Times New Roman" w:cs="Times New Roman"/>
              </w:rPr>
            </w:pPr>
          </w:p>
          <w:p w:rsidR="00830267" w:rsidRPr="00830267" w:rsidRDefault="00830267">
            <w:pPr>
              <w:rPr>
                <w:rFonts w:ascii="Times New Roman" w:hAnsi="Times New Roman" w:cs="Times New Roman"/>
                <w:sz w:val="40"/>
              </w:rPr>
            </w:pPr>
            <w:r w:rsidRPr="0083026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30267" w:rsidRPr="00830267" w:rsidRDefault="00830267">
            <w:pPr>
              <w:rPr>
                <w:rFonts w:ascii="Times New Roman" w:hAnsi="Times New Roman" w:cs="Times New Roman"/>
              </w:rPr>
            </w:pPr>
            <w:r w:rsidRPr="00830267">
              <w:rPr>
                <w:rFonts w:ascii="Times New Roman" w:hAnsi="Times New Roman" w:cs="Times New Roman"/>
                <w:sz w:val="40"/>
              </w:rPr>
              <w:t>1999/2000</w:t>
            </w:r>
            <w:r w:rsidRPr="00830267">
              <w:rPr>
                <w:rStyle w:val="SkrivelseNr"/>
                <w:rFonts w:ascii="Times New Roman" w:hAnsi="Times New Roman" w:cs="Times New Roman"/>
              </w:rPr>
              <w:t>:56</w:t>
            </w:r>
          </w:p>
        </w:tc>
        <w:tc>
          <w:tcPr>
            <w:tcW w:w="2268" w:type="dxa"/>
          </w:tcPr>
          <w:p w:rsidR="00830267" w:rsidRPr="00830267" w:rsidRDefault="00830267">
            <w:pPr>
              <w:jc w:val="center"/>
              <w:rPr>
                <w:rFonts w:ascii="Times New Roman" w:hAnsi="Times New Roman" w:cs="Times New Roman"/>
              </w:rPr>
            </w:pPr>
            <w:r w:rsidRPr="0083026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845" r:id="rId7"/>
              </w:object>
            </w:r>
          </w:p>
          <w:p w:rsidR="00830267" w:rsidRPr="00830267" w:rsidRDefault="008302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0267" w:rsidRPr="008302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30267" w:rsidRPr="00830267" w:rsidRDefault="008302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3026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30267" w:rsidRPr="00830267" w:rsidRDefault="00830267">
      <w:pPr>
        <w:pStyle w:val="Mottagare1"/>
      </w:pPr>
      <w:r w:rsidRPr="00830267">
        <w:t>Regeringen</w:t>
      </w:r>
    </w:p>
    <w:p w:rsidR="00830267" w:rsidRPr="00830267" w:rsidRDefault="00830267">
      <w:pPr>
        <w:pStyle w:val="Mottagare2"/>
      </w:pPr>
      <w:r w:rsidRPr="00830267">
        <w:t>Finansdepartementet</w:t>
      </w:r>
      <w:r w:rsidRPr="00830267">
        <w:rPr>
          <w:rStyle w:val="Fotnotsreferens"/>
        </w:rPr>
        <w:footnoteReference w:id="1"/>
      </w:r>
    </w:p>
    <w:p w:rsidR="00830267" w:rsidRPr="00830267" w:rsidRDefault="00830267">
      <w:pPr>
        <w:pStyle w:val="NormalText"/>
      </w:pPr>
      <w:r w:rsidRPr="00830267">
        <w:t>Med överlämnande av konstitutionsutskottets betänkande 1999/2000:KU1 Utgiftsområde 1 Rikets styrelse får jag anmäla att riksdagen denna dag bifallit vad utskottet hemställt.</w:t>
      </w:r>
    </w:p>
    <w:p w:rsidR="00830267" w:rsidRPr="00830267" w:rsidRDefault="00830267">
      <w:pPr>
        <w:pStyle w:val="Stockholm"/>
      </w:pPr>
      <w:r w:rsidRPr="00830267">
        <w:t>Stockholm den 1 december 1999</w:t>
      </w:r>
    </w:p>
    <w:p w:rsidR="00830267" w:rsidRPr="00830267" w:rsidRDefault="0083026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392"/>
      </w:tblGrid>
      <w:tr w:rsidR="00830267" w:rsidRPr="0083026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30267" w:rsidRPr="00830267" w:rsidRDefault="00830267">
            <w:pPr>
              <w:rPr>
                <w:rFonts w:ascii="Times New Roman" w:hAnsi="Times New Roman" w:cs="Times New Roman"/>
              </w:rPr>
            </w:pPr>
            <w:r w:rsidRPr="0083026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830267" w:rsidRPr="00830267" w:rsidRDefault="00830267">
            <w:pPr>
              <w:rPr>
                <w:rFonts w:ascii="Times New Roman" w:hAnsi="Times New Roman" w:cs="Times New Roman"/>
              </w:rPr>
            </w:pPr>
          </w:p>
          <w:p w:rsidR="00830267" w:rsidRPr="00830267" w:rsidRDefault="00830267">
            <w:pPr>
              <w:rPr>
                <w:rFonts w:ascii="Times New Roman" w:hAnsi="Times New Roman" w:cs="Times New Roman"/>
              </w:rPr>
            </w:pPr>
          </w:p>
          <w:p w:rsidR="00830267" w:rsidRPr="00830267" w:rsidRDefault="00830267">
            <w:pPr>
              <w:rPr>
                <w:rFonts w:ascii="Times New Roman" w:hAnsi="Times New Roman" w:cs="Times New Roman"/>
              </w:rPr>
            </w:pPr>
            <w:r w:rsidRPr="00830267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830267" w:rsidRDefault="00E24DD8">
      <w:pPr>
        <w:rPr>
          <w:rFonts w:ascii="Times New Roman" w:hAnsi="Times New Roman" w:cs="Times New Roman"/>
        </w:rPr>
      </w:pPr>
    </w:p>
    <w:sectPr w:rsidR="00E24DD8" w:rsidRPr="00830267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267" w:rsidRDefault="00830267" w:rsidP="00830267">
      <w:pPr>
        <w:spacing w:after="0" w:line="240" w:lineRule="auto"/>
      </w:pPr>
      <w:r>
        <w:separator/>
      </w:r>
    </w:p>
  </w:endnote>
  <w:endnote w:type="continuationSeparator" w:id="0">
    <w:p w:rsidR="00830267" w:rsidRDefault="00830267" w:rsidP="00830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267" w:rsidRDefault="00830267" w:rsidP="00830267">
      <w:pPr>
        <w:spacing w:after="0" w:line="240" w:lineRule="auto"/>
      </w:pPr>
      <w:r>
        <w:separator/>
      </w:r>
    </w:p>
  </w:footnote>
  <w:footnote w:type="continuationSeparator" w:id="0">
    <w:p w:rsidR="00830267" w:rsidRDefault="00830267" w:rsidP="00830267">
      <w:pPr>
        <w:spacing w:after="0" w:line="240" w:lineRule="auto"/>
      </w:pPr>
      <w:r>
        <w:continuationSeparator/>
      </w:r>
    </w:p>
  </w:footnote>
  <w:footnote w:id="1">
    <w:p w:rsidR="00830267" w:rsidRDefault="00830267">
      <w:pPr>
        <w:pStyle w:val="Fotnotstext"/>
      </w:pPr>
      <w:r>
        <w:rPr>
          <w:rStyle w:val="Fotnotsreferens"/>
        </w:rPr>
        <w:footnoteRef/>
      </w:r>
      <w:r>
        <w:t xml:space="preserve"> Riksdagsskrivelse 1999/2000:57 till Statsrådsberedningen</w:t>
      </w:r>
    </w:p>
    <w:p w:rsidR="00830267" w:rsidRDefault="00830267">
      <w:pPr>
        <w:pStyle w:val="Fotnotstext"/>
        <w:ind w:firstLine="142"/>
      </w:pPr>
      <w:r>
        <w:t>Riksdagsskrivelse 1999/2000:58 till Justitiedepartementet</w:t>
      </w:r>
    </w:p>
    <w:p w:rsidR="00830267" w:rsidRDefault="00830267">
      <w:pPr>
        <w:pStyle w:val="Fotnotstext"/>
        <w:ind w:firstLine="142"/>
      </w:pPr>
      <w:r>
        <w:t>Riksdagsskrivelse 1999/2000:59 till Jordbruksdepartementet</w:t>
      </w:r>
    </w:p>
    <w:p w:rsidR="00830267" w:rsidRDefault="00830267">
      <w:pPr>
        <w:pStyle w:val="Fotnotstext"/>
        <w:ind w:firstLine="142"/>
      </w:pPr>
      <w:r>
        <w:t>Riksdagsskrivelse 1999/2000:60 till Kulturdepartementet</w:t>
      </w:r>
    </w:p>
    <w:p w:rsidR="00830267" w:rsidRDefault="00830267">
      <w:pPr>
        <w:pStyle w:val="Fotnotstext"/>
        <w:ind w:firstLine="142"/>
      </w:pPr>
      <w:r>
        <w:t>Riksdagsskrivelse 1999/2000:61 till Riksdagens förvaltningskontor</w:t>
      </w:r>
    </w:p>
    <w:p w:rsidR="00830267" w:rsidRDefault="00830267">
      <w:pPr>
        <w:pStyle w:val="Fotnotstext"/>
        <w:ind w:firstLine="142"/>
      </w:pPr>
      <w:r>
        <w:t>Riksdagsskrivelse 1999/2000:62 till Riksdagen ombudsmän</w:t>
      </w:r>
    </w:p>
    <w:p w:rsidR="00830267" w:rsidRDefault="00830267">
      <w:pPr>
        <w:pStyle w:val="Fotnotstext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267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830267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830267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830267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83026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83026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830267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83026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83026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830267"/>
    <w:rPr>
      <w:sz w:val="40"/>
    </w:rPr>
  </w:style>
  <w:style w:type="character" w:styleId="Fotnotsreferens">
    <w:name w:val="footnote reference"/>
    <w:basedOn w:val="Standardstycketeckensnitt"/>
    <w:semiHidden/>
    <w:rsid w:val="0083026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387</Characters>
  <Application>Microsoft Office Word</Application>
  <DocSecurity>0</DocSecurity>
  <Lines>20</Lines>
  <Paragraphs>9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