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2B4B" w:rsidRPr="006B2C7C" w:rsidRDefault="00BF2B4B">
      <w:pPr>
        <w:pStyle w:val="Frslagsrubrik"/>
      </w:pPr>
      <w:r w:rsidRPr="006B2C7C">
        <w:t>Förslag till riksdagsbeslut</w:t>
      </w:r>
    </w:p>
    <w:p w:rsidR="00BF2B4B" w:rsidRPr="006B2C7C" w:rsidRDefault="00BF2B4B">
      <w:pPr>
        <w:pStyle w:val="Hemstlatt"/>
      </w:pPr>
      <w:r w:rsidRPr="006B2C7C">
        <w:t>Riksdagen tillkännager för regeringen som sin mening vad som anförs i motionen om behovet av att finna en lösning av finansi</w:t>
      </w:r>
      <w:r w:rsidRPr="006B2C7C">
        <w:t>e</w:t>
      </w:r>
      <w:r w:rsidRPr="006B2C7C">
        <w:t>ringen av scenkonstnärers pensioner.</w:t>
      </w:r>
    </w:p>
    <w:p w:rsidR="00BF2B4B" w:rsidRPr="006B2C7C" w:rsidRDefault="00BF2B4B">
      <w:pPr>
        <w:pStyle w:val="Rubrik1"/>
      </w:pPr>
      <w:r w:rsidRPr="006B2C7C">
        <w:t>Motivering</w:t>
      </w:r>
    </w:p>
    <w:p w:rsidR="00BF2B4B" w:rsidRPr="006B2C7C" w:rsidRDefault="00BF2B4B">
      <w:r w:rsidRPr="006B2C7C">
        <w:t>De 19 länsteatrarna har i uppdrag att främja den regionala och lokala profe</w:t>
      </w:r>
      <w:r w:rsidRPr="006B2C7C">
        <w:t>s</w:t>
      </w:r>
      <w:r w:rsidRPr="006B2C7C">
        <w:t>sionella scenkonsten. I en skrivelse den 14 april 2011 påtalade länsteatrarna de problem man har med finansiering av scenkonstnärernas pensioner. Deras bedömning är att det saknas en lösning på hur finansieringen ska gå till, något som givetvis är djupt oroande.</w:t>
      </w:r>
    </w:p>
    <w:p w:rsidR="00BF2B4B" w:rsidRPr="006B2C7C" w:rsidRDefault="00BF2B4B">
      <w:pPr>
        <w:pStyle w:val="Normaltindrag"/>
      </w:pPr>
      <w:r w:rsidRPr="006B2C7C">
        <w:t>I maj 2009 presenterades en av regeringen utsedd utredare ett förslag till nytt pensionssystem för de scenkonstanställda. Utredningens förslag mottogs mycket positivt då det skulle lösa de problem man levt med under lång tid, men hittills har ingen</w:t>
      </w:r>
      <w:r w:rsidRPr="006B2C7C">
        <w:t>ting hänt.</w:t>
      </w:r>
    </w:p>
    <w:p w:rsidR="00BF2B4B" w:rsidRPr="006B2C7C" w:rsidRDefault="00BF2B4B">
      <w:pPr>
        <w:pStyle w:val="Normaltindrag"/>
      </w:pPr>
      <w:r w:rsidRPr="006B2C7C">
        <w:t>Från länsteatrarna har man uppfattningen att pensionsfrågan har kommit att bli en ödesfråga för hela scenkonstbranschen och den har nu i mer än 10 år bollats mellan kanslihusets tjänstemän och berörda statsråd.</w:t>
      </w:r>
    </w:p>
    <w:p w:rsidR="00BF2B4B" w:rsidRPr="006B2C7C" w:rsidRDefault="00BF2B4B">
      <w:pPr>
        <w:pStyle w:val="Normaltindrag"/>
      </w:pPr>
      <w:r w:rsidRPr="006B2C7C">
        <w:t>Alldeles oberoende av vilken lösning man väljer, är det bättre med ett fö</w:t>
      </w:r>
      <w:r w:rsidRPr="006B2C7C">
        <w:t>r</w:t>
      </w:r>
      <w:r w:rsidRPr="006B2C7C">
        <w:t>slag, än att som hittills inte göra någonting alls.</w:t>
      </w:r>
    </w:p>
    <w:p w:rsidR="00BF2B4B" w:rsidRPr="006B2C7C" w:rsidRDefault="00BF2B4B">
      <w:pPr>
        <w:pStyle w:val="Normaltindrag"/>
      </w:pPr>
      <w:r w:rsidRPr="006B2C7C">
        <w:t>Det är mot denna bakgrund angeläget att regeringen tar ställning och tillser att det kommer till stånd en konstruktiv och långsiktig lösning av finansi</w:t>
      </w:r>
      <w:r w:rsidRPr="006B2C7C">
        <w:t>e</w:t>
      </w:r>
      <w:r w:rsidRPr="006B2C7C">
        <w:t>ringen av scenkonstnärers pensioner.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2C7C">
        <w:trPr>
          <w:cantSplit/>
        </w:trPr>
        <w:tc>
          <w:tcPr>
            <w:tcW w:w="3046" w:type="dxa"/>
          </w:tcPr>
          <w:p w:rsidR="00BF2B4B" w:rsidRPr="006B2C7C" w:rsidRDefault="00BF2B4B">
            <w:pPr>
              <w:pStyle w:val="UnderskriftDatum"/>
              <w:spacing w:before="240"/>
            </w:pPr>
            <w:r w:rsidRPr="006B2C7C">
              <w:t>Stockholm den 22 september 2011</w:t>
            </w:r>
          </w:p>
        </w:tc>
        <w:tc>
          <w:tcPr>
            <w:tcW w:w="3047" w:type="dxa"/>
          </w:tcPr>
          <w:p w:rsidR="00BF2B4B" w:rsidRPr="006B2C7C" w:rsidRDefault="00BF2B4B">
            <w:pPr>
              <w:pStyle w:val="Underskrifter"/>
              <w:spacing w:before="240"/>
            </w:pPr>
          </w:p>
        </w:tc>
      </w:tr>
      <w:tr w:rsidR="00000000" w:rsidRPr="006B2C7C">
        <w:trPr>
          <w:cantSplit/>
        </w:trPr>
        <w:tc>
          <w:tcPr>
            <w:tcW w:w="3046" w:type="dxa"/>
          </w:tcPr>
          <w:p w:rsidR="00BF2B4B" w:rsidRPr="006B2C7C" w:rsidRDefault="00BF2B4B">
            <w:pPr>
              <w:pStyle w:val="Underskrifter"/>
            </w:pPr>
            <w:r w:rsidRPr="006B2C7C">
              <w:t>Billy Gustafsson (S)</w:t>
            </w:r>
          </w:p>
        </w:tc>
        <w:tc>
          <w:tcPr>
            <w:tcW w:w="3046" w:type="dxa"/>
          </w:tcPr>
          <w:p w:rsidR="00BF2B4B" w:rsidRPr="006B2C7C" w:rsidRDefault="00BF2B4B">
            <w:pPr>
              <w:pStyle w:val="Underskrifter"/>
            </w:pPr>
          </w:p>
        </w:tc>
      </w:tr>
    </w:tbl>
    <w:p w:rsidR="00BF2B4B" w:rsidRPr="006B2C7C" w:rsidRDefault="00BF2B4B">
      <w:pPr>
        <w:pStyle w:val="Normaltindrag"/>
      </w:pPr>
    </w:p>
    <w:sectPr w:rsidR="00BF2B4B" w:rsidRPr="006B2C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2B4B" w:rsidRPr="006B2C7C" w:rsidRDefault="00BF2B4B">
      <w:r w:rsidRPr="006B2C7C">
        <w:separator/>
      </w:r>
    </w:p>
  </w:endnote>
  <w:endnote w:type="continuationSeparator" w:id="0">
    <w:p w:rsidR="00BF2B4B" w:rsidRPr="006B2C7C" w:rsidRDefault="00BF2B4B">
      <w:r w:rsidRPr="006B2C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B4B" w:rsidRPr="006B2C7C" w:rsidRDefault="006B2C7C">
    <w:pPr>
      <w:pStyle w:val="Sidfot"/>
    </w:pPr>
    <w:r w:rsidRPr="006B2C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90682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B4B" w:rsidRDefault="00BF2B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2B4B" w:rsidRDefault="00BF2B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B4B" w:rsidRPr="006B2C7C" w:rsidRDefault="006B2C7C">
    <w:pPr>
      <w:pStyle w:val="Sidfot"/>
    </w:pPr>
    <w:r w:rsidRPr="006B2C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82033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B4B" w:rsidRDefault="00BF2B4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2B4B" w:rsidRDefault="00BF2B4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B4B" w:rsidRPr="006B2C7C" w:rsidRDefault="006B2C7C">
    <w:pPr>
      <w:pStyle w:val="Sidfot"/>
    </w:pPr>
    <w:r w:rsidRPr="006B2C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2320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B4B" w:rsidRDefault="00BF2B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2B4B" w:rsidRDefault="00BF2B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2B4B" w:rsidRPr="006B2C7C" w:rsidRDefault="00BF2B4B">
      <w:r w:rsidRPr="006B2C7C">
        <w:separator/>
      </w:r>
    </w:p>
  </w:footnote>
  <w:footnote w:type="continuationSeparator" w:id="0">
    <w:p w:rsidR="00BF2B4B" w:rsidRPr="006B2C7C" w:rsidRDefault="00BF2B4B">
      <w:r w:rsidRPr="006B2C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B4B" w:rsidRPr="006B2C7C" w:rsidRDefault="006B2C7C">
    <w:pPr>
      <w:pStyle w:val="Sidhuvud"/>
    </w:pPr>
    <w:r w:rsidRPr="006B2C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35598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B4B" w:rsidRDefault="00BF2B4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2B4B" w:rsidRDefault="00BF2B4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B4B" w:rsidRPr="006B2C7C" w:rsidRDefault="006B2C7C">
    <w:pPr>
      <w:pStyle w:val="Sidhuvud"/>
    </w:pPr>
    <w:r w:rsidRPr="006B2C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44782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B4B" w:rsidRDefault="00BF2B4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2B4B" w:rsidRDefault="00BF2B4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B4B" w:rsidRPr="006B2C7C" w:rsidRDefault="00BF2B4B">
    <w:pPr>
      <w:pStyle w:val="FSHNormal"/>
      <w:tabs>
        <w:tab w:val="right" w:pos="5840"/>
      </w:tabs>
    </w:pPr>
    <w:r w:rsidRPr="006B2C7C">
      <w:br/>
    </w:r>
    <w:r w:rsidRPr="006B2C7C">
      <w:fldChar w:fldCharType="begin" w:fldLock="1"/>
    </w:r>
    <w:r w:rsidRPr="006B2C7C">
      <w:instrText xml:space="preserve"> DOCPROPERTY</w:instrText>
    </w:r>
    <w:r w:rsidRPr="006B2C7C">
      <w:rPr>
        <w:sz w:val="18"/>
      </w:rPr>
      <w:instrText xml:space="preserve"> "YearUser" *\charformat </w:instrText>
    </w:r>
    <w:r w:rsidRPr="006B2C7C">
      <w:fldChar w:fldCharType="separate"/>
    </w:r>
    <w:r w:rsidRPr="006B2C7C">
      <w:t>2011/12</w:t>
    </w:r>
    <w:r w:rsidRPr="006B2C7C">
      <w:fldChar w:fldCharType="end"/>
    </w:r>
    <w:r w:rsidRPr="006B2C7C">
      <w:t xml:space="preserve"> </w:t>
    </w:r>
    <w:r w:rsidRPr="006B2C7C">
      <w:tab/>
      <w:t xml:space="preserve">mnr: </w:t>
    </w:r>
    <w:r w:rsidRPr="006B2C7C">
      <w:fldChar w:fldCharType="begin" w:fldLock="1"/>
    </w:r>
    <w:r w:rsidRPr="006B2C7C">
      <w:instrText xml:space="preserve"> DOCPROPERTY</w:instrText>
    </w:r>
    <w:r w:rsidRPr="006B2C7C">
      <w:rPr>
        <w:sz w:val="18"/>
      </w:rPr>
      <w:instrText xml:space="preserve"> "Motionsnummer" *\charformat </w:instrText>
    </w:r>
    <w:r w:rsidRPr="006B2C7C">
      <w:fldChar w:fldCharType="separate"/>
    </w:r>
    <w:r w:rsidRPr="006B2C7C">
      <w:t>Kr203</w:t>
    </w:r>
    <w:r w:rsidRPr="006B2C7C">
      <w:fldChar w:fldCharType="end"/>
    </w:r>
    <w:r w:rsidRPr="006B2C7C">
      <w:br/>
    </w:r>
    <w:r w:rsidRPr="006B2C7C">
      <w:fldChar w:fldCharType="begin" w:fldLock="1"/>
    </w:r>
    <w:r w:rsidRPr="006B2C7C">
      <w:instrText xml:space="preserve"> DOCPROPERTY</w:instrText>
    </w:r>
    <w:r w:rsidRPr="006B2C7C">
      <w:rPr>
        <w:sz w:val="18"/>
      </w:rPr>
      <w:instrText xml:space="preserve"> "Samling" *\charformat </w:instrText>
    </w:r>
    <w:r w:rsidRPr="006B2C7C">
      <w:fldChar w:fldCharType="end"/>
    </w:r>
    <w:r w:rsidRPr="006B2C7C">
      <w:tab/>
      <w:t xml:space="preserve">pnr: </w:t>
    </w:r>
    <w:r w:rsidRPr="006B2C7C">
      <w:fldChar w:fldCharType="begin" w:fldLock="1"/>
    </w:r>
    <w:r w:rsidRPr="006B2C7C">
      <w:instrText xml:space="preserve"> DOCPROPERTY</w:instrText>
    </w:r>
    <w:r w:rsidRPr="006B2C7C">
      <w:rPr>
        <w:sz w:val="18"/>
      </w:rPr>
      <w:instrText xml:space="preserve"> "Partinummer" *\charformat </w:instrText>
    </w:r>
    <w:r w:rsidRPr="006B2C7C">
      <w:fldChar w:fldCharType="separate"/>
    </w:r>
    <w:r w:rsidRPr="006B2C7C">
      <w:t>S2083</w:t>
    </w:r>
    <w:r w:rsidRPr="006B2C7C">
      <w:fldChar w:fldCharType="end"/>
    </w:r>
  </w:p>
  <w:p w:rsidR="00BF2B4B" w:rsidRPr="006B2C7C" w:rsidRDefault="00BF2B4B">
    <w:pPr>
      <w:pStyle w:val="FSHRub1"/>
    </w:pPr>
    <w:r w:rsidRPr="006B2C7C">
      <w:t>Motion till riksdagen</w:t>
    </w:r>
    <w:r w:rsidRPr="006B2C7C">
      <w:br/>
    </w:r>
    <w:r w:rsidRPr="006B2C7C">
      <w:fldChar w:fldCharType="begin" w:fldLock="1"/>
    </w:r>
    <w:r w:rsidRPr="006B2C7C">
      <w:instrText xml:space="preserve"> DOCPROPERTY "YearUser" *\charformat </w:instrText>
    </w:r>
    <w:r w:rsidRPr="006B2C7C">
      <w:fldChar w:fldCharType="separate"/>
    </w:r>
    <w:r w:rsidRPr="006B2C7C">
      <w:t>2011/12</w:t>
    </w:r>
    <w:r w:rsidRPr="006B2C7C">
      <w:fldChar w:fldCharType="end"/>
    </w:r>
    <w:r w:rsidRPr="006B2C7C">
      <w:t>:</w:t>
    </w:r>
    <w:r w:rsidRPr="006B2C7C">
      <w:fldChar w:fldCharType="begin" w:fldLock="1"/>
    </w:r>
    <w:r w:rsidRPr="006B2C7C">
      <w:instrText xml:space="preserve"> DOCPROPERTY "Motionsnummer" *\charformat </w:instrText>
    </w:r>
    <w:r w:rsidRPr="006B2C7C">
      <w:fldChar w:fldCharType="separate"/>
    </w:r>
    <w:r w:rsidRPr="006B2C7C">
      <w:t>Kr203</w:t>
    </w:r>
    <w:r w:rsidRPr="006B2C7C">
      <w:fldChar w:fldCharType="end"/>
    </w:r>
  </w:p>
  <w:p w:rsidR="00BF2B4B" w:rsidRPr="006B2C7C" w:rsidRDefault="00BF2B4B">
    <w:pPr>
      <w:pStyle w:val="FSHNormalS5"/>
    </w:pPr>
    <w:r w:rsidRPr="006B2C7C">
      <w:fldChar w:fldCharType="begin" w:fldLock="1"/>
    </w:r>
    <w:r w:rsidRPr="006B2C7C">
      <w:instrText xml:space="preserve"> DOCPROPERTY "MotionarText" *\charformat </w:instrText>
    </w:r>
    <w:r w:rsidRPr="006B2C7C">
      <w:fldChar w:fldCharType="separate"/>
    </w:r>
    <w:r w:rsidRPr="006B2C7C">
      <w:t>av Billy Gustafsson (S)</w:t>
    </w:r>
    <w:r w:rsidRPr="006B2C7C">
      <w:fldChar w:fldCharType="end"/>
    </w:r>
    <w:r w:rsidRPr="006B2C7C">
      <w:br/>
    </w:r>
    <w:r w:rsidRPr="006B2C7C">
      <w:fldChar w:fldCharType="begin" w:fldLock="1"/>
    </w:r>
    <w:r w:rsidRPr="006B2C7C">
      <w:instrText xml:space="preserve"> DOCPROPERTY "SvarFrasKort" *\charformat </w:instrText>
    </w:r>
    <w:r w:rsidRPr="006B2C7C">
      <w:fldChar w:fldCharType="end"/>
    </w:r>
  </w:p>
  <w:p w:rsidR="00BF2B4B" w:rsidRPr="006B2C7C" w:rsidRDefault="00BF2B4B">
    <w:pPr>
      <w:pStyle w:val="FSHTitel"/>
    </w:pPr>
    <w:r w:rsidRPr="006B2C7C">
      <w:fldChar w:fldCharType="begin" w:fldLock="1"/>
    </w:r>
    <w:r w:rsidRPr="006B2C7C">
      <w:instrText xml:space="preserve"> DOCPROPERTY</w:instrText>
    </w:r>
    <w:r w:rsidRPr="006B2C7C">
      <w:rPr>
        <w:sz w:val="18"/>
      </w:rPr>
      <w:instrText xml:space="preserve"> "RubrikSvar" *\charformat </w:instrText>
    </w:r>
    <w:r w:rsidRPr="006B2C7C">
      <w:fldChar w:fldCharType="separate"/>
    </w:r>
    <w:r w:rsidRPr="006B2C7C">
      <w:t>Scenkonstnärers pensioner</w:t>
    </w:r>
    <w:r w:rsidRPr="006B2C7C">
      <w:fldChar w:fldCharType="end"/>
    </w:r>
  </w:p>
  <w:p w:rsidR="00BF2B4B" w:rsidRPr="006B2C7C" w:rsidRDefault="00BF2B4B">
    <w:pPr>
      <w:pStyle w:val="Normal00"/>
    </w:pPr>
  </w:p>
  <w:p w:rsidR="00BF2B4B" w:rsidRPr="006B2C7C" w:rsidRDefault="00BF2B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96432929">
    <w:abstractNumId w:val="3"/>
  </w:num>
  <w:num w:numId="2" w16cid:durableId="866137436">
    <w:abstractNumId w:val="2"/>
  </w:num>
  <w:num w:numId="3" w16cid:durableId="951012977">
    <w:abstractNumId w:val="1"/>
  </w:num>
  <w:num w:numId="4" w16cid:durableId="363482681">
    <w:abstractNumId w:val="0"/>
  </w:num>
  <w:num w:numId="5" w16cid:durableId="679553027">
    <w:abstractNumId w:val="7"/>
  </w:num>
  <w:num w:numId="6" w16cid:durableId="643388816">
    <w:abstractNumId w:val="6"/>
  </w:num>
  <w:num w:numId="7" w16cid:durableId="1214275606">
    <w:abstractNumId w:val="5"/>
  </w:num>
  <w:num w:numId="8" w16cid:durableId="137963784">
    <w:abstractNumId w:val="4"/>
  </w:num>
  <w:num w:numId="9" w16cid:durableId="1452016479">
    <w:abstractNumId w:val="8"/>
  </w:num>
  <w:num w:numId="10" w16cid:durableId="1973438739">
    <w:abstractNumId w:val="9"/>
  </w:num>
  <w:num w:numId="11" w16cid:durableId="347290746">
    <w:abstractNumId w:val="10"/>
  </w:num>
  <w:num w:numId="12" w16cid:durableId="1374043237">
    <w:abstractNumId w:val="13"/>
  </w:num>
  <w:num w:numId="13" w16cid:durableId="842548558">
    <w:abstractNumId w:val="15"/>
  </w:num>
  <w:num w:numId="14" w16cid:durableId="1932002829">
    <w:abstractNumId w:val="16"/>
  </w:num>
  <w:num w:numId="15" w16cid:durableId="1550065930">
    <w:abstractNumId w:val="11"/>
  </w:num>
  <w:num w:numId="16" w16cid:durableId="859050998">
    <w:abstractNumId w:val="18"/>
  </w:num>
  <w:num w:numId="17" w16cid:durableId="1903446976">
    <w:abstractNumId w:val="17"/>
  </w:num>
  <w:num w:numId="18" w16cid:durableId="1011638474">
    <w:abstractNumId w:val="14"/>
  </w:num>
  <w:num w:numId="19" w16cid:durableId="17125342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31"/>
    <w:docVar w:name="PersonGUIDs" w:val="{30553800-CAF2-4E27-B003-6DFB110AE547}"/>
  </w:docVars>
  <w:rsids>
    <w:rsidRoot w:val="00901128"/>
    <w:rsid w:val="006B2C7C"/>
    <w:rsid w:val="00901128"/>
    <w:rsid w:val="00BF2B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FE2241-1219-4956-BFAD-3E20AE5E4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1176</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S2083</vt:lpstr>
    </vt:vector>
  </TitlesOfParts>
  <Company>Riksdagen</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S2083</dc:title>
  <dc:subject>S2083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2011-11-05T12:25:00Z</cp:lastPrinted>
  <dcterms:created xsi:type="dcterms:W3CDTF">2025-12-17T19:10:00Z</dcterms:created>
  <dcterms:modified xsi:type="dcterms:W3CDTF">2025-12-17T19:10:00Z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mot2000_533_2011-08-31</vt:lpwstr>
  </property>
  <property fmtid="{D5CDD505-2E9C-101B-9397-08002B2CF9AE}" pid="3" name="version">
    <vt:lpwstr>mot2000_533_2011-08-31</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Scenkonstnärers pensioner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Scenkonstnärers pensioner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S2083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Kr203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20112012000000000083000020830069</vt:lpwstr>
  </property>
  <property fmtid="{D5CDD505-2E9C-101B-9397-08002B2CF9AE}" pid="47" name="datum">
    <vt:lpwstr>110922</vt:lpwstr>
  </property>
  <property fmtid="{D5CDD505-2E9C-101B-9397-08002B2CF9AE}" pid="48" name="avsändar-e-post">
    <vt:lpwstr>birgitte.isberg@riksdagen.se</vt:lpwstr>
  </property>
  <property fmtid="{D5CDD505-2E9C-101B-9397-08002B2CF9AE}" pid="49" name="id">
    <vt:lpwstr>20112012000000000083000020830069</vt:lpwstr>
  </property>
  <property fmtid="{D5CDD505-2E9C-101B-9397-08002B2CF9AE}" pid="50" name="nummer">
    <vt:lpwstr>203</vt:lpwstr>
  </property>
  <property fmtid="{D5CDD505-2E9C-101B-9397-08002B2CF9AE}" pid="51" name="utskottsbeteckning">
    <vt:lpwstr>Kr</vt:lpwstr>
  </property>
  <property fmtid="{D5CDD505-2E9C-101B-9397-08002B2CF9AE}" pid="52" name="GlobalUID">
    <vt:lpwstr>{16D1F5F8-BCC9-405F-B88B-FCFBCDD2189E}</vt:lpwstr>
  </property>
  <property fmtid="{D5CDD505-2E9C-101B-9397-08002B2CF9AE}" pid="53" name="Överföringar">
    <vt:i4>0</vt:i4>
  </property>
  <property fmtid="{D5CDD505-2E9C-101B-9397-08002B2CF9AE}" pid="54" name="Checksum">
    <vt:lpwstr>*1002912889314*</vt:lpwstr>
  </property>
  <property fmtid="{D5CDD505-2E9C-101B-9397-08002B2CF9AE}" pid="55" name="skuggnummer">
    <vt:lpwstr>151</vt:lpwstr>
  </property>
  <property fmtid="{D5CDD505-2E9C-101B-9397-08002B2CF9AE}" pid="56" name="urixVersion">
    <vt:lpwstr>4.5.0.25</vt:lpwstr>
  </property>
  <property fmtid="{D5CDD505-2E9C-101B-9397-08002B2CF9AE}" pid="57" name="urixOrigin">
    <vt:lpwstr>111105 13:26:02.009</vt:lpwstr>
  </property>
  <property fmtid="{D5CDD505-2E9C-101B-9397-08002B2CF9AE}" pid="58" name="urixGuid">
    <vt:lpwstr>{4510A96D-501A-4813-9D1F-885B5F95D5CE}</vt:lpwstr>
  </property>
</Properties>
</file>