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17F3D" w:rsidRDefault="00F16470" w14:paraId="264E5651" w14:textId="77777777">
      <w:pPr>
        <w:pStyle w:val="RubrikFrslagTIllRiksdagsbeslut"/>
      </w:pPr>
      <w:sdt>
        <w:sdtPr>
          <w:alias w:val="CC_Boilerplate_4"/>
          <w:tag w:val="CC_Boilerplate_4"/>
          <w:id w:val="-1644581176"/>
          <w:lock w:val="sdtContentLocked"/>
          <w:placeholder>
            <w:docPart w:val="AC1600C185F949B4B569B3742FD023D9"/>
          </w:placeholder>
          <w:text/>
        </w:sdtPr>
        <w:sdtEndPr/>
        <w:sdtContent>
          <w:r w:rsidRPr="009B062B" w:rsidR="00AF30DD">
            <w:t>Förslag till riksdagsbeslut</w:t>
          </w:r>
        </w:sdtContent>
      </w:sdt>
      <w:bookmarkEnd w:id="0"/>
      <w:bookmarkEnd w:id="1"/>
    </w:p>
    <w:sdt>
      <w:sdtPr>
        <w:alias w:val="Yrkande 1"/>
        <w:tag w:val="33e2e3b7-e94d-4e2f-8b0b-67a3c46621ed"/>
        <w:id w:val="1662959884"/>
        <w:lock w:val="sdtLocked"/>
      </w:sdtPr>
      <w:sdtEndPr/>
      <w:sdtContent>
        <w:p w:rsidR="0027207E" w:rsidRDefault="000B7021" w14:paraId="315553D6" w14:textId="77777777">
          <w:pPr>
            <w:pStyle w:val="Frslagstext"/>
            <w:numPr>
              <w:ilvl w:val="0"/>
              <w:numId w:val="0"/>
            </w:numPr>
          </w:pPr>
          <w:r>
            <w:t>Riksdagen ställer sig bakom det som anförs i motionen om att se över lagstiftning och möjligheter att ingripa mot nedgångna fastigheter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6AEABCE472E41F3AEF0DB88F0B5E191"/>
        </w:placeholder>
        <w:text/>
      </w:sdtPr>
      <w:sdtEndPr/>
      <w:sdtContent>
        <w:p w:rsidRPr="009B062B" w:rsidR="006D79C9" w:rsidP="00333E95" w:rsidRDefault="006D79C9" w14:paraId="3BB87160" w14:textId="77777777">
          <w:pPr>
            <w:pStyle w:val="Rubrik1"/>
          </w:pPr>
          <w:r>
            <w:t>Motivering</w:t>
          </w:r>
        </w:p>
      </w:sdtContent>
    </w:sdt>
    <w:bookmarkEnd w:displacedByCustomXml="prev" w:id="3"/>
    <w:bookmarkEnd w:displacedByCustomXml="prev" w:id="4"/>
    <w:p w:rsidR="004A68CC" w:rsidP="004A68CC" w:rsidRDefault="004A68CC" w14:paraId="20404E97" w14:textId="77777777">
      <w:pPr>
        <w:pStyle w:val="Normalutanindragellerluft"/>
      </w:pPr>
      <w:r w:rsidRPr="003250B2">
        <w:rPr>
          <w:spacing w:val="-2"/>
        </w:rPr>
        <w:t xml:space="preserve">På många platser i Sverige återfinns fastigheter där ingen bor men både huset och tomten </w:t>
      </w:r>
      <w:r>
        <w:t>påverkar de närboende. Detta är inte minst fallet på landsbygden och mindre orter där en fastighetsägare kan ha övergivit ett hus och sedan låtit det förfalla och samlas skrot och skräp på tomten. Det kan gälla en fastighet som ligger relativt avskilt såväl som i ett villaområde. När dylika fastigheter anmäls och bedöms av den kommunala nivån kan ingripande ske utifrån främst fara för liv och hälsa samt om det föreligger miljöfara vid fastigheten. Det rent estetiska kan också vara en faktor, men har inte lika hög prioritet som de två förstnämnda aspekterna.</w:t>
      </w:r>
    </w:p>
    <w:p w:rsidR="004A68CC" w:rsidP="004A68CC" w:rsidRDefault="004A68CC" w14:paraId="3845B954" w14:textId="210418C4">
      <w:r w:rsidRPr="003250B2">
        <w:rPr>
          <w:spacing w:val="-2"/>
        </w:rPr>
        <w:t>I dagens Sverige har många kunnat göra stora förtjänster på att äga och sedan sälja sitt</w:t>
      </w:r>
      <w:r>
        <w:t xml:space="preserve"> </w:t>
      </w:r>
      <w:r w:rsidRPr="003250B2">
        <w:rPr>
          <w:spacing w:val="-2"/>
        </w:rPr>
        <w:t>boende. Framför allt gäller detta i storstäderna. De medborgare som äger sitt boende i ett</w:t>
      </w:r>
      <w:r>
        <w:t xml:space="preserve"> </w:t>
      </w:r>
      <w:r w:rsidRPr="003250B2">
        <w:rPr>
          <w:spacing w:val="-2"/>
        </w:rPr>
        <w:t>område där ovårdade och direkt skamliga fastigheter återfinns, kan dock räkna med både</w:t>
      </w:r>
      <w:r>
        <w:t xml:space="preserve"> sämre boendemiljö och sämre möjligheter att sälja sitt hus till ett rimligt pris. Det finns dessutom ett antal exempel där större nedgångna fastigheter försvårar eller omöjliggör rekreation för många medborgare. Det är naturligtvis viktigt att det finns en rimlig tåg</w:t>
      </w:r>
      <w:r w:rsidR="003250B2">
        <w:softHyphen/>
      </w:r>
      <w:r w:rsidRPr="003250B2">
        <w:rPr>
          <w:spacing w:val="-2"/>
        </w:rPr>
        <w:t>ordning vad gäller det offentligas möjlighet att ingripa mot enskilda och deras fastigheter,</w:t>
      </w:r>
      <w:r>
        <w:t xml:space="preserve"> men dagens ordning där det nästan alltid blir en alltför lång följetong att ingripa mot en fastighetsägare som uppenbarligen missköter sig är orimlig. Det finns därför anledning att utreda förutsättningarna för det offentliga att med hänsyn till andras boendemiljö och områdets estetik tillgripa skarpa åtgärder för att åtgärda problemet.</w:t>
      </w:r>
    </w:p>
    <w:p w:rsidR="004A68CC" w:rsidP="004A68CC" w:rsidRDefault="004A68CC" w14:paraId="69FABDD7" w14:textId="456AA1BB">
      <w:r>
        <w:t>Regeringen bör därför se över dagens lagstiftning i syfte att underlätta för kommuner att ingripa mot nedgångna fastigheter</w:t>
      </w:r>
      <w:r w:rsidR="00F16470">
        <w:t>.</w:t>
      </w:r>
    </w:p>
    <w:sdt>
      <w:sdtPr>
        <w:rPr>
          <w:i/>
          <w:noProof/>
        </w:rPr>
        <w:alias w:val="CC_Underskrifter"/>
        <w:tag w:val="CC_Underskrifter"/>
        <w:id w:val="583496634"/>
        <w:lock w:val="sdtContentLocked"/>
        <w:placeholder>
          <w:docPart w:val="7680E30FF562495398DD69982826C423"/>
        </w:placeholder>
      </w:sdtPr>
      <w:sdtEndPr/>
      <w:sdtContent>
        <w:p w:rsidR="00A17F3D" w:rsidP="00A17F3D" w:rsidRDefault="00A17F3D" w14:paraId="2BBA98D7" w14:textId="77777777"/>
        <w:p w:rsidR="00A17F3D" w:rsidP="00A17F3D" w:rsidRDefault="00F16470" w14:paraId="503DDF2C" w14:textId="4C0AC85F"/>
      </w:sdtContent>
    </w:sdt>
    <w:tbl>
      <w:tblPr>
        <w:tblW w:w="5000" w:type="pct"/>
        <w:tblLook w:val="04A0" w:firstRow="1" w:lastRow="0" w:firstColumn="1" w:lastColumn="0" w:noHBand="0" w:noVBand="1"/>
        <w:tblCaption w:val="underskrifter"/>
      </w:tblPr>
      <w:tblGrid>
        <w:gridCol w:w="4252"/>
        <w:gridCol w:w="4252"/>
      </w:tblGrid>
      <w:tr w:rsidR="0027207E" w14:paraId="6F32A631" w14:textId="77777777">
        <w:trPr>
          <w:cantSplit/>
        </w:trPr>
        <w:tc>
          <w:tcPr>
            <w:tcW w:w="50" w:type="pct"/>
            <w:vAlign w:val="bottom"/>
          </w:tcPr>
          <w:p w:rsidR="0027207E" w:rsidRDefault="000B7021" w14:paraId="2FFB8B9C" w14:textId="77777777">
            <w:pPr>
              <w:pStyle w:val="Underskrifter"/>
              <w:spacing w:after="0"/>
            </w:pPr>
            <w:r>
              <w:lastRenderedPageBreak/>
              <w:t>Peter Hedberg (S)</w:t>
            </w:r>
          </w:p>
        </w:tc>
        <w:tc>
          <w:tcPr>
            <w:tcW w:w="50" w:type="pct"/>
            <w:vAlign w:val="bottom"/>
          </w:tcPr>
          <w:p w:rsidR="0027207E" w:rsidRDefault="0027207E" w14:paraId="6027BAB5" w14:textId="77777777">
            <w:pPr>
              <w:pStyle w:val="Underskrifter"/>
              <w:spacing w:after="0"/>
            </w:pPr>
          </w:p>
        </w:tc>
      </w:tr>
      <w:tr w:rsidR="0027207E" w14:paraId="4056CD6C" w14:textId="77777777">
        <w:trPr>
          <w:cantSplit/>
        </w:trPr>
        <w:tc>
          <w:tcPr>
            <w:tcW w:w="50" w:type="pct"/>
            <w:vAlign w:val="bottom"/>
          </w:tcPr>
          <w:p w:rsidR="0027207E" w:rsidRDefault="000B7021" w14:paraId="051E89FC" w14:textId="77777777">
            <w:pPr>
              <w:pStyle w:val="Underskrifter"/>
              <w:spacing w:after="0"/>
            </w:pPr>
            <w:r>
              <w:t>Peder Björk (S)</w:t>
            </w:r>
          </w:p>
        </w:tc>
        <w:tc>
          <w:tcPr>
            <w:tcW w:w="50" w:type="pct"/>
            <w:vAlign w:val="bottom"/>
          </w:tcPr>
          <w:p w:rsidR="0027207E" w:rsidRDefault="000B7021" w14:paraId="7FA03679" w14:textId="77777777">
            <w:pPr>
              <w:pStyle w:val="Underskrifter"/>
              <w:spacing w:after="0"/>
            </w:pPr>
            <w:r>
              <w:t>Malin Larsson (S)</w:t>
            </w:r>
          </w:p>
        </w:tc>
      </w:tr>
    </w:tbl>
    <w:p w:rsidRPr="008E0FE2" w:rsidR="004801AC" w:rsidP="00DF3554" w:rsidRDefault="004801AC" w14:paraId="473AC2F5" w14:textId="70A7818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7302E" w14:textId="77777777" w:rsidR="004A68CC" w:rsidRDefault="004A68CC" w:rsidP="000C1CAD">
      <w:pPr>
        <w:spacing w:line="240" w:lineRule="auto"/>
      </w:pPr>
      <w:r>
        <w:separator/>
      </w:r>
    </w:p>
  </w:endnote>
  <w:endnote w:type="continuationSeparator" w:id="0">
    <w:p w14:paraId="461937E5" w14:textId="77777777" w:rsidR="004A68CC" w:rsidRDefault="004A68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20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71B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C4149" w14:textId="621F4B25" w:rsidR="00262EA3" w:rsidRPr="00A17F3D" w:rsidRDefault="00262EA3" w:rsidP="00A17F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905FB" w14:textId="77777777" w:rsidR="004A68CC" w:rsidRDefault="004A68CC" w:rsidP="000C1CAD">
      <w:pPr>
        <w:spacing w:line="240" w:lineRule="auto"/>
      </w:pPr>
      <w:r>
        <w:separator/>
      </w:r>
    </w:p>
  </w:footnote>
  <w:footnote w:type="continuationSeparator" w:id="0">
    <w:p w14:paraId="5A61A4E1" w14:textId="77777777" w:rsidR="004A68CC" w:rsidRDefault="004A68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F4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F5350D" wp14:editId="1400E6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D45CDB" w14:textId="4301450D" w:rsidR="00262EA3" w:rsidRDefault="00F16470" w:rsidP="008103B5">
                          <w:pPr>
                            <w:jc w:val="right"/>
                          </w:pPr>
                          <w:sdt>
                            <w:sdtPr>
                              <w:alias w:val="CC_Noformat_Partikod"/>
                              <w:tag w:val="CC_Noformat_Partikod"/>
                              <w:id w:val="-53464382"/>
                              <w:placeholder>
                                <w:docPart w:val="CCB72235E65D4238A86E1FB3FAD3191F"/>
                              </w:placeholder>
                              <w:text/>
                            </w:sdtPr>
                            <w:sdtEndPr/>
                            <w:sdtContent>
                              <w:r w:rsidR="004A68CC">
                                <w:t>S</w:t>
                              </w:r>
                            </w:sdtContent>
                          </w:sdt>
                          <w:sdt>
                            <w:sdtPr>
                              <w:alias w:val="CC_Noformat_Partinummer"/>
                              <w:tag w:val="CC_Noformat_Partinummer"/>
                              <w:id w:val="-1709555926"/>
                              <w:placeholder>
                                <w:docPart w:val="04498945BF534BDE868A1AF998EF41DC"/>
                              </w:placeholder>
                              <w:text/>
                            </w:sdtPr>
                            <w:sdtEndPr/>
                            <w:sdtContent>
                              <w:r w:rsidR="004A68CC">
                                <w:t>589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F535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3D45CDB" w14:textId="4301450D" w:rsidR="00262EA3" w:rsidRDefault="00F16470" w:rsidP="008103B5">
                    <w:pPr>
                      <w:jc w:val="right"/>
                    </w:pPr>
                    <w:sdt>
                      <w:sdtPr>
                        <w:alias w:val="CC_Noformat_Partikod"/>
                        <w:tag w:val="CC_Noformat_Partikod"/>
                        <w:id w:val="-53464382"/>
                        <w:placeholder>
                          <w:docPart w:val="CCB72235E65D4238A86E1FB3FAD3191F"/>
                        </w:placeholder>
                        <w:text/>
                      </w:sdtPr>
                      <w:sdtEndPr/>
                      <w:sdtContent>
                        <w:r w:rsidR="004A68CC">
                          <w:t>S</w:t>
                        </w:r>
                      </w:sdtContent>
                    </w:sdt>
                    <w:sdt>
                      <w:sdtPr>
                        <w:alias w:val="CC_Noformat_Partinummer"/>
                        <w:tag w:val="CC_Noformat_Partinummer"/>
                        <w:id w:val="-1709555926"/>
                        <w:placeholder>
                          <w:docPart w:val="04498945BF534BDE868A1AF998EF41DC"/>
                        </w:placeholder>
                        <w:text/>
                      </w:sdtPr>
                      <w:sdtEndPr/>
                      <w:sdtContent>
                        <w:r w:rsidR="004A68CC">
                          <w:t>589</w:t>
                        </w:r>
                      </w:sdtContent>
                    </w:sdt>
                  </w:p>
                </w:txbxContent>
              </v:textbox>
              <w10:wrap anchorx="page"/>
            </v:shape>
          </w:pict>
        </mc:Fallback>
      </mc:AlternateContent>
    </w:r>
  </w:p>
  <w:p w14:paraId="3D5374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1219" w14:textId="77777777" w:rsidR="00262EA3" w:rsidRDefault="00262EA3" w:rsidP="008563AC">
    <w:pPr>
      <w:jc w:val="right"/>
    </w:pPr>
  </w:p>
  <w:p w14:paraId="671726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B59B3" w14:textId="77777777" w:rsidR="00262EA3" w:rsidRDefault="00F164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874325" wp14:editId="3D279D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AD0E15" w14:textId="29980507" w:rsidR="00262EA3" w:rsidRDefault="00F16470" w:rsidP="00A314CF">
    <w:pPr>
      <w:pStyle w:val="FSHNormal"/>
      <w:spacing w:before="40"/>
    </w:pPr>
    <w:sdt>
      <w:sdtPr>
        <w:alias w:val="CC_Noformat_Motionstyp"/>
        <w:tag w:val="CC_Noformat_Motionstyp"/>
        <w:id w:val="1162973129"/>
        <w:lock w:val="sdtContentLocked"/>
        <w15:appearance w15:val="hidden"/>
        <w:text/>
      </w:sdtPr>
      <w:sdtEndPr/>
      <w:sdtContent>
        <w:r w:rsidR="00A17F3D">
          <w:t>Enskild motion</w:t>
        </w:r>
      </w:sdtContent>
    </w:sdt>
    <w:r w:rsidR="00821B36">
      <w:t xml:space="preserve"> </w:t>
    </w:r>
    <w:sdt>
      <w:sdtPr>
        <w:alias w:val="CC_Noformat_Partikod"/>
        <w:tag w:val="CC_Noformat_Partikod"/>
        <w:id w:val="1471015553"/>
        <w:text/>
      </w:sdtPr>
      <w:sdtEndPr/>
      <w:sdtContent>
        <w:r w:rsidR="004A68CC">
          <w:t>S</w:t>
        </w:r>
      </w:sdtContent>
    </w:sdt>
    <w:sdt>
      <w:sdtPr>
        <w:alias w:val="CC_Noformat_Partinummer"/>
        <w:tag w:val="CC_Noformat_Partinummer"/>
        <w:id w:val="-2014525982"/>
        <w:text/>
      </w:sdtPr>
      <w:sdtEndPr/>
      <w:sdtContent>
        <w:r w:rsidR="004A68CC">
          <w:t>589</w:t>
        </w:r>
      </w:sdtContent>
    </w:sdt>
  </w:p>
  <w:p w14:paraId="1201FE3E" w14:textId="77777777" w:rsidR="00262EA3" w:rsidRPr="008227B3" w:rsidRDefault="00F164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83565B" w14:textId="1CBD6BE4" w:rsidR="00262EA3" w:rsidRPr="008227B3" w:rsidRDefault="00F164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7F3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7F3D">
          <w:t>:760</w:t>
        </w:r>
      </w:sdtContent>
    </w:sdt>
  </w:p>
  <w:p w14:paraId="5694C5FC" w14:textId="713C6232" w:rsidR="00262EA3" w:rsidRDefault="00F16470" w:rsidP="00E03A3D">
    <w:pPr>
      <w:pStyle w:val="Motionr"/>
    </w:pPr>
    <w:sdt>
      <w:sdtPr>
        <w:alias w:val="CC_Noformat_Avtext"/>
        <w:tag w:val="CC_Noformat_Avtext"/>
        <w:id w:val="-2020768203"/>
        <w:lock w:val="sdtContentLocked"/>
        <w:placeholder>
          <w:docPart w:val="CCB72235E65D4238A86E1FB3FAD3191F"/>
        </w:placeholder>
        <w15:appearance w15:val="hidden"/>
        <w:text/>
      </w:sdtPr>
      <w:sdtEndPr/>
      <w:sdtContent>
        <w:r w:rsidR="00A17F3D">
          <w:t>av Peter Hedberg m.fl. (S)</w:t>
        </w:r>
      </w:sdtContent>
    </w:sdt>
  </w:p>
  <w:sdt>
    <w:sdtPr>
      <w:alias w:val="CC_Noformat_Rubtext"/>
      <w:tag w:val="CC_Noformat_Rubtext"/>
      <w:id w:val="-218060500"/>
      <w:lock w:val="sdtLocked"/>
      <w:placeholder>
        <w:docPart w:val="04498945BF534BDE868A1AF998EF41DC"/>
      </w:placeholder>
      <w:text/>
    </w:sdtPr>
    <w:sdtEndPr/>
    <w:sdtContent>
      <w:p w14:paraId="247C482A" w14:textId="37BBBA0A" w:rsidR="00262EA3" w:rsidRDefault="004A68CC" w:rsidP="00283E0F">
        <w:pPr>
          <w:pStyle w:val="FSHRub2"/>
        </w:pPr>
        <w:r>
          <w:t>Ingripanden mot nedgångna fastigheter</w:t>
        </w:r>
      </w:p>
    </w:sdtContent>
  </w:sdt>
  <w:sdt>
    <w:sdtPr>
      <w:alias w:val="CC_Boilerplate_3"/>
      <w:tag w:val="CC_Boilerplate_3"/>
      <w:id w:val="1606463544"/>
      <w:lock w:val="sdtContentLocked"/>
      <w15:appearance w15:val="hidden"/>
      <w:text w:multiLine="1"/>
    </w:sdtPr>
    <w:sdtEndPr/>
    <w:sdtContent>
      <w:p w14:paraId="4EE931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35869675">
    <w:abstractNumId w:val="9"/>
  </w:num>
  <w:num w:numId="2" w16cid:durableId="760561555">
    <w:abstractNumId w:val="8"/>
  </w:num>
  <w:num w:numId="3" w16cid:durableId="44571856">
    <w:abstractNumId w:val="16"/>
  </w:num>
  <w:num w:numId="4" w16cid:durableId="951211283">
    <w:abstractNumId w:val="14"/>
  </w:num>
  <w:num w:numId="5" w16cid:durableId="1188983704">
    <w:abstractNumId w:val="17"/>
  </w:num>
  <w:num w:numId="6" w16cid:durableId="1295063800">
    <w:abstractNumId w:val="18"/>
  </w:num>
  <w:num w:numId="7" w16cid:durableId="196434275">
    <w:abstractNumId w:val="11"/>
  </w:num>
  <w:num w:numId="8" w16cid:durableId="144275203">
    <w:abstractNumId w:val="12"/>
  </w:num>
  <w:num w:numId="9" w16cid:durableId="1528714150">
    <w:abstractNumId w:val="15"/>
  </w:num>
  <w:num w:numId="10" w16cid:durableId="238709815">
    <w:abstractNumId w:val="22"/>
  </w:num>
  <w:num w:numId="11" w16cid:durableId="797183668">
    <w:abstractNumId w:val="21"/>
  </w:num>
  <w:num w:numId="12" w16cid:durableId="1055204291">
    <w:abstractNumId w:val="21"/>
  </w:num>
  <w:num w:numId="13" w16cid:durableId="642272836">
    <w:abstractNumId w:val="3"/>
  </w:num>
  <w:num w:numId="14" w16cid:durableId="1442798900">
    <w:abstractNumId w:val="2"/>
  </w:num>
  <w:num w:numId="15" w16cid:durableId="1724519015">
    <w:abstractNumId w:val="1"/>
  </w:num>
  <w:num w:numId="16" w16cid:durableId="1887373727">
    <w:abstractNumId w:val="0"/>
  </w:num>
  <w:num w:numId="17" w16cid:durableId="966355631">
    <w:abstractNumId w:val="7"/>
  </w:num>
  <w:num w:numId="18" w16cid:durableId="467821562">
    <w:abstractNumId w:val="6"/>
  </w:num>
  <w:num w:numId="19" w16cid:durableId="846404223">
    <w:abstractNumId w:val="5"/>
  </w:num>
  <w:num w:numId="20" w16cid:durableId="918757749">
    <w:abstractNumId w:val="4"/>
  </w:num>
  <w:num w:numId="21" w16cid:durableId="1789398464">
    <w:abstractNumId w:val="21"/>
  </w:num>
  <w:num w:numId="22" w16cid:durableId="2036925111">
    <w:abstractNumId w:val="21"/>
  </w:num>
  <w:num w:numId="23" w16cid:durableId="1643847255">
    <w:abstractNumId w:val="21"/>
  </w:num>
  <w:num w:numId="24" w16cid:durableId="1128082451">
    <w:abstractNumId w:val="21"/>
  </w:num>
  <w:num w:numId="25" w16cid:durableId="2079401250">
    <w:abstractNumId w:val="21"/>
  </w:num>
  <w:num w:numId="26" w16cid:durableId="728580396">
    <w:abstractNumId w:val="22"/>
  </w:num>
  <w:num w:numId="27" w16cid:durableId="2031102583">
    <w:abstractNumId w:val="22"/>
  </w:num>
  <w:num w:numId="28" w16cid:durableId="333185472">
    <w:abstractNumId w:val="22"/>
  </w:num>
  <w:num w:numId="29" w16cid:durableId="1084037850">
    <w:abstractNumId w:val="22"/>
  </w:num>
  <w:num w:numId="30" w16cid:durableId="1266772448">
    <w:abstractNumId w:val="21"/>
  </w:num>
  <w:num w:numId="31" w16cid:durableId="1999966463">
    <w:abstractNumId w:val="21"/>
  </w:num>
  <w:num w:numId="32" w16cid:durableId="23791354">
    <w:abstractNumId w:val="22"/>
  </w:num>
  <w:num w:numId="33" w16cid:durableId="102500071">
    <w:abstractNumId w:val="21"/>
  </w:num>
  <w:num w:numId="34" w16cid:durableId="888422644">
    <w:abstractNumId w:val="18"/>
  </w:num>
  <w:num w:numId="35" w16cid:durableId="126551235">
    <w:abstractNumId w:val="18"/>
    <w:lvlOverride w:ilvl="0">
      <w:startOverride w:val="1"/>
    </w:lvlOverride>
  </w:num>
  <w:num w:numId="36" w16cid:durableId="452016226">
    <w:abstractNumId w:val="19"/>
  </w:num>
  <w:num w:numId="37" w16cid:durableId="1865484721">
    <w:abstractNumId w:val="18"/>
    <w:lvlOverride w:ilvl="0">
      <w:startOverride w:val="1"/>
    </w:lvlOverride>
  </w:num>
  <w:num w:numId="38" w16cid:durableId="1964267613">
    <w:abstractNumId w:val="13"/>
  </w:num>
  <w:num w:numId="39" w16cid:durableId="1268195818">
    <w:abstractNumId w:val="10"/>
  </w:num>
  <w:num w:numId="40" w16cid:durableId="91018885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A68C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021"/>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7E"/>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282"/>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D53"/>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B2"/>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8CC"/>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35E"/>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883"/>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F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F3D"/>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E30"/>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470"/>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556"/>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31CAE9"/>
  <w15:chartTrackingRefBased/>
  <w15:docId w15:val="{A7BB4651-9AA3-41C8-90C0-8DBF0C19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506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1600C185F949B4B569B3742FD023D9"/>
        <w:category>
          <w:name w:val="Allmänt"/>
          <w:gallery w:val="placeholder"/>
        </w:category>
        <w:types>
          <w:type w:val="bbPlcHdr"/>
        </w:types>
        <w:behaviors>
          <w:behavior w:val="content"/>
        </w:behaviors>
        <w:guid w:val="{4FCFC1F7-0086-471D-817A-57D125E0DB02}"/>
      </w:docPartPr>
      <w:docPartBody>
        <w:p w:rsidR="00514067" w:rsidRDefault="00514067">
          <w:pPr>
            <w:pStyle w:val="AC1600C185F949B4B569B3742FD023D9"/>
          </w:pPr>
          <w:r w:rsidRPr="005A0A93">
            <w:rPr>
              <w:rStyle w:val="Platshllartext"/>
            </w:rPr>
            <w:t>Förslag till riksdagsbeslut</w:t>
          </w:r>
        </w:p>
      </w:docPartBody>
    </w:docPart>
    <w:docPart>
      <w:docPartPr>
        <w:name w:val="D6AEABCE472E41F3AEF0DB88F0B5E191"/>
        <w:category>
          <w:name w:val="Allmänt"/>
          <w:gallery w:val="placeholder"/>
        </w:category>
        <w:types>
          <w:type w:val="bbPlcHdr"/>
        </w:types>
        <w:behaviors>
          <w:behavior w:val="content"/>
        </w:behaviors>
        <w:guid w:val="{AD7D419B-8958-410D-AD7C-EA44C55D1446}"/>
      </w:docPartPr>
      <w:docPartBody>
        <w:p w:rsidR="00514067" w:rsidRDefault="00514067">
          <w:pPr>
            <w:pStyle w:val="D6AEABCE472E41F3AEF0DB88F0B5E191"/>
          </w:pPr>
          <w:r w:rsidRPr="005A0A93">
            <w:rPr>
              <w:rStyle w:val="Platshllartext"/>
            </w:rPr>
            <w:t>Motivering</w:t>
          </w:r>
        </w:p>
      </w:docPartBody>
    </w:docPart>
    <w:docPart>
      <w:docPartPr>
        <w:name w:val="CCB72235E65D4238A86E1FB3FAD3191F"/>
        <w:category>
          <w:name w:val="Allmänt"/>
          <w:gallery w:val="placeholder"/>
        </w:category>
        <w:types>
          <w:type w:val="bbPlcHdr"/>
        </w:types>
        <w:behaviors>
          <w:behavior w:val="content"/>
        </w:behaviors>
        <w:guid w:val="{12CBC2C3-7E1A-4537-9FC2-19BAEF170E34}"/>
      </w:docPartPr>
      <w:docPartBody>
        <w:p w:rsidR="00514067" w:rsidRDefault="00514067">
          <w:pPr>
            <w:pStyle w:val="CCB72235E65D4238A86E1FB3FAD3191F"/>
          </w:pPr>
          <w:r>
            <w:rPr>
              <w:rStyle w:val="Platshllartext"/>
            </w:rPr>
            <w:t xml:space="preserve"> </w:t>
          </w:r>
        </w:p>
      </w:docPartBody>
    </w:docPart>
    <w:docPart>
      <w:docPartPr>
        <w:name w:val="04498945BF534BDE868A1AF998EF41DC"/>
        <w:category>
          <w:name w:val="Allmänt"/>
          <w:gallery w:val="placeholder"/>
        </w:category>
        <w:types>
          <w:type w:val="bbPlcHdr"/>
        </w:types>
        <w:behaviors>
          <w:behavior w:val="content"/>
        </w:behaviors>
        <w:guid w:val="{DD1703A7-B4BF-4CC9-8952-E9C4CB2B806F}"/>
      </w:docPartPr>
      <w:docPartBody>
        <w:p w:rsidR="00514067" w:rsidRDefault="00514067">
          <w:pPr>
            <w:pStyle w:val="04498945BF534BDE868A1AF998EF41DC"/>
          </w:pPr>
          <w:r>
            <w:t xml:space="preserve"> </w:t>
          </w:r>
        </w:p>
      </w:docPartBody>
    </w:docPart>
    <w:docPart>
      <w:docPartPr>
        <w:name w:val="7680E30FF562495398DD69982826C423"/>
        <w:category>
          <w:name w:val="Allmänt"/>
          <w:gallery w:val="placeholder"/>
        </w:category>
        <w:types>
          <w:type w:val="bbPlcHdr"/>
        </w:types>
        <w:behaviors>
          <w:behavior w:val="content"/>
        </w:behaviors>
        <w:guid w:val="{E19F1E82-51D7-4ED0-9DFA-C7734AE561C1}"/>
      </w:docPartPr>
      <w:docPartBody>
        <w:p w:rsidR="00FA2CE4" w:rsidRDefault="00FA2C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067"/>
    <w:rsid w:val="002A5282"/>
    <w:rsid w:val="00514067"/>
    <w:rsid w:val="009D0F29"/>
    <w:rsid w:val="00B40E30"/>
    <w:rsid w:val="00FA2C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C1600C185F949B4B569B3742FD023D9">
    <w:name w:val="AC1600C185F949B4B569B3742FD023D9"/>
  </w:style>
  <w:style w:type="paragraph" w:customStyle="1" w:styleId="D6AEABCE472E41F3AEF0DB88F0B5E191">
    <w:name w:val="D6AEABCE472E41F3AEF0DB88F0B5E191"/>
  </w:style>
  <w:style w:type="paragraph" w:customStyle="1" w:styleId="CCB72235E65D4238A86E1FB3FAD3191F">
    <w:name w:val="CCB72235E65D4238A86E1FB3FAD3191F"/>
  </w:style>
  <w:style w:type="paragraph" w:customStyle="1" w:styleId="04498945BF534BDE868A1AF998EF41DC">
    <w:name w:val="04498945BF534BDE868A1AF998EF41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CCC02E-F945-4653-811D-E3657CA6E80A}"/>
</file>

<file path=customXml/itemProps2.xml><?xml version="1.0" encoding="utf-8"?>
<ds:datastoreItem xmlns:ds="http://schemas.openxmlformats.org/officeDocument/2006/customXml" ds:itemID="{7B64C20A-F62B-49D7-949C-26A4E47E0572}"/>
</file>

<file path=customXml/itemProps3.xml><?xml version="1.0" encoding="utf-8"?>
<ds:datastoreItem xmlns:ds="http://schemas.openxmlformats.org/officeDocument/2006/customXml" ds:itemID="{11656542-0711-40AB-9767-7840FD65CD7F}"/>
</file>

<file path=docProps/app.xml><?xml version="1.0" encoding="utf-8"?>
<Properties xmlns="http://schemas.openxmlformats.org/officeDocument/2006/extended-properties" xmlns:vt="http://schemas.openxmlformats.org/officeDocument/2006/docPropsVTypes">
  <Template>Normal</Template>
  <TotalTime>34</TotalTime>
  <Pages>2</Pages>
  <Words>312</Words>
  <Characters>1713</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S589 Underlätta ingripanden mot nedgångna fastigheter</vt:lpstr>
      <vt:lpstr>
      </vt:lpstr>
    </vt:vector>
  </TitlesOfParts>
  <Company>Sveriges riksdag</Company>
  <LinksUpToDate>false</LinksUpToDate>
  <CharactersWithSpaces>2015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