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850345" w:rsidRDefault="00F0135E" w14:paraId="47445A4A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F4E90D736AA9483E98A31243DB48E0F2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7622494b-1f1e-4d1c-bc8f-2dd2f911a87c"/>
        <w:id w:val="1120737204"/>
        <w:lock w:val="sdtLocked"/>
      </w:sdtPr>
      <w:sdtEndPr/>
      <w:sdtContent>
        <w:p w:rsidR="001F581A" w:rsidRDefault="00C81254" w14:paraId="2E7A481F" w14:textId="77777777">
          <w:pPr>
            <w:pStyle w:val="Frslagstext"/>
          </w:pPr>
          <w:r>
            <w:t>Riksdagen ställer sig bakom det som anförs i motionen om att undanta allmännyttiga bostadsbolag från lagen om offentlig upphandling (LOU) och tillkännager detta för regeringen.</w:t>
          </w:r>
        </w:p>
      </w:sdtContent>
    </w:sdt>
    <w:sdt>
      <w:sdtPr>
        <w:alias w:val="Yrkande 2"/>
        <w:tag w:val="ef90f9d6-38cd-45c1-84e0-61162450865b"/>
        <w:id w:val="-777725941"/>
        <w:lock w:val="sdtLocked"/>
      </w:sdtPr>
      <w:sdtEndPr/>
      <w:sdtContent>
        <w:p w:rsidR="001F581A" w:rsidRDefault="00C81254" w14:paraId="4EB09F0C" w14:textId="77777777">
          <w:pPr>
            <w:pStyle w:val="Frslagstext"/>
          </w:pPr>
          <w:r>
            <w:t>Riksdagen ställer sig bakom det som anförs i motionen om att tillsätta en utredning som undersöker potentiella konsekvenser, både positiva och negativa, av att undanta allmännyttiga bostadsbolag från LOU och tillkännager detta för regeringen.</w:t>
          </w:r>
        </w:p>
      </w:sdtContent>
    </w:sdt>
    <w:sdt>
      <w:sdtPr>
        <w:alias w:val="Yrkande 3"/>
        <w:tag w:val="8d0b8d02-4d8d-4422-a74b-f3279e0a9c38"/>
        <w:id w:val="-672790609"/>
        <w:lock w:val="sdtLocked"/>
      </w:sdtPr>
      <w:sdtEndPr/>
      <w:sdtContent>
        <w:p w:rsidR="001F581A" w:rsidRDefault="00C81254" w14:paraId="494EB7F3" w14:textId="77777777">
          <w:pPr>
            <w:pStyle w:val="Frslagstext"/>
          </w:pPr>
          <w:r>
            <w:t>Riksdagen ställer sig bakom det som anförs i motionen om att utarbeta riktlinjer och en tillsynsmodell för att säkerställa att allmännyttiga bostadsbolag fortsätter att verka i enlighet med principer om öppenhet, rättvisa och icke-diskriminering även efter ett undantag från LOU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6A2F2114247247B0B2525D2D50585783"/>
        </w:placeholder>
        <w:text/>
      </w:sdtPr>
      <w:sdtEndPr/>
      <w:sdtContent>
        <w:p w:rsidRPr="009B062B" w:rsidR="006D79C9" w:rsidP="00333E95" w:rsidRDefault="006D79C9" w14:paraId="1285FA26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850345" w:rsidP="00F0135E" w:rsidRDefault="0080308C" w14:paraId="2080CA6C" w14:textId="34BCCE52">
      <w:pPr>
        <w:pStyle w:val="Normalutanindragellerluft"/>
      </w:pPr>
      <w:r>
        <w:t xml:space="preserve">De </w:t>
      </w:r>
      <w:r w:rsidR="00984FA5">
        <w:t xml:space="preserve">allmännyttiga bostadsbolagen </w:t>
      </w:r>
      <w:r>
        <w:t xml:space="preserve">bör undantas </w:t>
      </w:r>
      <w:r w:rsidR="00984FA5">
        <w:t xml:space="preserve">från </w:t>
      </w:r>
      <w:r w:rsidR="00C81254">
        <w:t>l</w:t>
      </w:r>
      <w:r w:rsidR="00984FA5">
        <w:t>agen om offentlig upphandling (LOU). Detta för att öka effektiviteten och minska de administrativa bördorna, samtidigt som det främjar lokal utveckling och social hållbarhet.</w:t>
      </w:r>
    </w:p>
    <w:p w:rsidR="00850345" w:rsidP="00F0135E" w:rsidRDefault="00984FA5" w14:paraId="5D6DB77A" w14:textId="57288390">
      <w:r>
        <w:t xml:space="preserve">Genom att undanta de allmännyttiga bostadsbolagen från </w:t>
      </w:r>
      <w:r w:rsidR="00C81254">
        <w:t>l</w:t>
      </w:r>
      <w:r>
        <w:t>agen om offentlig upp</w:t>
      </w:r>
      <w:r w:rsidR="00F0135E">
        <w:softHyphen/>
      </w:r>
      <w:r>
        <w:t>handling kan vi skapa en mer effektiv och ändamålsenlig bostadsmarknad, som bättre motsvarar de unika behoven och utmaningarna i denna sektor. Detta skulle vara en viktig åtgärd för att förbättra bostadssituationen i Sverige.</w:t>
      </w:r>
    </w:p>
    <w:p w:rsidR="00984FA5" w:rsidP="00F0135E" w:rsidRDefault="00984FA5" w14:paraId="1D47E17C" w14:textId="4182E554">
      <w:r>
        <w:t xml:space="preserve">Allmännyttiga bostadsbolag spelar en central roll i att tillhandahålla prisvärda och tillgängliga bostäder i Sverige. Under nuvarande regelverk är dessa bolag dock skyldiga att följa </w:t>
      </w:r>
      <w:r w:rsidR="00C81254">
        <w:t>l</w:t>
      </w:r>
      <w:r>
        <w:t>agen om offentlig upphandling (LOU), vilket medför en rad utmaningar:</w:t>
      </w:r>
    </w:p>
    <w:p w:rsidR="00984FA5" w:rsidP="00F0135E" w:rsidRDefault="00984FA5" w14:paraId="69A225AA" w14:textId="6867A154">
      <w:pPr>
        <w:pStyle w:val="ListaPunkt"/>
      </w:pPr>
      <w:r>
        <w:t>Administrativ börda: Upphandlingsprocessen är tidskrävande och komplex, vilket</w:t>
      </w:r>
      <w:r w:rsidR="0080308C">
        <w:t xml:space="preserve"> </w:t>
      </w:r>
      <w:r>
        <w:t>lägger en tung administrativ börda på allmännyttiga bostadsbolag.</w:t>
      </w:r>
    </w:p>
    <w:p w:rsidR="00984FA5" w:rsidP="00F0135E" w:rsidRDefault="00984FA5" w14:paraId="0C8BDFE0" w14:textId="36FE5C52">
      <w:pPr>
        <w:pStyle w:val="ListaPunkt"/>
      </w:pPr>
      <w:r>
        <w:t>Kostnader: Den nuvarande upphandlingsprocessen är dyr och begränsar möjlig</w:t>
      </w:r>
      <w:r w:rsidR="00F0135E">
        <w:softHyphen/>
      </w:r>
      <w:r>
        <w:t>heterna att göra kostnadseffektiva val.</w:t>
      </w:r>
    </w:p>
    <w:p w:rsidR="00984FA5" w:rsidP="00F0135E" w:rsidRDefault="00984FA5" w14:paraId="6D18442D" w14:textId="5D02DB6B">
      <w:pPr>
        <w:pStyle w:val="ListaPunkt"/>
      </w:pPr>
      <w:r>
        <w:lastRenderedPageBreak/>
        <w:t>Lokal utveckling: Kraven i LOU gör det svårare för allmännyttiga bostadsbolag att välja lokala underleverantörer, vilket skulle kunna främja lokal ekonomisk utveckling.</w:t>
      </w:r>
    </w:p>
    <w:p w:rsidR="00850345" w:rsidP="00F0135E" w:rsidRDefault="00984FA5" w14:paraId="78FE7BF1" w14:textId="77777777">
      <w:pPr>
        <w:pStyle w:val="ListaPunkt"/>
      </w:pPr>
      <w:r>
        <w:t>Flexibilitet: LOU:s strikta ramar begränsar möjligheten till snabba och flexibla lösningar, vilket är nödvändigt i bostadssektorn där behov och förutsättningar snabbt kan förändras.</w:t>
      </w:r>
    </w:p>
    <w:p w:rsidR="00850345" w:rsidP="00F0135E" w:rsidRDefault="0080308C" w14:paraId="6BD01B27" w14:textId="484C19FB">
      <w:pPr>
        <w:pStyle w:val="Normalutanindragellerluft"/>
        <w:spacing w:before="150"/>
      </w:pPr>
      <w:r>
        <w:t xml:space="preserve">Regeringen bör genomföra en utredning som undersöker potentiella konsekvenser, både </w:t>
      </w:r>
      <w:r w:rsidRPr="00F0135E">
        <w:rPr>
          <w:spacing w:val="-1"/>
        </w:rPr>
        <w:t>positiva och negativa, av att undanta allmännyttiga bostadsbolag från LOU samt utarbeta</w:t>
      </w:r>
      <w:r>
        <w:t xml:space="preserve"> riktlinjer och en tillsynsmodell för att säkerställa att allmännyttiga bostadsbolag fort</w:t>
      </w:r>
      <w:r w:rsidR="00F0135E">
        <w:softHyphen/>
      </w:r>
      <w:r>
        <w:t>sätter att verka i enlighet med principer om öppenhet, rättvisa och icke-diskriminering även efter ett eventuellt undantag från LOU.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E9514E61A90547529E63CBF7138A5B54"/>
        </w:placeholder>
      </w:sdtPr>
      <w:sdtEndPr>
        <w:rPr>
          <w:i w:val="0"/>
          <w:noProof w:val="0"/>
        </w:rPr>
      </w:sdtEndPr>
      <w:sdtContent>
        <w:p w:rsidR="00850345" w:rsidP="00850345" w:rsidRDefault="00850345" w14:paraId="195CC22A" w14:textId="55E5CC01"/>
        <w:p w:rsidRPr="008E0FE2" w:rsidR="004801AC" w:rsidP="00850345" w:rsidRDefault="00F0135E" w14:paraId="58002782" w14:textId="117EDC8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1F581A" w14:paraId="145C9A70" w14:textId="77777777">
        <w:trPr>
          <w:cantSplit/>
        </w:trPr>
        <w:tc>
          <w:tcPr>
            <w:tcW w:w="50" w:type="pct"/>
            <w:vAlign w:val="bottom"/>
          </w:tcPr>
          <w:p w:rsidR="001F581A" w:rsidRDefault="00C81254" w14:paraId="001AA598" w14:textId="77777777">
            <w:pPr>
              <w:pStyle w:val="Underskrifter"/>
              <w:spacing w:after="0"/>
            </w:pPr>
            <w:r>
              <w:t>Denis Begic (S)</w:t>
            </w:r>
          </w:p>
        </w:tc>
        <w:tc>
          <w:tcPr>
            <w:tcW w:w="50" w:type="pct"/>
            <w:vAlign w:val="bottom"/>
          </w:tcPr>
          <w:p w:rsidR="001F581A" w:rsidRDefault="001F581A" w14:paraId="194F5AD7" w14:textId="77777777">
            <w:pPr>
              <w:pStyle w:val="Underskrifter"/>
              <w:spacing w:after="0"/>
            </w:pPr>
          </w:p>
        </w:tc>
      </w:tr>
    </w:tbl>
    <w:p w:rsidR="00DD14A5" w:rsidRDefault="00DD14A5" w14:paraId="1DB8EBB8" w14:textId="77777777"/>
    <w:sectPr w:rsidR="00DD14A5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5AA06D" w14:textId="77777777" w:rsidR="00984FA5" w:rsidRDefault="00984FA5" w:rsidP="000C1CAD">
      <w:pPr>
        <w:spacing w:line="240" w:lineRule="auto"/>
      </w:pPr>
      <w:r>
        <w:separator/>
      </w:r>
    </w:p>
  </w:endnote>
  <w:endnote w:type="continuationSeparator" w:id="0">
    <w:p w14:paraId="51C0A97F" w14:textId="77777777" w:rsidR="00984FA5" w:rsidRDefault="00984FA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640CC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0EF9A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59591" w14:textId="6546BC1C" w:rsidR="00262EA3" w:rsidRPr="00850345" w:rsidRDefault="00262EA3" w:rsidP="0085034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B1AE34" w14:textId="77777777" w:rsidR="00984FA5" w:rsidRDefault="00984FA5" w:rsidP="000C1CAD">
      <w:pPr>
        <w:spacing w:line="240" w:lineRule="auto"/>
      </w:pPr>
      <w:r>
        <w:separator/>
      </w:r>
    </w:p>
  </w:footnote>
  <w:footnote w:type="continuationSeparator" w:id="0">
    <w:p w14:paraId="6029EC77" w14:textId="77777777" w:rsidR="00984FA5" w:rsidRDefault="00984FA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D9A81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860A86D" wp14:editId="4F2A14A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44E72B4" w14:textId="6DB67B43" w:rsidR="00262EA3" w:rsidRDefault="00F0135E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984FA5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984FA5">
                                <w:t>1486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860A86D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544E72B4" w14:textId="6DB67B43" w:rsidR="00262EA3" w:rsidRDefault="00F0135E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984FA5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984FA5">
                          <w:t>1486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47D068E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5C25D" w14:textId="77777777" w:rsidR="00262EA3" w:rsidRDefault="00262EA3" w:rsidP="008563AC">
    <w:pPr>
      <w:jc w:val="right"/>
    </w:pPr>
  </w:p>
  <w:p w14:paraId="037E285B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4455C" w14:textId="77777777" w:rsidR="00262EA3" w:rsidRDefault="00F0135E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1C67D15E" wp14:editId="55D7D68B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515B8E9" w14:textId="00A194C8" w:rsidR="00262EA3" w:rsidRDefault="00F0135E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850345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984FA5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984FA5">
          <w:t>1486</w:t>
        </w:r>
      </w:sdtContent>
    </w:sdt>
  </w:p>
  <w:p w14:paraId="7D637811" w14:textId="77777777" w:rsidR="00262EA3" w:rsidRPr="008227B3" w:rsidRDefault="00F0135E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C021192" w14:textId="0B84109D" w:rsidR="00262EA3" w:rsidRPr="008227B3" w:rsidRDefault="00F0135E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50345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50345">
          <w:t>:1336</w:t>
        </w:r>
      </w:sdtContent>
    </w:sdt>
  </w:p>
  <w:p w14:paraId="2668EF5F" w14:textId="0B92D91D" w:rsidR="00262EA3" w:rsidRDefault="00F0135E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efaultPlaceholder_-1854013440"/>
        </w:placeholder>
        <w15:appearance w15:val="hidden"/>
        <w:text/>
      </w:sdtPr>
      <w:sdtEndPr/>
      <w:sdtContent>
        <w:r w:rsidR="00850345">
          <w:t>av Denis Begic (S)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AD4970AFA417452D90C4AEF9FA567EDD"/>
      </w:placeholder>
      <w:text/>
    </w:sdtPr>
    <w:sdtEndPr/>
    <w:sdtContent>
      <w:p w14:paraId="22B3E78E" w14:textId="36C75313" w:rsidR="00262EA3" w:rsidRDefault="00984FA5" w:rsidP="00283E0F">
        <w:pPr>
          <w:pStyle w:val="FSHRub2"/>
        </w:pPr>
        <w:r>
          <w:t>Lagen om offentlig upphandling (LOU)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AC6F678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E64A5A"/>
    <w:multiLevelType w:val="hybridMultilevel"/>
    <w:tmpl w:val="26F4B82E"/>
    <w:lvl w:ilvl="0" w:tplc="1ED8A5CC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5"/>
  </w:num>
  <w:num w:numId="4">
    <w:abstractNumId w:val="12"/>
  </w:num>
  <w:num w:numId="5">
    <w:abstractNumId w:val="16"/>
  </w:num>
  <w:num w:numId="6">
    <w:abstractNumId w:val="17"/>
  </w:num>
  <w:num w:numId="7">
    <w:abstractNumId w:val="10"/>
  </w:num>
  <w:num w:numId="8">
    <w:abstractNumId w:val="11"/>
  </w:num>
  <w:num w:numId="9">
    <w:abstractNumId w:val="14"/>
  </w:num>
  <w:num w:numId="10">
    <w:abstractNumId w:val="19"/>
  </w:num>
  <w:num w:numId="11">
    <w:abstractNumId w:val="18"/>
  </w:num>
  <w:num w:numId="12">
    <w:abstractNumId w:val="1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8"/>
  </w:num>
  <w:num w:numId="22">
    <w:abstractNumId w:val="18"/>
  </w:num>
  <w:num w:numId="23">
    <w:abstractNumId w:val="18"/>
  </w:num>
  <w:num w:numId="24">
    <w:abstractNumId w:val="18"/>
  </w:num>
  <w:num w:numId="25">
    <w:abstractNumId w:val="18"/>
  </w:num>
  <w:num w:numId="26">
    <w:abstractNumId w:val="19"/>
  </w:num>
  <w:num w:numId="27">
    <w:abstractNumId w:val="19"/>
  </w:num>
  <w:num w:numId="28">
    <w:abstractNumId w:val="19"/>
  </w:num>
  <w:num w:numId="29">
    <w:abstractNumId w:val="19"/>
  </w:num>
  <w:num w:numId="30">
    <w:abstractNumId w:val="18"/>
  </w:num>
  <w:num w:numId="31">
    <w:abstractNumId w:val="18"/>
  </w:num>
  <w:num w:numId="32">
    <w:abstractNumId w:val="19"/>
  </w:num>
  <w:num w:numId="33">
    <w:abstractNumId w:val="18"/>
  </w:num>
  <w:num w:numId="34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984FA5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81A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08C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345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4FA5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254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A5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135E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268B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B18DD45"/>
  <w15:chartTrackingRefBased/>
  <w15:docId w15:val="{C6F44C0B-F649-4225-96D0-564C990E1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4E90D736AA9483E98A31243DB48E0F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A7A97BE-ABB7-4098-BD23-35EA53576AEF}"/>
      </w:docPartPr>
      <w:docPartBody>
        <w:p w:rsidR="00BC4CB5" w:rsidRDefault="004E17E2">
          <w:pPr>
            <w:pStyle w:val="F4E90D736AA9483E98A31243DB48E0F2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A2F2114247247B0B2525D2D5058578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F8E50DF-00EC-4557-99AB-3165BA177DB6}"/>
      </w:docPartPr>
      <w:docPartBody>
        <w:p w:rsidR="00BC4CB5" w:rsidRDefault="004E17E2">
          <w:pPr>
            <w:pStyle w:val="6A2F2114247247B0B2525D2D50585783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BC6037-E01E-45C2-B76F-289D15610E80}"/>
      </w:docPartPr>
      <w:docPartBody>
        <w:p w:rsidR="00BC4CB5" w:rsidRDefault="004E17E2">
          <w:r w:rsidRPr="00405C1D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AD4970AFA417452D90C4AEF9FA567ED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708F767-A1C5-46D3-AA5D-14B0ECCDF838}"/>
      </w:docPartPr>
      <w:docPartBody>
        <w:p w:rsidR="00BC4CB5" w:rsidRDefault="004E17E2">
          <w:r w:rsidRPr="00405C1D">
            <w:rPr>
              <w:rStyle w:val="Platshllartext"/>
            </w:rPr>
            <w:t>[ange din text här]</w:t>
          </w:r>
        </w:p>
      </w:docPartBody>
    </w:docPart>
    <w:docPart>
      <w:docPartPr>
        <w:name w:val="E9514E61A90547529E63CBF7138A5B5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854897A-A54F-4DB4-B59B-23003DE3EEC4}"/>
      </w:docPartPr>
      <w:docPartBody>
        <w:p w:rsidR="00D52A2B" w:rsidRDefault="00D52A2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7E2"/>
    <w:rsid w:val="004E17E2"/>
    <w:rsid w:val="00BC4CB5"/>
    <w:rsid w:val="00D52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4E17E2"/>
    <w:rPr>
      <w:color w:val="F4B083" w:themeColor="accent2" w:themeTint="99"/>
    </w:rPr>
  </w:style>
  <w:style w:type="paragraph" w:customStyle="1" w:styleId="F4E90D736AA9483E98A31243DB48E0F2">
    <w:name w:val="F4E90D736AA9483E98A31243DB48E0F2"/>
  </w:style>
  <w:style w:type="paragraph" w:customStyle="1" w:styleId="6A2F2114247247B0B2525D2D50585783">
    <w:name w:val="6A2F2114247247B0B2525D2D5058578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78C76C9-D140-412A-9B8E-AC1CABFD11BD}"/>
</file>

<file path=customXml/itemProps2.xml><?xml version="1.0" encoding="utf-8"?>
<ds:datastoreItem xmlns:ds="http://schemas.openxmlformats.org/officeDocument/2006/customXml" ds:itemID="{28DDB58A-4CD2-4587-B7F6-894802735179}"/>
</file>

<file path=customXml/itemProps3.xml><?xml version="1.0" encoding="utf-8"?>
<ds:datastoreItem xmlns:ds="http://schemas.openxmlformats.org/officeDocument/2006/customXml" ds:itemID="{C3500EAA-ECFA-4702-B36C-69CB7F9D8A5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348</Words>
  <Characters>2251</Characters>
  <Application>Microsoft Office Word</Application>
  <DocSecurity>0</DocSecurity>
  <Lines>42</Lines>
  <Paragraphs>16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2583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