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1A95" w:rsidRPr="00BC1A95" w:rsidRDefault="00BC1A95">
      <w:pPr>
        <w:pStyle w:val="Frslagsrubrik"/>
      </w:pPr>
      <w:r w:rsidRPr="00BC1A95">
        <w:t>Förslag till riksdagsbeslut</w:t>
      </w:r>
    </w:p>
    <w:p w:rsidR="00BC1A95" w:rsidRPr="00BC1A95" w:rsidRDefault="00BC1A95">
      <w:pPr>
        <w:pStyle w:val="Hemstlatt"/>
        <w:ind w:left="0"/>
      </w:pPr>
      <w:r w:rsidRPr="00BC1A95">
        <w:t>Riksdagen tillkännager för regeringen som sin mening vad som anförs i motionen om att s.k. eftersupning i samband med bilolyckor förbjuds och att tidsgränsen sätts till att man inte får dricka alkohol inom sex timmar efter en olycka.</w:t>
      </w:r>
    </w:p>
    <w:p w:rsidR="00BC1A95" w:rsidRPr="00BC1A95" w:rsidRDefault="00BC1A95">
      <w:pPr>
        <w:pStyle w:val="Rubrik1"/>
      </w:pPr>
      <w:r w:rsidRPr="00BC1A95">
        <w:t>Motivering</w:t>
      </w:r>
    </w:p>
    <w:p w:rsidR="00BC1A95" w:rsidRPr="00BC1A95" w:rsidRDefault="00BC1A95">
      <w:r w:rsidRPr="00BC1A95">
        <w:t>Problemet med s.k. eftersupning uppmärksammas regelbundet i medierna. Genom att hävda att man druckit alkohol efter en trafikolycka kan en rattfy</w:t>
      </w:r>
      <w:r w:rsidRPr="00BC1A95">
        <w:t>l</w:t>
      </w:r>
      <w:r w:rsidRPr="00BC1A95">
        <w:t>lerist bli frikänd såvida det inte går att bevisa att han verkligen druckit före olyckan. Detta skapar svårigheter för domstolarna att bevisa brott mot trafi</w:t>
      </w:r>
      <w:r w:rsidRPr="00BC1A95">
        <w:t>k</w:t>
      </w:r>
      <w:r w:rsidRPr="00BC1A95">
        <w:t>nykterheten. I Norge finns sedan 1959 en lag som säger att en motorfordon</w:t>
      </w:r>
      <w:r w:rsidRPr="00BC1A95">
        <w:t>s</w:t>
      </w:r>
      <w:r w:rsidRPr="00BC1A95">
        <w:t>förare inte får dricka alkohol eller inta något annat berusningsmedel de första sex timmarna efter en körning när han förstår eller borde förstå att den kan föranleda en polisundersökning.</w:t>
      </w:r>
    </w:p>
    <w:p w:rsidR="00BC1A95" w:rsidRPr="00BC1A95" w:rsidRDefault="00BC1A95">
      <w:pPr>
        <w:pStyle w:val="Normaltindrag"/>
      </w:pPr>
      <w:r w:rsidRPr="00BC1A95">
        <w:t>Vi föreslår att ett förbud mot s.k. eftersupning införs även i Sverige för att förenkla be</w:t>
      </w:r>
      <w:r w:rsidRPr="00BC1A95">
        <w:t>visfrågan i samband med rattfylleri. Detta innebär att det blir fö</w:t>
      </w:r>
      <w:r w:rsidRPr="00BC1A95">
        <w:t>r</w:t>
      </w:r>
      <w:r w:rsidRPr="00BC1A95">
        <w:t>bjudet att dricka alkohol de närmaste sex timmarna efter att man varit med om en trafikolycka.</w:t>
      </w:r>
    </w:p>
    <w:p w:rsidR="00BC1A95" w:rsidRPr="00BC1A95" w:rsidRDefault="00BC1A95">
      <w:pPr>
        <w:pStyle w:val="Normaltindrag"/>
      </w:pPr>
      <w:r w:rsidRPr="00BC1A95">
        <w:t xml:space="preserve">Svårigheterna att döma rattfyllerister med dagens lagstiftning illustreras bland annat av ett exempel från Lunds tingsrätt 2009, där en bilförare med 1,96 promille i blodet frikändes. I väntan på polis ska mannen ha lämnats utan uppsikt och det är då han hävdar att han druckit 60 centiliter sprit på en minut. Mannen var redlöst berusad när polisen </w:t>
      </w:r>
      <w:r w:rsidRPr="00BC1A95">
        <w:t>kom men rätten anser att det inte kan uteslutas att mannen druckit alkohol under den korta tiden som ingen höll ett öga på honom.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C1A95">
        <w:trPr>
          <w:cantSplit/>
        </w:trPr>
        <w:tc>
          <w:tcPr>
            <w:tcW w:w="3046" w:type="dxa"/>
          </w:tcPr>
          <w:p w:rsidR="00BC1A95" w:rsidRPr="00BC1A95" w:rsidRDefault="00BC1A95">
            <w:pPr>
              <w:pStyle w:val="UnderskriftDatum"/>
              <w:spacing w:before="240"/>
            </w:pPr>
            <w:r w:rsidRPr="00BC1A95">
              <w:lastRenderedPageBreak/>
              <w:t>Stockholm den 25 oktober 2010</w:t>
            </w:r>
          </w:p>
        </w:tc>
        <w:tc>
          <w:tcPr>
            <w:tcW w:w="3047" w:type="dxa"/>
          </w:tcPr>
          <w:p w:rsidR="00BC1A95" w:rsidRPr="00BC1A95" w:rsidRDefault="00BC1A95">
            <w:pPr>
              <w:pStyle w:val="Underskrifter"/>
              <w:spacing w:before="240"/>
            </w:pPr>
          </w:p>
        </w:tc>
      </w:tr>
      <w:tr w:rsidR="00000000" w:rsidRPr="00BC1A95">
        <w:trPr>
          <w:cantSplit/>
        </w:trPr>
        <w:tc>
          <w:tcPr>
            <w:tcW w:w="3046" w:type="dxa"/>
          </w:tcPr>
          <w:p w:rsidR="00BC1A95" w:rsidRPr="00BC1A95" w:rsidRDefault="00BC1A95">
            <w:pPr>
              <w:pStyle w:val="Underskrifter"/>
            </w:pPr>
            <w:r w:rsidRPr="00BC1A95">
              <w:t>Annelie Enochson (KD)</w:t>
            </w:r>
          </w:p>
        </w:tc>
        <w:tc>
          <w:tcPr>
            <w:tcW w:w="3046" w:type="dxa"/>
          </w:tcPr>
          <w:p w:rsidR="00BC1A95" w:rsidRPr="00BC1A95" w:rsidRDefault="00BC1A95">
            <w:pPr>
              <w:pStyle w:val="Underskrifter"/>
            </w:pPr>
          </w:p>
        </w:tc>
      </w:tr>
    </w:tbl>
    <w:p w:rsidR="00BC1A95" w:rsidRPr="00BC1A95" w:rsidRDefault="00BC1A95">
      <w:pPr>
        <w:pStyle w:val="Normaltindrag"/>
      </w:pPr>
    </w:p>
    <w:sectPr w:rsidR="00000000" w:rsidRPr="00BC1A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1A95" w:rsidRPr="00BC1A95" w:rsidRDefault="00BC1A95">
      <w:r w:rsidRPr="00BC1A95">
        <w:separator/>
      </w:r>
    </w:p>
  </w:endnote>
  <w:endnote w:type="continuationSeparator" w:id="0">
    <w:p w:rsidR="00BC1A95" w:rsidRPr="00BC1A95" w:rsidRDefault="00BC1A95">
      <w:r w:rsidRPr="00BC1A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A95" w:rsidRPr="00BC1A95" w:rsidRDefault="00BC1A95">
    <w:pPr>
      <w:pStyle w:val="Sidfot"/>
    </w:pPr>
    <w:r w:rsidRPr="00BC1A9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1586578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1A95" w:rsidRDefault="00BC1A9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C1A95" w:rsidRDefault="00BC1A9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A95" w:rsidRPr="00BC1A95" w:rsidRDefault="00BC1A95">
    <w:pPr>
      <w:pStyle w:val="Sidfot"/>
    </w:pPr>
    <w:r w:rsidRPr="00BC1A9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539608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1A95" w:rsidRDefault="00BC1A9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C1A95" w:rsidRDefault="00BC1A9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A95" w:rsidRPr="00BC1A95" w:rsidRDefault="00BC1A95">
    <w:pPr>
      <w:pStyle w:val="Sidfot"/>
    </w:pPr>
    <w:r w:rsidRPr="00BC1A9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63827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1A95" w:rsidRDefault="00BC1A9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C1A95" w:rsidRDefault="00BC1A9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1A95" w:rsidRPr="00BC1A95" w:rsidRDefault="00BC1A95">
      <w:r w:rsidRPr="00BC1A95">
        <w:separator/>
      </w:r>
    </w:p>
  </w:footnote>
  <w:footnote w:type="continuationSeparator" w:id="0">
    <w:p w:rsidR="00BC1A95" w:rsidRPr="00BC1A95" w:rsidRDefault="00BC1A95">
      <w:r w:rsidRPr="00BC1A9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A95" w:rsidRPr="00BC1A95" w:rsidRDefault="00BC1A95">
    <w:pPr>
      <w:pStyle w:val="Sidhuvud"/>
    </w:pPr>
    <w:r w:rsidRPr="00BC1A9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750232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1A95" w:rsidRDefault="00BC1A9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C1A95" w:rsidRDefault="00BC1A9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A95" w:rsidRPr="00BC1A95" w:rsidRDefault="00BC1A95">
    <w:pPr>
      <w:pStyle w:val="Sidhuvud"/>
    </w:pPr>
    <w:r w:rsidRPr="00BC1A9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50279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1A95" w:rsidRDefault="00BC1A9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C1A95" w:rsidRDefault="00BC1A9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A95" w:rsidRPr="00BC1A95" w:rsidRDefault="00BC1A95">
    <w:pPr>
      <w:pStyle w:val="FSHNormal"/>
      <w:tabs>
        <w:tab w:val="right" w:pos="5840"/>
      </w:tabs>
    </w:pPr>
    <w:r w:rsidRPr="00BC1A95">
      <w:br/>
    </w:r>
    <w:r w:rsidRPr="00BC1A95">
      <w:fldChar w:fldCharType="begin" w:fldLock="1"/>
    </w:r>
    <w:r w:rsidRPr="00BC1A95">
      <w:instrText xml:space="preserve"> DOCPROPERTY</w:instrText>
    </w:r>
    <w:r w:rsidRPr="00BC1A95">
      <w:rPr>
        <w:sz w:val="18"/>
      </w:rPr>
      <w:instrText xml:space="preserve"> "YearUser" *\charformat </w:instrText>
    </w:r>
    <w:r w:rsidRPr="00BC1A95">
      <w:fldChar w:fldCharType="separate"/>
    </w:r>
    <w:r w:rsidRPr="00BC1A95">
      <w:t>2010/11</w:t>
    </w:r>
    <w:r w:rsidRPr="00BC1A95">
      <w:fldChar w:fldCharType="end"/>
    </w:r>
    <w:r w:rsidRPr="00BC1A95">
      <w:t xml:space="preserve"> </w:t>
    </w:r>
    <w:r w:rsidRPr="00BC1A95">
      <w:tab/>
      <w:t xml:space="preserve">mnr: </w:t>
    </w:r>
    <w:r w:rsidRPr="00BC1A95">
      <w:fldChar w:fldCharType="begin" w:fldLock="1"/>
    </w:r>
    <w:r w:rsidRPr="00BC1A95">
      <w:instrText xml:space="preserve"> DOCPROPERTY</w:instrText>
    </w:r>
    <w:r w:rsidRPr="00BC1A95">
      <w:rPr>
        <w:sz w:val="18"/>
      </w:rPr>
      <w:instrText xml:space="preserve"> "Motionsnummer" *\charformat </w:instrText>
    </w:r>
    <w:r w:rsidRPr="00BC1A95">
      <w:fldChar w:fldCharType="separate"/>
    </w:r>
    <w:r w:rsidRPr="00BC1A95">
      <w:t>Ju230</w:t>
    </w:r>
    <w:r w:rsidRPr="00BC1A95">
      <w:fldChar w:fldCharType="end"/>
    </w:r>
    <w:r w:rsidRPr="00BC1A95">
      <w:br/>
    </w:r>
    <w:r w:rsidRPr="00BC1A95">
      <w:fldChar w:fldCharType="begin" w:fldLock="1"/>
    </w:r>
    <w:r w:rsidRPr="00BC1A95">
      <w:instrText xml:space="preserve"> DOCPROPERTY</w:instrText>
    </w:r>
    <w:r w:rsidRPr="00BC1A95">
      <w:rPr>
        <w:sz w:val="18"/>
      </w:rPr>
      <w:instrText xml:space="preserve"> "Samling" *\charformat </w:instrText>
    </w:r>
    <w:r w:rsidRPr="00BC1A95">
      <w:fldChar w:fldCharType="end"/>
    </w:r>
    <w:r w:rsidRPr="00BC1A95">
      <w:tab/>
      <w:t xml:space="preserve">pnr: </w:t>
    </w:r>
    <w:r w:rsidRPr="00BC1A95">
      <w:fldChar w:fldCharType="begin" w:fldLock="1"/>
    </w:r>
    <w:r w:rsidRPr="00BC1A95">
      <w:instrText xml:space="preserve"> DOCPROPERTY</w:instrText>
    </w:r>
    <w:r w:rsidRPr="00BC1A95">
      <w:rPr>
        <w:sz w:val="18"/>
      </w:rPr>
      <w:instrText xml:space="preserve"> "Partinummer" *\charformat </w:instrText>
    </w:r>
    <w:r w:rsidRPr="00BC1A95">
      <w:fldChar w:fldCharType="separate"/>
    </w:r>
    <w:r w:rsidRPr="00BC1A95">
      <w:t>KD545</w:t>
    </w:r>
    <w:r w:rsidRPr="00BC1A95">
      <w:fldChar w:fldCharType="end"/>
    </w:r>
  </w:p>
  <w:p w:rsidR="00BC1A95" w:rsidRPr="00BC1A95" w:rsidRDefault="00BC1A95">
    <w:pPr>
      <w:pStyle w:val="FSHRub1"/>
    </w:pPr>
    <w:r w:rsidRPr="00BC1A95">
      <w:t>Motion till riksdagen</w:t>
    </w:r>
    <w:r w:rsidRPr="00BC1A95">
      <w:br/>
    </w:r>
    <w:r w:rsidRPr="00BC1A95">
      <w:fldChar w:fldCharType="begin" w:fldLock="1"/>
    </w:r>
    <w:r w:rsidRPr="00BC1A95">
      <w:instrText xml:space="preserve"> DOCPROPERTY "YearUser" *\charformat </w:instrText>
    </w:r>
    <w:r w:rsidRPr="00BC1A95">
      <w:fldChar w:fldCharType="separate"/>
    </w:r>
    <w:r w:rsidRPr="00BC1A95">
      <w:t>2010/11</w:t>
    </w:r>
    <w:r w:rsidRPr="00BC1A95">
      <w:fldChar w:fldCharType="end"/>
    </w:r>
    <w:r w:rsidRPr="00BC1A95">
      <w:t>:</w:t>
    </w:r>
    <w:r w:rsidRPr="00BC1A95">
      <w:fldChar w:fldCharType="begin" w:fldLock="1"/>
    </w:r>
    <w:r w:rsidRPr="00BC1A95">
      <w:instrText xml:space="preserve"> DOCPROPERTY "Motionsnummer" *\charformat </w:instrText>
    </w:r>
    <w:r w:rsidRPr="00BC1A95">
      <w:fldChar w:fldCharType="separate"/>
    </w:r>
    <w:r w:rsidRPr="00BC1A95">
      <w:t>Ju230</w:t>
    </w:r>
    <w:r w:rsidRPr="00BC1A95">
      <w:fldChar w:fldCharType="end"/>
    </w:r>
  </w:p>
  <w:p w:rsidR="00BC1A95" w:rsidRPr="00BC1A95" w:rsidRDefault="00BC1A95">
    <w:pPr>
      <w:pStyle w:val="FSHNormalS5"/>
    </w:pPr>
    <w:r w:rsidRPr="00BC1A95">
      <w:fldChar w:fldCharType="begin" w:fldLock="1"/>
    </w:r>
    <w:r w:rsidRPr="00BC1A95">
      <w:instrText xml:space="preserve"> DOCPROPERTY "MotionarText" *\charformat </w:instrText>
    </w:r>
    <w:r w:rsidRPr="00BC1A95">
      <w:fldChar w:fldCharType="separate"/>
    </w:r>
    <w:r w:rsidRPr="00BC1A95">
      <w:t>av Annelie Enochson (KD)</w:t>
    </w:r>
    <w:r w:rsidRPr="00BC1A95">
      <w:fldChar w:fldCharType="end"/>
    </w:r>
    <w:r w:rsidRPr="00BC1A95">
      <w:br/>
    </w:r>
    <w:r w:rsidRPr="00BC1A95">
      <w:fldChar w:fldCharType="begin" w:fldLock="1"/>
    </w:r>
    <w:r w:rsidRPr="00BC1A95">
      <w:instrText xml:space="preserve"> DOCPROPERTY "SvarFrasKort" *\charformat </w:instrText>
    </w:r>
    <w:r w:rsidRPr="00BC1A95">
      <w:fldChar w:fldCharType="end"/>
    </w:r>
  </w:p>
  <w:p w:rsidR="00BC1A95" w:rsidRPr="00BC1A95" w:rsidRDefault="00BC1A95">
    <w:pPr>
      <w:pStyle w:val="FSHTitel"/>
    </w:pPr>
    <w:r w:rsidRPr="00BC1A95">
      <w:fldChar w:fldCharType="begin" w:fldLock="1"/>
    </w:r>
    <w:r w:rsidRPr="00BC1A95">
      <w:instrText xml:space="preserve"> DOCPROPERTY</w:instrText>
    </w:r>
    <w:r w:rsidRPr="00BC1A95">
      <w:rPr>
        <w:sz w:val="18"/>
      </w:rPr>
      <w:instrText xml:space="preserve"> "RubrikSvar" *\charformat </w:instrText>
    </w:r>
    <w:r w:rsidRPr="00BC1A95">
      <w:fldChar w:fldCharType="separate"/>
    </w:r>
    <w:r w:rsidRPr="00BC1A95">
      <w:t>Eftersupning</w:t>
    </w:r>
    <w:r w:rsidRPr="00BC1A95">
      <w:fldChar w:fldCharType="end"/>
    </w:r>
  </w:p>
  <w:p w:rsidR="00BC1A95" w:rsidRPr="00BC1A95" w:rsidRDefault="00BC1A95">
    <w:pPr>
      <w:pStyle w:val="Normal00"/>
    </w:pPr>
  </w:p>
  <w:p w:rsidR="00BC1A95" w:rsidRPr="00BC1A95" w:rsidRDefault="00BC1A9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96747436">
    <w:abstractNumId w:val="8"/>
  </w:num>
  <w:num w:numId="2" w16cid:durableId="386227753">
    <w:abstractNumId w:val="9"/>
  </w:num>
  <w:num w:numId="3" w16cid:durableId="238440137">
    <w:abstractNumId w:val="8"/>
  </w:num>
  <w:num w:numId="4" w16cid:durableId="1172376428">
    <w:abstractNumId w:val="9"/>
  </w:num>
  <w:num w:numId="5" w16cid:durableId="1628003162">
    <w:abstractNumId w:val="13"/>
  </w:num>
  <w:num w:numId="6" w16cid:durableId="1161847104">
    <w:abstractNumId w:val="10"/>
  </w:num>
  <w:num w:numId="7" w16cid:durableId="262306155">
    <w:abstractNumId w:val="11"/>
  </w:num>
  <w:num w:numId="8" w16cid:durableId="1403794257">
    <w:abstractNumId w:val="12"/>
  </w:num>
  <w:num w:numId="9" w16cid:durableId="1869292052">
    <w:abstractNumId w:val="8"/>
  </w:num>
  <w:num w:numId="10" w16cid:durableId="308827695">
    <w:abstractNumId w:val="3"/>
  </w:num>
  <w:num w:numId="11" w16cid:durableId="40979443">
    <w:abstractNumId w:val="2"/>
  </w:num>
  <w:num w:numId="12" w16cid:durableId="1989430105">
    <w:abstractNumId w:val="1"/>
  </w:num>
  <w:num w:numId="13" w16cid:durableId="1523015796">
    <w:abstractNumId w:val="0"/>
  </w:num>
  <w:num w:numId="14" w16cid:durableId="353193674">
    <w:abstractNumId w:val="9"/>
  </w:num>
  <w:num w:numId="15" w16cid:durableId="1678582305">
    <w:abstractNumId w:val="7"/>
  </w:num>
  <w:num w:numId="16" w16cid:durableId="253167273">
    <w:abstractNumId w:val="6"/>
  </w:num>
  <w:num w:numId="17" w16cid:durableId="1089539284">
    <w:abstractNumId w:val="5"/>
  </w:num>
  <w:num w:numId="18" w16cid:durableId="1476600815">
    <w:abstractNumId w:val="4"/>
  </w:num>
  <w:num w:numId="19" w16cid:durableId="1390759833">
    <w:abstractNumId w:val="11"/>
  </w:num>
  <w:num w:numId="20" w16cid:durableId="1844541810">
    <w:abstractNumId w:val="10"/>
  </w:num>
  <w:num w:numId="21" w16cid:durableId="12570101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21"/>
    <w:docVar w:name="PersonGUIDs" w:val="{0AF71C00-8FC7-4BF2-BF5D-B2252B5845A8}"/>
  </w:docVars>
  <w:rsids>
    <w:rsidRoot w:val="00572FC7"/>
    <w:rsid w:val="00572FC7"/>
    <w:rsid w:val="00BC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67ABCC02-C36C-4ECA-9FC0-5D0CE9C8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1371</Characters>
  <Application>Microsoft Office Word</Application>
  <DocSecurity>4</DocSecurity>
  <Lines>29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kd545</vt:lpstr>
    </vt:vector>
  </TitlesOfParts>
  <Company>Riksdagen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kd545</dc:title>
  <dc:subject>kd545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2011-01-21T14:58:00Z</cp:lastPrinted>
  <dcterms:created xsi:type="dcterms:W3CDTF">2025-12-18T00:49:00Z</dcterms:created>
  <dcterms:modified xsi:type="dcterms:W3CDTF">2025-12-18T00:49:00Z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mot2000_530_2011-01-21</vt:lpwstr>
  </property>
  <property fmtid="{D5CDD505-2E9C-101B-9397-08002B2CF9AE}" pid="3" name="version">
    <vt:lpwstr>mot2000_496_2009-09-16</vt:lpwstr>
  </property>
  <property fmtid="{D5CDD505-2E9C-101B-9397-08002B2CF9AE}" pid="4" name="dokumenttyp">
    <vt:lpwstr>motion</vt:lpwstr>
  </property>
  <property fmtid="{D5CDD505-2E9C-101B-9397-08002B2CF9AE}" pid="5" name="Sekr">
    <vt:lpwstr>mw</vt:lpwstr>
  </property>
  <property fmtid="{D5CDD505-2E9C-101B-9397-08002B2CF9AE}" pid="6" name="Yearstd">
    <vt:lpwstr>2009/10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Eftersupning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Eftersupning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KD545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Annelie Enochson (KD)</vt:lpwstr>
  </property>
  <property fmtid="{D5CDD505-2E9C-101B-9397-08002B2CF9AE}" pid="26" name="MotionarLista">
    <vt:lpwstr>Enochson, Annelie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Annelie Enochson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martin.wisell@riksdagen.se</vt:lpwstr>
  </property>
  <property fmtid="{D5CDD505-2E9C-101B-9397-08002B2CF9AE}" pid="45" name="ReservUID">
    <vt:lpwstr>mn0521aa</vt:lpwstr>
  </property>
  <property fmtid="{D5CDD505-2E9C-101B-9397-08002B2CF9AE}" pid="46" name="MotionID">
    <vt:lpwstr>20102011000001070100000005450069</vt:lpwstr>
  </property>
  <property fmtid="{D5CDD505-2E9C-101B-9397-08002B2CF9AE}" pid="47" name="datum">
    <vt:lpwstr>101025</vt:lpwstr>
  </property>
  <property fmtid="{D5CDD505-2E9C-101B-9397-08002B2CF9AE}" pid="48" name="avsändar-e-post">
    <vt:lpwstr>martin.wisell@riksdagen.se</vt:lpwstr>
  </property>
  <property fmtid="{D5CDD505-2E9C-101B-9397-08002B2CF9AE}" pid="49" name="id">
    <vt:lpwstr>20102011000001070100000005450069</vt:lpwstr>
  </property>
  <property fmtid="{D5CDD505-2E9C-101B-9397-08002B2CF9AE}" pid="50" name="nummer">
    <vt:lpwstr>230</vt:lpwstr>
  </property>
  <property fmtid="{D5CDD505-2E9C-101B-9397-08002B2CF9AE}" pid="51" name="utskottsbeteckning">
    <vt:lpwstr>Ju</vt:lpwstr>
  </property>
  <property fmtid="{D5CDD505-2E9C-101B-9397-08002B2CF9AE}" pid="52" name="GlobalUID">
    <vt:lpwstr>{DFDACCC8-B816-4BC2-A44F-BCA3A0A587EA}</vt:lpwstr>
  </property>
  <property fmtid="{D5CDD505-2E9C-101B-9397-08002B2CF9AE}" pid="53" name="Överföringar">
    <vt:i4>0</vt:i4>
  </property>
  <property fmtid="{D5CDD505-2E9C-101B-9397-08002B2CF9AE}" pid="54" name="Checksum">
    <vt:lpwstr>*0005567264971*</vt:lpwstr>
  </property>
  <property fmtid="{D5CDD505-2E9C-101B-9397-08002B2CF9AE}" pid="55" name="skuggnummer">
    <vt:lpwstr>571</vt:lpwstr>
  </property>
  <property fmtid="{D5CDD505-2E9C-101B-9397-08002B2CF9AE}" pid="56" name="urixVersion">
    <vt:lpwstr>4.3.2.0</vt:lpwstr>
  </property>
  <property fmtid="{D5CDD505-2E9C-101B-9397-08002B2CF9AE}" pid="57" name="urixOrigin">
    <vt:lpwstr>110121 15:59:29.487</vt:lpwstr>
  </property>
  <property fmtid="{D5CDD505-2E9C-101B-9397-08002B2CF9AE}" pid="58" name="urixGuid">
    <vt:lpwstr>{E232ECC3-78F4-43B1-916B-B9EAA7C9A979}</vt:lpwstr>
  </property>
</Properties>
</file>