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DD8" w:rsidRPr="00BB5592" w:rsidRDefault="00D04DD8" w:rsidP="00D04DD8">
      <w:pPr>
        <w:pStyle w:val="Hemstlrubrik"/>
      </w:pPr>
      <w:r w:rsidRPr="00BB5592">
        <w:t>Förslag till riksdagsbeslut</w:t>
      </w:r>
    </w:p>
    <w:p w:rsidR="008536A3" w:rsidRPr="00BB5592" w:rsidRDefault="008536A3">
      <w:pPr>
        <w:pStyle w:val="Hemstlatt"/>
        <w:numPr>
          <w:ilvl w:val="0"/>
          <w:numId w:val="1"/>
        </w:numPr>
      </w:pPr>
      <w:r w:rsidRPr="00BB5592">
        <w:t xml:space="preserve">Riksdagen tillkännager för regeringen som sin mening vad i motionen anförs om behovet av att en analys görs av </w:t>
      </w:r>
      <w:r w:rsidRPr="00BB5592">
        <w:rPr>
          <w:color w:val="000000"/>
        </w:rPr>
        <w:t>skil</w:t>
      </w:r>
      <w:r w:rsidRPr="00BB5592">
        <w:rPr>
          <w:color w:val="000000"/>
        </w:rPr>
        <w:t>l</w:t>
      </w:r>
      <w:r w:rsidRPr="00BB5592">
        <w:rPr>
          <w:color w:val="000000"/>
        </w:rPr>
        <w:t>naderna mellan länen när det gäller polisanmälningar om våldsbrott mot barn.</w:t>
      </w:r>
    </w:p>
    <w:p w:rsidR="008536A3" w:rsidRPr="00BB5592" w:rsidRDefault="008536A3">
      <w:pPr>
        <w:pStyle w:val="Hemstlatt"/>
        <w:numPr>
          <w:ilvl w:val="0"/>
          <w:numId w:val="1"/>
        </w:numPr>
      </w:pPr>
      <w:r w:rsidRPr="00BB5592">
        <w:t>Riksdagen tillkännager för regeringen som sin mening vad i motionen anförs om behovet av att en översyn görs om hur polisresurse</w:t>
      </w:r>
      <w:r w:rsidRPr="00BB5592">
        <w:t>r</w:t>
      </w:r>
      <w:r w:rsidRPr="00BB5592">
        <w:t>na för våldsbrott mot barn är fördelade över landet, och hur dessa är pri</w:t>
      </w:r>
      <w:r w:rsidRPr="00BB5592">
        <w:t>o</w:t>
      </w:r>
      <w:r w:rsidRPr="00BB5592">
        <w:t>riterade i förhållande till annan brottsbekämpning.</w:t>
      </w:r>
    </w:p>
    <w:p w:rsidR="00815104" w:rsidRPr="00BB5592" w:rsidRDefault="00815104" w:rsidP="00815104">
      <w:pPr>
        <w:pStyle w:val="Rubrik1"/>
      </w:pPr>
      <w:r w:rsidRPr="00BB5592">
        <w:t>Motivering</w:t>
      </w:r>
    </w:p>
    <w:p w:rsidR="00D04DD8" w:rsidRPr="00BB5592" w:rsidRDefault="00D04DD8" w:rsidP="00D04DD8">
      <w:r w:rsidRPr="00BB5592">
        <w:t>År 2005 fick polisen enligt BRÅ 11 692 anmälningar om misstänkt barnmis</w:t>
      </w:r>
      <w:r w:rsidRPr="00BB5592">
        <w:t>s</w:t>
      </w:r>
      <w:r w:rsidRPr="00BB5592">
        <w:t xml:space="preserve">handel eller sexuella övergrepp mot barn under 15 år. Drygt 70 procent av ärendena rör misshandel av barn. Statistiken visar att antalet polisanmälningar om vålds- och sexualbrott mot barn varierar kraftigt över landet. Med hänsyn tagen till befolkningsmängd hade till exempel det län </w:t>
      </w:r>
      <w:r w:rsidR="00221162" w:rsidRPr="00BB5592">
        <w:t>som hade</w:t>
      </w:r>
      <w:r w:rsidRPr="00BB5592">
        <w:t xml:space="preserve"> högst antal polisanmälningar om misshandel av små barn tre gånger fler anmälningar än de med lägst antal anmälningar. Det finns anledning att analysera vad de stora skillnaderna beror på.</w:t>
      </w:r>
    </w:p>
    <w:p w:rsidR="00D04DD8" w:rsidRPr="00BB5592" w:rsidRDefault="00D04DD8" w:rsidP="00221162">
      <w:pPr>
        <w:pStyle w:val="Normaltindrag"/>
      </w:pPr>
      <w:r w:rsidRPr="00BB5592">
        <w:t>I Sverige finns drygt 17 000 poliser. Av dessa är cirka 250 barnutredare, som har som huvudsakligt uppdrag att arbeta med våldsrelaterad brottslighet mot barn. Till skillnad från polisverksamheten i övrigt är de flesta – cirka tre fjärdedelar – av de utövande barnutredarna kvinnor. De flesta är operativt placerade på kriminalrotlar/enheter, men ibland arbetar de även inom den s k närpolisen. I flera länspolisdistrikt arbetar de i grupper och har nödvändiga resurser för att kunna genomföra sitt arbete på ett professionellt sätt. I andra polisdistrikt har barnutredarnas villkor fått stå tillbaka för andra prioriterade områden. I flera fall arbetar de helt ensamma. Någon särskild nationell r</w:t>
      </w:r>
      <w:r w:rsidRPr="00BB5592">
        <w:t>e</w:t>
      </w:r>
      <w:r w:rsidRPr="00BB5592">
        <w:t>sur</w:t>
      </w:r>
      <w:r w:rsidRPr="00BB5592">
        <w:lastRenderedPageBreak/>
        <w:t>senhet kopplad till bekämpning av våldsbrott mot barn finns inte, till skil</w:t>
      </w:r>
      <w:r w:rsidRPr="00BB5592">
        <w:t>l</w:t>
      </w:r>
      <w:r w:rsidRPr="00BB5592">
        <w:t>nad mot flera andra brottsområden.</w:t>
      </w:r>
    </w:p>
    <w:p w:rsidR="00D04DD8" w:rsidRPr="00BB5592" w:rsidRDefault="00D04DD8" w:rsidP="00D04DD8">
      <w:pPr>
        <w:autoSpaceDE w:val="0"/>
        <w:autoSpaceDN w:val="0"/>
        <w:adjustRightInd w:val="0"/>
      </w:pPr>
      <w:r w:rsidRPr="00BB5592">
        <w:t>I en kartläggning från Rädda Barnen från våren 2005 om våldsbrott mot barn ställdes antalet anmälda våldsbrott mot barn 2004 i relation till antalet barnu</w:t>
      </w:r>
      <w:r w:rsidRPr="00BB5592">
        <w:t>t</w:t>
      </w:r>
      <w:r w:rsidRPr="00BB5592">
        <w:t>redare i respektive polisdistrikt, i syfte att få fram en jämförande bild av pol</w:t>
      </w:r>
      <w:r w:rsidRPr="00BB5592">
        <w:t>i</w:t>
      </w:r>
      <w:r w:rsidRPr="00BB5592">
        <w:t>sens utredningsresurser för dessa brott. Kartläggningen visade att polisens resurser att utreda våldsbrott mot barn skiljer sig kraftigt över landet. På Go</w:t>
      </w:r>
      <w:r w:rsidRPr="00BB5592">
        <w:t>t</w:t>
      </w:r>
      <w:r w:rsidRPr="00BB5592">
        <w:t xml:space="preserve">land har en barnutredare i genomsnitt 20 polisanmälningar om våldsbrott mot barn att utreda. </w:t>
      </w:r>
      <w:r w:rsidRPr="00BB5592">
        <w:rPr>
          <w:color w:val="000000"/>
        </w:rPr>
        <w:t>I Västmanland ska varje barnutredare i snitt utreda 94 poli</w:t>
      </w:r>
      <w:r w:rsidRPr="00BB5592">
        <w:rPr>
          <w:color w:val="000000"/>
        </w:rPr>
        <w:t>s</w:t>
      </w:r>
      <w:r w:rsidRPr="00BB5592">
        <w:rPr>
          <w:color w:val="000000"/>
        </w:rPr>
        <w:t>anmälningar per år.</w:t>
      </w:r>
      <w:r w:rsidRPr="00BB5592">
        <w:rPr>
          <w:rStyle w:val="Fotnotsreferens"/>
        </w:rPr>
        <w:footnoteReference w:id="1"/>
      </w:r>
    </w:p>
    <w:p w:rsidR="00D04DD8" w:rsidRPr="00BB5592" w:rsidRDefault="00D04DD8" w:rsidP="00221162">
      <w:pPr>
        <w:pStyle w:val="Normaltindrag"/>
        <w:rPr>
          <w:color w:val="000000"/>
        </w:rPr>
      </w:pPr>
      <w:r w:rsidRPr="00BB5592">
        <w:t xml:space="preserve">Artikel 19 i FN:s konvention om barnets rättigheter slår fast att barnet har rätt till skydd mot våld och övergrepp. </w:t>
      </w:r>
      <w:r w:rsidRPr="00BB5592">
        <w:rPr>
          <w:color w:val="000000"/>
        </w:rPr>
        <w:t>Rädda Barnens k</w:t>
      </w:r>
      <w:r w:rsidRPr="00BB5592">
        <w:t>artläggning visar hur olika polisen har valt att prioritera sina resurser för att utreda våldsbrott mot barn i olika delar av landet. Det finns en uppenbar risk att skillnaderna i pol</w:t>
      </w:r>
      <w:r w:rsidRPr="00BB5592">
        <w:t>i</w:t>
      </w:r>
      <w:r w:rsidRPr="00BB5592">
        <w:t>sens prioriteringar av dessa brott återspeglar barns ställning som brottsoffer. Prioriteringarna påverkar rimligen barnets möte med polisen och barnets rättssäkerhet. Ur ett barnrättsperspektiv är detta o</w:t>
      </w:r>
      <w:r w:rsidRPr="00BB5592">
        <w:rPr>
          <w:color w:val="000000"/>
        </w:rPr>
        <w:t>acceptabelt och måste rättas till.</w:t>
      </w:r>
    </w:p>
    <w:p w:rsidR="00D04DD8" w:rsidRPr="00BB5592" w:rsidRDefault="00D04DD8" w:rsidP="00221162">
      <w:pPr>
        <w:pStyle w:val="Normaltindrag"/>
      </w:pPr>
      <w:r w:rsidRPr="00BB5592">
        <w:t>De stora skillnaderna mellan polisdistriktens prioriteringar av dessa brott kan också få konsekvenser för polisens möjligheter att samverka med andra myndigheter kring våldsutsatta barn. Brister i samverkan mellan myndigheter kring barn i rättsprocessen är i dag ett stort problem.</w:t>
      </w:r>
    </w:p>
    <w:p w:rsidR="00D04DD8" w:rsidRPr="00BB5592" w:rsidRDefault="00D04DD8" w:rsidP="00221162">
      <w:pPr>
        <w:pStyle w:val="Normaltindrag"/>
      </w:pPr>
      <w:r w:rsidRPr="00BB5592">
        <w:t>Varje barn har rätt till en rättssäker utredning, oavsett var de bor i landet. Det är därför angeläget att Rikspolisstyrelsen omgående ser över hur polisr</w:t>
      </w:r>
      <w:r w:rsidRPr="00BB5592">
        <w:t>e</w:t>
      </w:r>
      <w:r w:rsidRPr="00BB5592">
        <w:t>surserna för våldsbrott mot barn är fördelade över landet, samt prioriterade i förhållande till annan brottsbekämpning.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5592">
        <w:trPr>
          <w:cantSplit/>
        </w:trPr>
        <w:tc>
          <w:tcPr>
            <w:tcW w:w="3046" w:type="dxa"/>
          </w:tcPr>
          <w:p w:rsidR="008536A3" w:rsidRPr="00BB5592" w:rsidRDefault="008536A3">
            <w:pPr>
              <w:pStyle w:val="UnderskriftDatum"/>
              <w:spacing w:before="240"/>
            </w:pPr>
            <w:r w:rsidRPr="00BB5592">
              <w:t>Stockholm den 30 oktober 2006</w:t>
            </w:r>
          </w:p>
        </w:tc>
        <w:tc>
          <w:tcPr>
            <w:tcW w:w="3047" w:type="dxa"/>
          </w:tcPr>
          <w:p w:rsidR="008536A3" w:rsidRPr="00BB5592" w:rsidRDefault="008536A3">
            <w:pPr>
              <w:pStyle w:val="Underskrifter"/>
              <w:spacing w:before="240"/>
            </w:pPr>
          </w:p>
        </w:tc>
      </w:tr>
      <w:tr w:rsidR="00000000" w:rsidRPr="00BB5592">
        <w:trPr>
          <w:cantSplit/>
        </w:trPr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  <w:r w:rsidRPr="00BB5592">
              <w:t>Eva Olofsson (v)</w:t>
            </w:r>
          </w:p>
        </w:tc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</w:p>
        </w:tc>
      </w:tr>
      <w:tr w:rsidR="00000000" w:rsidRPr="00BB5592">
        <w:trPr>
          <w:cantSplit/>
        </w:trPr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  <w:r w:rsidRPr="00BB5592">
              <w:t>Rosita Runegrund (kd)</w:t>
            </w:r>
          </w:p>
        </w:tc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  <w:r w:rsidRPr="00BB5592">
              <w:t>Solveig Hellquist (fp)</w:t>
            </w:r>
          </w:p>
        </w:tc>
      </w:tr>
      <w:tr w:rsidR="00000000" w:rsidRPr="00BB5592">
        <w:trPr>
          <w:cantSplit/>
        </w:trPr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  <w:r w:rsidRPr="00BB5592">
              <w:t>Ulrika Carlsson i Skövde (c)</w:t>
            </w:r>
          </w:p>
        </w:tc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  <w:r w:rsidRPr="00BB5592">
              <w:t>Jan Lindholm (mp)</w:t>
            </w:r>
          </w:p>
        </w:tc>
      </w:tr>
      <w:tr w:rsidR="00000000" w:rsidRPr="00BB5592">
        <w:trPr>
          <w:cantSplit/>
        </w:trPr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  <w:r w:rsidRPr="00BB5592">
              <w:t>Magdalena Andersson (m)</w:t>
            </w:r>
          </w:p>
        </w:tc>
        <w:tc>
          <w:tcPr>
            <w:tcW w:w="3046" w:type="dxa"/>
          </w:tcPr>
          <w:p w:rsidR="008536A3" w:rsidRPr="00BB5592" w:rsidRDefault="008536A3">
            <w:pPr>
              <w:pStyle w:val="Underskrifter"/>
            </w:pPr>
          </w:p>
        </w:tc>
      </w:tr>
    </w:tbl>
    <w:p w:rsidR="00D04DD8" w:rsidRPr="00BB5592" w:rsidRDefault="00D04DD8" w:rsidP="00221162">
      <w:pPr>
        <w:pStyle w:val="Normaltindrag"/>
      </w:pPr>
    </w:p>
    <w:sectPr w:rsidR="00D04DD8" w:rsidRPr="00BB5592" w:rsidSect="00221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6A3" w:rsidRPr="00BB5592" w:rsidRDefault="008536A3">
      <w:r w:rsidRPr="00BB5592">
        <w:separator/>
      </w:r>
    </w:p>
  </w:endnote>
  <w:endnote w:type="continuationSeparator" w:id="0">
    <w:p w:rsidR="008536A3" w:rsidRPr="00BB5592" w:rsidRDefault="008536A3">
      <w:r w:rsidRPr="00BB55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62" w:rsidRPr="00BB5592" w:rsidRDefault="00BB5592" w:rsidP="00221162">
    <w:pPr>
      <w:pStyle w:val="Sidfot"/>
    </w:pPr>
    <w:r w:rsidRPr="00BB55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7375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62" w:rsidRDefault="008536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211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1162" w:rsidRDefault="008536A3">
                    <w:pPr>
                      <w:pStyle w:val="NormalS5sidnrV"/>
                    </w:pPr>
                    <w:r>
                      <w:fldChar w:fldCharType="begin"/>
                    </w:r>
                    <w:r w:rsidR="002211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69" w:rsidRPr="00BB5592" w:rsidRDefault="00BB5592" w:rsidP="00221162">
    <w:pPr>
      <w:pStyle w:val="Sidfot"/>
    </w:pPr>
    <w:r w:rsidRPr="00BB55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450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62" w:rsidRDefault="008536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11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11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1162" w:rsidRDefault="008536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1162">
                      <w:instrText xml:space="preserve"> PAGE *\charformat</w:instrText>
                    </w:r>
                    <w:r>
                      <w:fldChar w:fldCharType="separate"/>
                    </w:r>
                    <w:r w:rsidR="002211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69" w:rsidRPr="00BB5592" w:rsidRDefault="00BB5592" w:rsidP="00221162">
    <w:pPr>
      <w:pStyle w:val="Sidfot"/>
    </w:pPr>
    <w:r w:rsidRPr="00BB55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7350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62" w:rsidRDefault="008536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11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1162" w:rsidRDefault="008536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11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6A3" w:rsidRPr="00BB5592" w:rsidRDefault="008536A3" w:rsidP="00221162">
      <w:pPr>
        <w:pStyle w:val="Sidfot"/>
      </w:pPr>
    </w:p>
  </w:footnote>
  <w:footnote w:type="continuationSeparator" w:id="0">
    <w:p w:rsidR="008536A3" w:rsidRPr="00BB5592" w:rsidRDefault="008536A3">
      <w:r w:rsidRPr="00BB5592">
        <w:continuationSeparator/>
      </w:r>
    </w:p>
  </w:footnote>
  <w:footnote w:id="1">
    <w:p w:rsidR="00B84D69" w:rsidRPr="00BB5592" w:rsidRDefault="00B84D69" w:rsidP="00221162">
      <w:pPr>
        <w:pStyle w:val="Fotnotstext"/>
        <w:ind w:left="120" w:hanging="120"/>
        <w:rPr>
          <w:sz w:val="16"/>
          <w:szCs w:val="16"/>
          <w:lang w:val="sv-SE"/>
        </w:rPr>
      </w:pPr>
      <w:r w:rsidRPr="00BB5592">
        <w:rPr>
          <w:rStyle w:val="Fotnotsreferens"/>
          <w:sz w:val="19"/>
          <w:szCs w:val="19"/>
          <w:lang w:val="sv-SE"/>
        </w:rPr>
        <w:footnoteRef/>
      </w:r>
      <w:r w:rsidRPr="00BB5592">
        <w:rPr>
          <w:lang w:val="sv-SE"/>
        </w:rPr>
        <w:t xml:space="preserve"> </w:t>
      </w:r>
      <w:r w:rsidRPr="00BB5592">
        <w:rPr>
          <w:sz w:val="16"/>
          <w:szCs w:val="16"/>
          <w:lang w:val="sv-SE"/>
        </w:rPr>
        <w:t xml:space="preserve">Rädda Barnen (2005) </w:t>
      </w:r>
      <w:r w:rsidRPr="00BB5592">
        <w:rPr>
          <w:i/>
          <w:iCs/>
          <w:sz w:val="16"/>
          <w:szCs w:val="16"/>
          <w:lang w:val="sv-SE"/>
        </w:rPr>
        <w:t>Våldsbrott mot barn – fakta om anmälningar och polisens utre</w:t>
      </w:r>
      <w:r w:rsidRPr="00BB5592">
        <w:rPr>
          <w:i/>
          <w:iCs/>
          <w:sz w:val="16"/>
          <w:szCs w:val="16"/>
          <w:lang w:val="sv-SE"/>
        </w:rPr>
        <w:t>d</w:t>
      </w:r>
      <w:r w:rsidRPr="00BB5592">
        <w:rPr>
          <w:i/>
          <w:iCs/>
          <w:sz w:val="16"/>
          <w:szCs w:val="16"/>
          <w:lang w:val="sv-SE"/>
        </w:rPr>
        <w:t>ningsresurser</w:t>
      </w:r>
      <w:r w:rsidR="00221162" w:rsidRPr="00BB5592">
        <w:rPr>
          <w:iCs/>
          <w:sz w:val="16"/>
          <w:szCs w:val="16"/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62" w:rsidRPr="00BB5592" w:rsidRDefault="00BB5592" w:rsidP="00221162">
    <w:pPr>
      <w:pStyle w:val="Sidhuvud"/>
    </w:pPr>
    <w:r w:rsidRPr="00BB55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70412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62" w:rsidRDefault="008536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211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1162">
                            <w:t>2006/07</w:t>
                          </w:r>
                          <w:r>
                            <w:fldChar w:fldCharType="end"/>
                          </w:r>
                          <w:r w:rsidR="00221162">
                            <w:t>:</w:t>
                          </w:r>
                          <w:r>
                            <w:fldChar w:fldCharType="begin"/>
                          </w:r>
                          <w:r w:rsidR="002211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1162">
                            <w:t>Ju306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1162" w:rsidRDefault="008536A3">
                    <w:pPr>
                      <w:pStyle w:val="KantRubrikS5V"/>
                    </w:pPr>
                    <w:r>
                      <w:fldChar w:fldCharType="begin"/>
                    </w:r>
                    <w:r w:rsidR="002211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1162">
                      <w:t>2006/07</w:t>
                    </w:r>
                    <w:r>
                      <w:fldChar w:fldCharType="end"/>
                    </w:r>
                    <w:r w:rsidR="00221162">
                      <w:t>:</w:t>
                    </w:r>
                    <w:r>
                      <w:fldChar w:fldCharType="begin"/>
                    </w:r>
                    <w:r w:rsidR="002211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1162">
                      <w:t>Ju306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69" w:rsidRPr="00BB5592" w:rsidRDefault="00BB5592" w:rsidP="00221162">
    <w:pPr>
      <w:pStyle w:val="Sidhuvud"/>
    </w:pPr>
    <w:r w:rsidRPr="00BB55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45730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62" w:rsidRDefault="008536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211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1162">
                            <w:t>2006/07</w:t>
                          </w:r>
                          <w:r>
                            <w:fldChar w:fldCharType="end"/>
                          </w:r>
                          <w:r w:rsidR="00221162">
                            <w:t>:</w:t>
                          </w:r>
                          <w:r>
                            <w:fldChar w:fldCharType="begin"/>
                          </w:r>
                          <w:r w:rsidR="002211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1162">
                            <w:t>Ju306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1162" w:rsidRDefault="008536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211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1162">
                      <w:t>2006/07</w:t>
                    </w:r>
                    <w:r>
                      <w:fldChar w:fldCharType="end"/>
                    </w:r>
                    <w:r w:rsidR="00221162">
                      <w:t>:</w:t>
                    </w:r>
                    <w:r>
                      <w:fldChar w:fldCharType="begin"/>
                    </w:r>
                    <w:r w:rsidR="002211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1162">
                      <w:t>Ju306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6A3" w:rsidRPr="00BB5592" w:rsidRDefault="008536A3">
    <w:pPr>
      <w:pStyle w:val="FSHNormal"/>
      <w:tabs>
        <w:tab w:val="right" w:pos="5840"/>
      </w:tabs>
    </w:pPr>
    <w:r w:rsidRPr="00BB5592">
      <w:br/>
    </w:r>
    <w:r w:rsidRPr="00BB5592">
      <w:fldChar w:fldCharType="begin" w:fldLock="1"/>
    </w:r>
    <w:r w:rsidRPr="00BB5592">
      <w:instrText xml:space="preserve"> DOCPROPERTY</w:instrText>
    </w:r>
    <w:r w:rsidRPr="00BB5592">
      <w:rPr>
        <w:sz w:val="18"/>
      </w:rPr>
      <w:instrText xml:space="preserve"> "YearUser" *\charformat </w:instrText>
    </w:r>
    <w:r w:rsidRPr="00BB5592">
      <w:fldChar w:fldCharType="separate"/>
    </w:r>
    <w:r w:rsidRPr="00BB5592">
      <w:t>2006/07</w:t>
    </w:r>
    <w:r w:rsidRPr="00BB5592">
      <w:fldChar w:fldCharType="end"/>
    </w:r>
    <w:r w:rsidRPr="00BB5592">
      <w:t xml:space="preserve"> </w:t>
    </w:r>
    <w:r w:rsidRPr="00BB5592">
      <w:tab/>
      <w:t xml:space="preserve">mnr: </w:t>
    </w:r>
    <w:r w:rsidRPr="00BB5592">
      <w:fldChar w:fldCharType="begin" w:fldLock="1"/>
    </w:r>
    <w:r w:rsidRPr="00BB5592">
      <w:instrText xml:space="preserve"> DOCPROPERTY</w:instrText>
    </w:r>
    <w:r w:rsidRPr="00BB5592">
      <w:rPr>
        <w:sz w:val="18"/>
      </w:rPr>
      <w:instrText xml:space="preserve"> "Motionsnummer" *\charformat </w:instrText>
    </w:r>
    <w:r w:rsidRPr="00BB5592">
      <w:fldChar w:fldCharType="separate"/>
    </w:r>
    <w:r w:rsidRPr="00BB5592">
      <w:t>Ju306</w:t>
    </w:r>
    <w:r w:rsidRPr="00BB5592">
      <w:fldChar w:fldCharType="end"/>
    </w:r>
    <w:r w:rsidRPr="00BB5592">
      <w:br/>
    </w:r>
    <w:r w:rsidRPr="00BB5592">
      <w:fldChar w:fldCharType="begin" w:fldLock="1"/>
    </w:r>
    <w:r w:rsidRPr="00BB5592">
      <w:instrText xml:space="preserve"> DOCPROPERTY</w:instrText>
    </w:r>
    <w:r w:rsidRPr="00BB5592">
      <w:rPr>
        <w:sz w:val="18"/>
      </w:rPr>
      <w:instrText xml:space="preserve"> "Samling" *\charformat </w:instrText>
    </w:r>
    <w:r w:rsidRPr="00BB5592">
      <w:fldChar w:fldCharType="end"/>
    </w:r>
    <w:r w:rsidRPr="00BB5592">
      <w:tab/>
      <w:t xml:space="preserve">pnr: </w:t>
    </w:r>
    <w:r w:rsidRPr="00BB5592">
      <w:fldChar w:fldCharType="begin" w:fldLock="1"/>
    </w:r>
    <w:r w:rsidRPr="00BB5592">
      <w:instrText xml:space="preserve"> DOCPROPERTY</w:instrText>
    </w:r>
    <w:r w:rsidRPr="00BB5592">
      <w:rPr>
        <w:sz w:val="18"/>
      </w:rPr>
      <w:instrText xml:space="preserve"> "Partinummer" *\charformat </w:instrText>
    </w:r>
    <w:r w:rsidRPr="00BB5592">
      <w:fldChar w:fldCharType="separate"/>
    </w:r>
    <w:r w:rsidRPr="00BB5592">
      <w:t>-kd547</w:t>
    </w:r>
    <w:r w:rsidRPr="00BB5592">
      <w:fldChar w:fldCharType="end"/>
    </w:r>
  </w:p>
  <w:p w:rsidR="008536A3" w:rsidRPr="00BB5592" w:rsidRDefault="008536A3">
    <w:pPr>
      <w:pStyle w:val="FSHRub1"/>
    </w:pPr>
    <w:r w:rsidRPr="00BB5592">
      <w:t>Motion till riksdagen</w:t>
    </w:r>
    <w:r w:rsidRPr="00BB5592">
      <w:br/>
    </w:r>
    <w:r w:rsidRPr="00BB5592">
      <w:fldChar w:fldCharType="begin" w:fldLock="1"/>
    </w:r>
    <w:r w:rsidRPr="00BB5592">
      <w:instrText xml:space="preserve"> DOCPROPERTY "YearUser" *\charformat </w:instrText>
    </w:r>
    <w:r w:rsidRPr="00BB5592">
      <w:fldChar w:fldCharType="separate"/>
    </w:r>
    <w:r w:rsidRPr="00BB5592">
      <w:t>2006/07</w:t>
    </w:r>
    <w:r w:rsidRPr="00BB5592">
      <w:fldChar w:fldCharType="end"/>
    </w:r>
    <w:r w:rsidRPr="00BB5592">
      <w:t>:</w:t>
    </w:r>
    <w:r w:rsidRPr="00BB5592">
      <w:fldChar w:fldCharType="begin" w:fldLock="1"/>
    </w:r>
    <w:r w:rsidRPr="00BB5592">
      <w:instrText xml:space="preserve"> DOCPROPERTY "Motionsnummer" *\charformat </w:instrText>
    </w:r>
    <w:r w:rsidRPr="00BB5592">
      <w:fldChar w:fldCharType="separate"/>
    </w:r>
    <w:r w:rsidRPr="00BB5592">
      <w:t>Ju306</w:t>
    </w:r>
    <w:r w:rsidRPr="00BB5592">
      <w:fldChar w:fldCharType="end"/>
    </w:r>
  </w:p>
  <w:p w:rsidR="008536A3" w:rsidRPr="00BB5592" w:rsidRDefault="008536A3">
    <w:pPr>
      <w:pStyle w:val="FSHNormalS5"/>
    </w:pPr>
    <w:r w:rsidRPr="00BB5592">
      <w:fldChar w:fldCharType="begin" w:fldLock="1"/>
    </w:r>
    <w:r w:rsidRPr="00BB5592">
      <w:instrText xml:space="preserve"> DOCPROPERTY "MotionarText" *\charformat </w:instrText>
    </w:r>
    <w:r w:rsidRPr="00BB5592">
      <w:fldChar w:fldCharType="separate"/>
    </w:r>
    <w:r w:rsidRPr="00BB5592">
      <w:t>av Eva Olofsson m.fl. (v, kd, fp, c, mp, m)</w:t>
    </w:r>
    <w:r w:rsidRPr="00BB5592">
      <w:fldChar w:fldCharType="end"/>
    </w:r>
    <w:r w:rsidRPr="00BB5592">
      <w:br/>
    </w:r>
    <w:r w:rsidRPr="00BB5592">
      <w:fldChar w:fldCharType="begin" w:fldLock="1"/>
    </w:r>
    <w:r w:rsidRPr="00BB5592">
      <w:instrText xml:space="preserve"> DOCPROPERTY "SvarFrasKort" *\charformat </w:instrText>
    </w:r>
    <w:r w:rsidRPr="00BB5592">
      <w:fldChar w:fldCharType="end"/>
    </w:r>
  </w:p>
  <w:p w:rsidR="008536A3" w:rsidRPr="00BB5592" w:rsidRDefault="008536A3">
    <w:pPr>
      <w:pStyle w:val="FSHTitel"/>
    </w:pPr>
    <w:r w:rsidRPr="00BB5592">
      <w:fldChar w:fldCharType="begin" w:fldLock="1"/>
    </w:r>
    <w:r w:rsidRPr="00BB5592">
      <w:instrText xml:space="preserve"> DOCPROPERTY</w:instrText>
    </w:r>
    <w:r w:rsidRPr="00BB5592">
      <w:rPr>
        <w:sz w:val="18"/>
      </w:rPr>
      <w:instrText xml:space="preserve"> "RubrikSvar" *\charformat </w:instrText>
    </w:r>
    <w:r w:rsidRPr="00BB5592">
      <w:fldChar w:fldCharType="separate"/>
    </w:r>
    <w:r w:rsidRPr="00BB5592">
      <w:t>Utredning av våldsbrott mot barn</w:t>
    </w:r>
    <w:r w:rsidRPr="00BB5592">
      <w:fldChar w:fldCharType="end"/>
    </w:r>
  </w:p>
  <w:p w:rsidR="008536A3" w:rsidRPr="00BB5592" w:rsidRDefault="008536A3">
    <w:pPr>
      <w:pStyle w:val="Normal00"/>
    </w:pPr>
  </w:p>
  <w:p w:rsidR="00221162" w:rsidRPr="00BB5592" w:rsidRDefault="002211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DC43EF5"/>
    <w:multiLevelType w:val="hybridMultilevel"/>
    <w:tmpl w:val="01D6F1DC"/>
    <w:lvl w:ilvl="0" w:tplc="4CFAA96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271A05"/>
    <w:multiLevelType w:val="hybridMultilevel"/>
    <w:tmpl w:val="4F306C2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719318">
    <w:abstractNumId w:val="15"/>
  </w:num>
  <w:num w:numId="2" w16cid:durableId="832725221">
    <w:abstractNumId w:val="10"/>
  </w:num>
  <w:num w:numId="3" w16cid:durableId="1913201004">
    <w:abstractNumId w:val="13"/>
  </w:num>
  <w:num w:numId="4" w16cid:durableId="1736002106">
    <w:abstractNumId w:val="14"/>
  </w:num>
  <w:num w:numId="5" w16cid:durableId="1334839621">
    <w:abstractNumId w:val="8"/>
  </w:num>
  <w:num w:numId="6" w16cid:durableId="1160543065">
    <w:abstractNumId w:val="3"/>
  </w:num>
  <w:num w:numId="7" w16cid:durableId="1504124842">
    <w:abstractNumId w:val="2"/>
  </w:num>
  <w:num w:numId="8" w16cid:durableId="100299345">
    <w:abstractNumId w:val="1"/>
  </w:num>
  <w:num w:numId="9" w16cid:durableId="1807969390">
    <w:abstractNumId w:val="0"/>
  </w:num>
  <w:num w:numId="10" w16cid:durableId="1959214776">
    <w:abstractNumId w:val="9"/>
  </w:num>
  <w:num w:numId="11" w16cid:durableId="1236210190">
    <w:abstractNumId w:val="7"/>
  </w:num>
  <w:num w:numId="12" w16cid:durableId="1668052064">
    <w:abstractNumId w:val="6"/>
  </w:num>
  <w:num w:numId="13" w16cid:durableId="1173446565">
    <w:abstractNumId w:val="5"/>
  </w:num>
  <w:num w:numId="14" w16cid:durableId="2084064325">
    <w:abstractNumId w:val="4"/>
  </w:num>
  <w:num w:numId="15" w16cid:durableId="840777887">
    <w:abstractNumId w:val="12"/>
  </w:num>
  <w:num w:numId="16" w16cid:durableId="1261376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2"/>
    <w:docVar w:name="PersonGUIDs" w:val="{C8129375-7C65-4B2D-94A1-2D02B22B4ED0},{95870FB7-9D5C-46CE-A3E5-BCEA4DFA7F30},{33A71D09-B004-4CE5-ABE2-958F1F62098A},{4FC56436-8597-43D8-8F30-74D360FA7912},{C87839E7-C05D-47B9-AB7F-246B82B1F61B},{1557C84A-DF4D-4F21-8775-CD4E6EDB1C80}"/>
  </w:docVars>
  <w:rsids>
    <w:rsidRoot w:val="00BB559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4101"/>
    <w:rsid w:val="00166D90"/>
    <w:rsid w:val="00170803"/>
    <w:rsid w:val="00177CC2"/>
    <w:rsid w:val="0019171D"/>
    <w:rsid w:val="001921C4"/>
    <w:rsid w:val="001923A4"/>
    <w:rsid w:val="001A252F"/>
    <w:rsid w:val="001A25D5"/>
    <w:rsid w:val="001A2624"/>
    <w:rsid w:val="001A2A2B"/>
    <w:rsid w:val="001C2DC9"/>
    <w:rsid w:val="001E0043"/>
    <w:rsid w:val="00201DFB"/>
    <w:rsid w:val="00204A63"/>
    <w:rsid w:val="00212FF1"/>
    <w:rsid w:val="00221162"/>
    <w:rsid w:val="00230193"/>
    <w:rsid w:val="00244D0B"/>
    <w:rsid w:val="0025068A"/>
    <w:rsid w:val="002818D3"/>
    <w:rsid w:val="00285EBD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4848"/>
    <w:rsid w:val="003866EC"/>
    <w:rsid w:val="00391AF5"/>
    <w:rsid w:val="003B418B"/>
    <w:rsid w:val="003F100A"/>
    <w:rsid w:val="00445271"/>
    <w:rsid w:val="00447A04"/>
    <w:rsid w:val="004527C3"/>
    <w:rsid w:val="00462139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533F"/>
    <w:rsid w:val="006346C1"/>
    <w:rsid w:val="00653DD0"/>
    <w:rsid w:val="00657866"/>
    <w:rsid w:val="006B6262"/>
    <w:rsid w:val="00727C6F"/>
    <w:rsid w:val="00740D6D"/>
    <w:rsid w:val="00743F76"/>
    <w:rsid w:val="00770030"/>
    <w:rsid w:val="00770520"/>
    <w:rsid w:val="00774959"/>
    <w:rsid w:val="007852B2"/>
    <w:rsid w:val="00794149"/>
    <w:rsid w:val="007B67A7"/>
    <w:rsid w:val="007C6092"/>
    <w:rsid w:val="007D7AFD"/>
    <w:rsid w:val="007E119E"/>
    <w:rsid w:val="00815104"/>
    <w:rsid w:val="00846903"/>
    <w:rsid w:val="008536A3"/>
    <w:rsid w:val="00896F19"/>
    <w:rsid w:val="008A0A5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4705"/>
    <w:rsid w:val="00AA1434"/>
    <w:rsid w:val="00AB5000"/>
    <w:rsid w:val="00AC4310"/>
    <w:rsid w:val="00AC63D9"/>
    <w:rsid w:val="00AE2EF8"/>
    <w:rsid w:val="00AF5881"/>
    <w:rsid w:val="00B111D5"/>
    <w:rsid w:val="00B13BF0"/>
    <w:rsid w:val="00B33C81"/>
    <w:rsid w:val="00B34666"/>
    <w:rsid w:val="00B57606"/>
    <w:rsid w:val="00B67E5B"/>
    <w:rsid w:val="00B84D69"/>
    <w:rsid w:val="00BA4894"/>
    <w:rsid w:val="00BA6BE0"/>
    <w:rsid w:val="00BB5592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B753A"/>
    <w:rsid w:val="00CD4B2B"/>
    <w:rsid w:val="00CE3037"/>
    <w:rsid w:val="00CF7A43"/>
    <w:rsid w:val="00D01775"/>
    <w:rsid w:val="00D04DD8"/>
    <w:rsid w:val="00D1174F"/>
    <w:rsid w:val="00D1289C"/>
    <w:rsid w:val="00D44527"/>
    <w:rsid w:val="00D467CC"/>
    <w:rsid w:val="00D52681"/>
    <w:rsid w:val="00D53D04"/>
    <w:rsid w:val="00D55EF7"/>
    <w:rsid w:val="00DC0DF0"/>
    <w:rsid w:val="00DC6C70"/>
    <w:rsid w:val="00DD2F36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2E09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4850B8-D6E5-49BB-8E10-02EEAF5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1162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tnotstext">
    <w:name w:val="footnote text"/>
    <w:basedOn w:val="Normal"/>
    <w:semiHidden/>
    <w:rsid w:val="00D04DD8"/>
    <w:pPr>
      <w:spacing w:line="240" w:lineRule="auto"/>
    </w:pPr>
    <w:rPr>
      <w:sz w:val="20"/>
      <w:lang w:val="en-GB"/>
    </w:rPr>
  </w:style>
  <w:style w:type="character" w:styleId="Fotnotsreferens">
    <w:name w:val="footnote reference"/>
    <w:basedOn w:val="Standardstycketeckensnitt"/>
    <w:semiHidden/>
    <w:rsid w:val="00D04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3153</Characters>
  <Application>Microsoft Office Word</Application>
  <DocSecurity>4</DocSecurity>
  <Lines>63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kd547</vt:lpstr>
    </vt:vector>
  </TitlesOfParts>
  <Company>Riksdagen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kd547</dc:title>
  <dc:subject>kd547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2006-12-15T06:30:00Z</cp:lastPrinted>
  <dcterms:created xsi:type="dcterms:W3CDTF">2025-12-17T00:05:00Z</dcterms:created>
  <dcterms:modified xsi:type="dcterms:W3CDTF">2025-12-17T00:05:00Z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mot2000_465_2007-03-12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ASi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Utredning av våldsbrott mot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av våldsbrott mot barn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-kd547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Eva Olofsson m.fl. (v, kd, fp, c, mp, m)</vt:lpwstr>
  </property>
  <property fmtid="{D5CDD505-2E9C-101B-9397-08002B2CF9AE}" pid="26" name="MotionarLista">
    <vt:lpwstr>Olofsson, Eva (v)\Runegrund, Rosita (kd)\Hellquist, Solveig (fp)\Carlsson i Skövde, Ulrika (c)\Lindholm, Jan (mp)\Andersson,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Olofsson (v), Rosita Runegrund (kd), Solveig Hellquist (fp), Ulrika Carlsson i Skövde (c), Jan Lindholm (mp),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ai1123aa</vt:lpwstr>
  </property>
  <property fmtid="{D5CDD505-2E9C-101B-9397-08002B2CF9AE}" pid="46" name="MotionID">
    <vt:lpwstr>20062007000001070100000005470070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20062007000001070100000005470070</vt:lpwstr>
  </property>
  <property fmtid="{D5CDD505-2E9C-101B-9397-08002B2CF9AE}" pid="50" name="nummer">
    <vt:lpwstr>306</vt:lpwstr>
  </property>
  <property fmtid="{D5CDD505-2E9C-101B-9397-08002B2CF9AE}" pid="51" name="utskottsbeteckning">
    <vt:lpwstr>Ju</vt:lpwstr>
  </property>
  <property fmtid="{D5CDD505-2E9C-101B-9397-08002B2CF9AE}" pid="52" name="GlobalUID">
    <vt:lpwstr>{F1B30B09-BF31-4E1C-9B29-50A761D5D504}</vt:lpwstr>
  </property>
  <property fmtid="{D5CDD505-2E9C-101B-9397-08002B2CF9AE}" pid="53" name="Överföringar">
    <vt:i4>1</vt:i4>
  </property>
  <property fmtid="{D5CDD505-2E9C-101B-9397-08002B2CF9AE}" pid="54" name="Checksum">
    <vt:lpwstr>*0014304009799*</vt:lpwstr>
  </property>
  <property fmtid="{D5CDD505-2E9C-101B-9397-08002B2CF9AE}" pid="55" name="skuggnummer">
    <vt:lpwstr>1339</vt:lpwstr>
  </property>
  <property fmtid="{D5CDD505-2E9C-101B-9397-08002B2CF9AE}" pid="56" name="urixVersion">
    <vt:lpwstr>3.1.4.1</vt:lpwstr>
  </property>
  <property fmtid="{D5CDD505-2E9C-101B-9397-08002B2CF9AE}" pid="57" name="urixOrigin">
    <vt:lpwstr>070312 10:10:13.434</vt:lpwstr>
  </property>
  <property fmtid="{D5CDD505-2E9C-101B-9397-08002B2CF9AE}" pid="58" name="urixGuid">
    <vt:lpwstr>{EE64C7DB-6D34-414F-A862-82AF2D96B360}</vt:lpwstr>
  </property>
</Properties>
</file>