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E38375F" w14:textId="77777777">
      <w:pPr>
        <w:pStyle w:val="Normalutanindragellerluft"/>
      </w:pPr>
      <w:bookmarkStart w:name="_Toc106800475" w:id="0"/>
      <w:bookmarkStart w:name="_Toc106801300" w:id="1"/>
      <w:bookmarkStart w:name="_Hlk210640989" w:id="2"/>
    </w:p>
    <w:p w:rsidRPr="009B062B" w:rsidR="00AF30DD" w:rsidP="004E121A" w:rsidRDefault="000A6A49" w14:paraId="7DB1333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BB4F492E05F423CA083411B874A576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d36e3d3-ef04-4844-bcc8-224e3888b725"/>
        <w:id w:val="806741761"/>
        <w:lock w:val="sdtLocked"/>
      </w:sdtPr>
      <w:sdtEndPr/>
      <w:sdtContent>
        <w:p w:rsidR="00B41547" w:rsidRDefault="000A6A49" w14:paraId="7A795F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förbättra informationsutbytet mellan myndigheter gällande personer dömda för sexualbrott mot barn, inom ramen för gällande dataskyddslagstiftning,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386A87EAE0C4CAEA97A3DF5A057127F"/>
        </w:placeholder>
        <w:text/>
      </w:sdtPr>
      <w:sdtEndPr/>
      <w:sdtContent>
        <w:p w:rsidRPr="009B062B" w:rsidR="006D79C9" w:rsidP="00333E95" w:rsidRDefault="006D79C9" w14:paraId="28267511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2527EB" w:rsidP="002527EB" w:rsidRDefault="002527EB" w14:paraId="1F321774" w14:textId="77777777"/>
    <w:p w:rsidRPr="000324FA" w:rsidR="000324FA" w:rsidP="003662A1" w:rsidRDefault="000324FA" w14:paraId="5BCBF700" w14:textId="7E23165E">
      <w:pPr>
        <w:ind w:firstLine="0"/>
        <w:rPr>
          <w:rFonts w:eastAsia="Times New Roman"/>
          <w:lang w:eastAsia="sv-SE"/>
        </w:rPr>
      </w:pPr>
      <w:r w:rsidRPr="000324FA">
        <w:rPr>
          <w:rFonts w:eastAsia="Times New Roman"/>
          <w:lang w:eastAsia="sv-SE"/>
        </w:rPr>
        <w:t xml:space="preserve">Samhället har ett ansvar att skydda barn från att återigen utsättas för sexualbrott. Ett viktigt led i detta är att säkerställa att rättsväsendet </w:t>
      </w:r>
      <w:r w:rsidR="005F45D0">
        <w:rPr>
          <w:rFonts w:eastAsia="Times New Roman"/>
          <w:lang w:eastAsia="sv-SE"/>
        </w:rPr>
        <w:t xml:space="preserve">och relevanta myndigheter </w:t>
      </w:r>
      <w:r w:rsidRPr="000324FA">
        <w:rPr>
          <w:rFonts w:eastAsia="Times New Roman"/>
          <w:lang w:eastAsia="sv-SE"/>
        </w:rPr>
        <w:t xml:space="preserve">har </w:t>
      </w:r>
      <w:r w:rsidR="005F45D0">
        <w:rPr>
          <w:rFonts w:eastAsia="Times New Roman"/>
          <w:lang w:eastAsia="sv-SE"/>
        </w:rPr>
        <w:t xml:space="preserve">effektiva </w:t>
      </w:r>
      <w:r w:rsidRPr="000324FA">
        <w:rPr>
          <w:rFonts w:eastAsia="Times New Roman"/>
          <w:lang w:eastAsia="sv-SE"/>
        </w:rPr>
        <w:t xml:space="preserve">verktyg för </w:t>
      </w:r>
      <w:r w:rsidRPr="005F45D0" w:rsidR="005F45D0">
        <w:rPr>
          <w:rFonts w:eastAsia="Times New Roman"/>
          <w:lang w:eastAsia="sv-SE"/>
        </w:rPr>
        <w:t xml:space="preserve">informationsdelning och samverkan gällande </w:t>
      </w:r>
      <w:r w:rsidRPr="000324FA">
        <w:rPr>
          <w:rFonts w:eastAsia="Times New Roman"/>
          <w:lang w:eastAsia="sv-SE"/>
        </w:rPr>
        <w:t>personer som tidigare dömts för övergrepp mot barn.</w:t>
      </w:r>
    </w:p>
    <w:p w:rsidRPr="000324FA" w:rsidR="000324FA" w:rsidP="008631BD" w:rsidRDefault="000324FA" w14:paraId="3ACF9AAF" w14:textId="58DF8E0C">
      <w:pPr>
        <w:rPr>
          <w:rFonts w:eastAsia="Times New Roman"/>
          <w:lang w:eastAsia="sv-SE"/>
        </w:rPr>
      </w:pPr>
      <w:r w:rsidRPr="000324FA">
        <w:rPr>
          <w:rFonts w:eastAsia="Times New Roman"/>
          <w:lang w:eastAsia="sv-SE"/>
        </w:rPr>
        <w:t xml:space="preserve">I Danmark finns ett </w:t>
      </w:r>
      <w:r w:rsidR="009C11D0">
        <w:rPr>
          <w:rFonts w:eastAsia="Times New Roman"/>
          <w:lang w:eastAsia="sv-SE"/>
        </w:rPr>
        <w:t>system</w:t>
      </w:r>
      <w:r w:rsidR="001972FE">
        <w:rPr>
          <w:rFonts w:eastAsia="Times New Roman"/>
          <w:lang w:eastAsia="sv-SE"/>
        </w:rPr>
        <w:t xml:space="preserve"> </w:t>
      </w:r>
      <w:r w:rsidRPr="000324FA">
        <w:rPr>
          <w:rFonts w:eastAsia="Times New Roman"/>
          <w:lang w:eastAsia="sv-SE"/>
        </w:rPr>
        <w:t>där personer dömda för sexualbrott mot barn registreras. Syftet är att myndigheter, och i vissa fall arbetsgivare, ska kunna kontrollera och förebygga risker. Detta stärker skyddet för barn och gör det svårare för tidigare dömda att återigen placera sig i miljöer där de kan komma i kontakt med barn.</w:t>
      </w:r>
    </w:p>
    <w:p w:rsidRPr="000324FA" w:rsidR="000324FA" w:rsidP="008631BD" w:rsidRDefault="000324FA" w14:paraId="496E03B1" w14:textId="4A51FF76">
      <w:pPr>
        <w:rPr>
          <w:rFonts w:eastAsia="Times New Roman"/>
          <w:lang w:eastAsia="sv-SE"/>
        </w:rPr>
      </w:pPr>
      <w:r w:rsidRPr="000324FA">
        <w:rPr>
          <w:rFonts w:eastAsia="Times New Roman"/>
          <w:lang w:eastAsia="sv-SE"/>
        </w:rPr>
        <w:lastRenderedPageBreak/>
        <w:t>Med tanke på att en så stor andel barn i Sverige utsätts för sexuella övergrepp</w:t>
      </w:r>
      <w:r w:rsidR="005F45D0">
        <w:rPr>
          <w:rFonts w:eastAsia="Times New Roman"/>
          <w:lang w:eastAsia="sv-SE"/>
        </w:rPr>
        <w:t xml:space="preserve"> </w:t>
      </w:r>
      <w:r w:rsidRPr="005F45D0" w:rsidR="005F45D0">
        <w:rPr>
          <w:rFonts w:eastAsia="Times New Roman"/>
          <w:lang w:eastAsia="sv-SE"/>
        </w:rPr>
        <w:t>bör Sverige undersöka möjligheterna att förbättra informationsutbytet mellan myndigheter inom ramen för gällande dataskyddslagstiftning.</w:t>
      </w:r>
      <w:r w:rsidRPr="000324FA">
        <w:rPr>
          <w:rFonts w:eastAsia="Times New Roman"/>
          <w:lang w:eastAsia="sv-SE"/>
        </w:rPr>
        <w:t xml:space="preserve"> </w:t>
      </w:r>
      <w:r w:rsidRPr="005F45D0" w:rsidR="005F45D0">
        <w:rPr>
          <w:rFonts w:eastAsia="Times New Roman"/>
          <w:lang w:eastAsia="sv-SE"/>
        </w:rPr>
        <w:t>Förbättrad myndighetsinformation</w:t>
      </w:r>
      <w:r w:rsidR="005F45D0">
        <w:rPr>
          <w:rFonts w:eastAsia="Times New Roman"/>
          <w:lang w:eastAsia="sv-SE"/>
        </w:rPr>
        <w:t xml:space="preserve"> </w:t>
      </w:r>
      <w:r w:rsidRPr="000324FA">
        <w:rPr>
          <w:rFonts w:eastAsia="Times New Roman"/>
          <w:lang w:eastAsia="sv-SE"/>
        </w:rPr>
        <w:t xml:space="preserve">skulle vara en viktig del i att förebygga återfall och </w:t>
      </w:r>
      <w:r>
        <w:rPr>
          <w:rFonts w:eastAsia="Times New Roman"/>
          <w:lang w:eastAsia="sv-SE"/>
        </w:rPr>
        <w:t xml:space="preserve">att </w:t>
      </w:r>
      <w:r w:rsidRPr="000324FA">
        <w:rPr>
          <w:rFonts w:eastAsia="Times New Roman"/>
          <w:lang w:eastAsia="sv-SE"/>
        </w:rPr>
        <w:t xml:space="preserve">skydda </w:t>
      </w:r>
      <w:r>
        <w:rPr>
          <w:rFonts w:eastAsia="Times New Roman"/>
          <w:lang w:eastAsia="sv-SE"/>
        </w:rPr>
        <w:t xml:space="preserve">våra </w:t>
      </w:r>
      <w:r w:rsidRPr="000324FA">
        <w:rPr>
          <w:rFonts w:eastAsia="Times New Roman"/>
          <w:lang w:eastAsia="sv-SE"/>
        </w:rPr>
        <w:t>barn.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520D0C628C4029A53D58F4F7CEB272"/>
        </w:placeholder>
      </w:sdtPr>
      <w:sdtEndPr/>
      <w:sdtContent>
        <w:p w:rsidR="00C40504" w:rsidP="004E121A" w:rsidRDefault="00C40504" w14:paraId="18550317" w14:textId="77777777"/>
        <w:p w:rsidR="00C40504" w:rsidP="004E121A" w:rsidRDefault="000A6A49" w14:paraId="50996A1A" w14:textId="519ECE2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41547" w14:paraId="53F4755E" w14:textId="77777777">
        <w:trPr>
          <w:cantSplit/>
        </w:trPr>
        <w:tc>
          <w:tcPr>
            <w:tcW w:w="50" w:type="pct"/>
            <w:vAlign w:val="bottom"/>
          </w:tcPr>
          <w:p w:rsidR="00B41547" w:rsidRDefault="000A6A49" w14:paraId="3EB3932D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B41547" w:rsidRDefault="00B41547" w14:paraId="0A21F659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2BA33A20" w14:textId="28884C9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68E4" w14:textId="77777777" w:rsidR="000A6A49" w:rsidRDefault="000A6A49" w:rsidP="000C1CAD">
      <w:pPr>
        <w:spacing w:line="240" w:lineRule="auto"/>
      </w:pPr>
      <w:r>
        <w:separator/>
      </w:r>
    </w:p>
  </w:endnote>
  <w:endnote w:type="continuationSeparator" w:id="0">
    <w:p w14:paraId="0C807D21" w14:textId="77777777" w:rsidR="000A6A49" w:rsidRDefault="000A6A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E5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D0C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C02E" w14:textId="34324A91" w:rsidR="00262EA3" w:rsidRPr="004E121A" w:rsidRDefault="00262EA3" w:rsidP="004E12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BD41" w14:textId="77777777" w:rsidR="000A6A49" w:rsidRDefault="000A6A49" w:rsidP="000C1CAD">
      <w:pPr>
        <w:spacing w:line="240" w:lineRule="auto"/>
      </w:pPr>
      <w:r>
        <w:separator/>
      </w:r>
    </w:p>
  </w:footnote>
  <w:footnote w:type="continuationSeparator" w:id="0">
    <w:p w14:paraId="2E991570" w14:textId="77777777" w:rsidR="000A6A49" w:rsidRDefault="000A6A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F0A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0808B8" wp14:editId="0A436B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21B6D" w14:textId="38F55DB4" w:rsidR="00262EA3" w:rsidRDefault="000A6A4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D77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1235F">
                                <w:t>1857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0808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A921B6D" w14:textId="38F55DB4" w:rsidR="00262EA3" w:rsidRDefault="000A6A4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D77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1235F">
                          <w:t>1857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7A919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2E8E" w14:textId="77777777" w:rsidR="00262EA3" w:rsidRDefault="00262EA3" w:rsidP="008563AC">
    <w:pPr>
      <w:jc w:val="right"/>
    </w:pPr>
  </w:p>
  <w:p w14:paraId="243AEB8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40987"/>
  <w:bookmarkStart w:id="7" w:name="_Hlk210640988"/>
  <w:p w14:paraId="6E5B0E30" w14:textId="77777777" w:rsidR="00262EA3" w:rsidRDefault="000A6A4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7008BA" wp14:editId="000BAA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3C43E5" w14:textId="237ED17D" w:rsidR="00262EA3" w:rsidRDefault="000A6A4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E121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D77B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1235F">
          <w:t>1857</w:t>
        </w:r>
      </w:sdtContent>
    </w:sdt>
  </w:p>
  <w:p w14:paraId="410576CB" w14:textId="77777777" w:rsidR="00262EA3" w:rsidRPr="008227B3" w:rsidRDefault="000A6A4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AB11FB" w14:textId="647DD6F6" w:rsidR="00262EA3" w:rsidRPr="008227B3" w:rsidRDefault="000A6A4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121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121A">
          <w:t>:3385</w:t>
        </w:r>
      </w:sdtContent>
    </w:sdt>
  </w:p>
  <w:p w14:paraId="02DD818F" w14:textId="607E87A7" w:rsidR="00262EA3" w:rsidRDefault="000A6A4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E121A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6C00758" w14:textId="54B7DF79" w:rsidR="00262EA3" w:rsidRDefault="00012034" w:rsidP="00283E0F">
        <w:pPr>
          <w:pStyle w:val="FSHRub2"/>
        </w:pPr>
        <w:r>
          <w:t>Verktyg för informationsdelning och samverkan gällande tidigare dömda för övergrepp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E67DE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2197173">
    <w:abstractNumId w:val="9"/>
  </w:num>
  <w:num w:numId="2" w16cid:durableId="2008165946">
    <w:abstractNumId w:val="8"/>
  </w:num>
  <w:num w:numId="3" w16cid:durableId="146744682">
    <w:abstractNumId w:val="16"/>
  </w:num>
  <w:num w:numId="4" w16cid:durableId="109596340">
    <w:abstractNumId w:val="14"/>
  </w:num>
  <w:num w:numId="5" w16cid:durableId="788013183">
    <w:abstractNumId w:val="17"/>
  </w:num>
  <w:num w:numId="6" w16cid:durableId="520557022">
    <w:abstractNumId w:val="18"/>
  </w:num>
  <w:num w:numId="7" w16cid:durableId="570192164">
    <w:abstractNumId w:val="11"/>
  </w:num>
  <w:num w:numId="8" w16cid:durableId="1447263646">
    <w:abstractNumId w:val="12"/>
  </w:num>
  <w:num w:numId="9" w16cid:durableId="1074090900">
    <w:abstractNumId w:val="15"/>
  </w:num>
  <w:num w:numId="10" w16cid:durableId="573275596">
    <w:abstractNumId w:val="22"/>
  </w:num>
  <w:num w:numId="11" w16cid:durableId="1106538044">
    <w:abstractNumId w:val="21"/>
  </w:num>
  <w:num w:numId="12" w16cid:durableId="1408846735">
    <w:abstractNumId w:val="21"/>
  </w:num>
  <w:num w:numId="13" w16cid:durableId="2019119793">
    <w:abstractNumId w:val="3"/>
  </w:num>
  <w:num w:numId="14" w16cid:durableId="1900550664">
    <w:abstractNumId w:val="2"/>
  </w:num>
  <w:num w:numId="15" w16cid:durableId="955647239">
    <w:abstractNumId w:val="1"/>
  </w:num>
  <w:num w:numId="16" w16cid:durableId="231888615">
    <w:abstractNumId w:val="0"/>
  </w:num>
  <w:num w:numId="17" w16cid:durableId="2089304577">
    <w:abstractNumId w:val="7"/>
  </w:num>
  <w:num w:numId="18" w16cid:durableId="750350375">
    <w:abstractNumId w:val="6"/>
  </w:num>
  <w:num w:numId="19" w16cid:durableId="1050418937">
    <w:abstractNumId w:val="5"/>
  </w:num>
  <w:num w:numId="20" w16cid:durableId="689793217">
    <w:abstractNumId w:val="4"/>
  </w:num>
  <w:num w:numId="21" w16cid:durableId="147675830">
    <w:abstractNumId w:val="21"/>
  </w:num>
  <w:num w:numId="22" w16cid:durableId="1576819949">
    <w:abstractNumId w:val="21"/>
  </w:num>
  <w:num w:numId="23" w16cid:durableId="752241951">
    <w:abstractNumId w:val="21"/>
  </w:num>
  <w:num w:numId="24" w16cid:durableId="307587713">
    <w:abstractNumId w:val="21"/>
  </w:num>
  <w:num w:numId="25" w16cid:durableId="1805735003">
    <w:abstractNumId w:val="21"/>
  </w:num>
  <w:num w:numId="26" w16cid:durableId="245916990">
    <w:abstractNumId w:val="22"/>
  </w:num>
  <w:num w:numId="27" w16cid:durableId="1976062968">
    <w:abstractNumId w:val="22"/>
  </w:num>
  <w:num w:numId="28" w16cid:durableId="2090812666">
    <w:abstractNumId w:val="22"/>
  </w:num>
  <w:num w:numId="29" w16cid:durableId="753012909">
    <w:abstractNumId w:val="22"/>
  </w:num>
  <w:num w:numId="30" w16cid:durableId="2126850712">
    <w:abstractNumId w:val="21"/>
  </w:num>
  <w:num w:numId="31" w16cid:durableId="1712488152">
    <w:abstractNumId w:val="21"/>
  </w:num>
  <w:num w:numId="32" w16cid:durableId="2067298646">
    <w:abstractNumId w:val="22"/>
  </w:num>
  <w:num w:numId="33" w16cid:durableId="541870388">
    <w:abstractNumId w:val="21"/>
  </w:num>
  <w:num w:numId="34" w16cid:durableId="1951621196">
    <w:abstractNumId w:val="18"/>
  </w:num>
  <w:num w:numId="35" w16cid:durableId="59910014">
    <w:abstractNumId w:val="18"/>
    <w:lvlOverride w:ilvl="0">
      <w:startOverride w:val="1"/>
    </w:lvlOverride>
  </w:num>
  <w:num w:numId="36" w16cid:durableId="530270179">
    <w:abstractNumId w:val="19"/>
  </w:num>
  <w:num w:numId="37" w16cid:durableId="1142818099">
    <w:abstractNumId w:val="18"/>
    <w:lvlOverride w:ilvl="0">
      <w:startOverride w:val="1"/>
    </w:lvlOverride>
  </w:num>
  <w:num w:numId="38" w16cid:durableId="2068676051">
    <w:abstractNumId w:val="13"/>
  </w:num>
  <w:num w:numId="39" w16cid:durableId="1165392145">
    <w:abstractNumId w:val="10"/>
  </w:num>
  <w:num w:numId="40" w16cid:durableId="175501275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77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034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4FA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A49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21F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2FE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07FC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7E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5A5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7BC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2A1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1D60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1A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5D0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35F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5F6B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1BD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1D0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414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1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6E9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547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0504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8A2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433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E12D"/>
  <w15:chartTrackingRefBased/>
  <w15:docId w15:val="{45F02B9F-F3FB-4A0E-BD37-CCE8C4D5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B4F492E05F423CA083411B874A5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5EEC9-4B6C-4F8F-9849-5EB27B65B1BE}"/>
      </w:docPartPr>
      <w:docPartBody>
        <w:p w:rsidR="00B139C6" w:rsidRDefault="00B139C6">
          <w:pPr>
            <w:pStyle w:val="DBB4F492E05F423CA083411B874A57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86A87EAE0C4CAEA97A3DF5A0571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61172-488D-4E2B-A34E-EE58665FB590}"/>
      </w:docPartPr>
      <w:docPartBody>
        <w:p w:rsidR="00B139C6" w:rsidRDefault="00B139C6">
          <w:pPr>
            <w:pStyle w:val="B386A87EAE0C4CAEA97A3DF5A05712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520D0C628C4029A53D58F4F7CEB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3F135-2C18-4B24-BFC5-425AA7C4A29F}"/>
      </w:docPartPr>
      <w:docPartBody>
        <w:p w:rsidR="00D002C0" w:rsidRDefault="00D002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31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C6"/>
    <w:rsid w:val="00B139C6"/>
    <w:rsid w:val="00BA0B18"/>
    <w:rsid w:val="00D002C0"/>
    <w:rsid w:val="00F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BB4F492E05F423CA083411B874A576B">
    <w:name w:val="DBB4F492E05F423CA083411B874A576B"/>
  </w:style>
  <w:style w:type="paragraph" w:customStyle="1" w:styleId="0EA80A219E4B444C90ADEA92FFDFA956">
    <w:name w:val="0EA80A219E4B444C90ADEA92FFDFA956"/>
  </w:style>
  <w:style w:type="paragraph" w:customStyle="1" w:styleId="B386A87EAE0C4CAEA97A3DF5A057127F">
    <w:name w:val="B386A87EAE0C4CAEA97A3DF5A057127F"/>
  </w:style>
  <w:style w:type="paragraph" w:customStyle="1" w:styleId="6E865E9C8A5848349F53B01CF367475F">
    <w:name w:val="6E865E9C8A5848349F53B01CF3674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AD1586-8B95-44F7-AFB9-D82A7BD5B957}"/>
</file>

<file path=customXml/itemProps2.xml><?xml version="1.0" encoding="utf-8"?>
<ds:datastoreItem xmlns:ds="http://schemas.openxmlformats.org/officeDocument/2006/customXml" ds:itemID="{1072FA69-1824-405C-8765-2CAC0CF62EF2}"/>
</file>

<file path=customXml/itemProps3.xml><?xml version="1.0" encoding="utf-8"?>
<ds:datastoreItem xmlns:ds="http://schemas.openxmlformats.org/officeDocument/2006/customXml" ds:itemID="{EB304844-2314-4FC8-B0AB-905E669F7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1115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M1857 Effektiva verktyg för informationsdelning och samverkan gällande personer som tidigare dömts för övergrepp mot barn</vt:lpstr>
      <vt:lpstr>
      </vt:lpstr>
    </vt:vector>
  </TitlesOfParts>
  <Company>Sveriges riksdag</Company>
  <LinksUpToDate>false</LinksUpToDate>
  <CharactersWithSpaces>1294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