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D51B3BEA9FF454D8C3CC1301F030935"/>
        </w:placeholder>
        <w:text/>
      </w:sdtPr>
      <w:sdtEndPr/>
      <w:sdtContent>
        <w:p w:rsidRPr="009B062B" w:rsidR="00AF30DD" w:rsidP="00A17802" w:rsidRDefault="00AF30DD" w14:paraId="2300D3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ec6895f-b4f8-470c-a492-a3f60eabcb12"/>
        <w:id w:val="1627969470"/>
        <w:lock w:val="sdtLocked"/>
      </w:sdtPr>
      <w:sdtEndPr/>
      <w:sdtContent>
        <w:p w:rsidR="00602554" w:rsidRDefault="009B54D3" w14:paraId="2300D3D5" w14:textId="7A4463B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ljud- och bildinspelning av förhör borde tillåtas ifall det inte är uppenbart olämpligt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8EBD930944A4F7D8677C0F79050C562"/>
        </w:placeholder>
        <w:text/>
      </w:sdtPr>
      <w:sdtEndPr/>
      <w:sdtContent>
        <w:p w:rsidRPr="009B062B" w:rsidR="006D79C9" w:rsidP="00333E95" w:rsidRDefault="006D79C9" w14:paraId="2300D3D6" w14:textId="77777777">
          <w:pPr>
            <w:pStyle w:val="Rubrik1"/>
          </w:pPr>
          <w:r>
            <w:t>Motivering</w:t>
          </w:r>
        </w:p>
      </w:sdtContent>
    </w:sdt>
    <w:p w:rsidR="004976A7" w:rsidP="004976A7" w:rsidRDefault="004976A7" w14:paraId="2300D3D7" w14:textId="5BD5C80E">
      <w:pPr>
        <w:pStyle w:val="Normalutanindragellerluft"/>
      </w:pPr>
      <w:r w:rsidRPr="004976A7">
        <w:t xml:space="preserve">Centerpartiet välkomnar i stort </w:t>
      </w:r>
      <w:r w:rsidR="0052301C">
        <w:t>r</w:t>
      </w:r>
      <w:r w:rsidRPr="004976A7">
        <w:t>egeringens proposition 2020/21:209 Utökade möjlig</w:t>
      </w:r>
      <w:r w:rsidR="002425CD">
        <w:softHyphen/>
      </w:r>
      <w:r w:rsidRPr="004976A7">
        <w:t xml:space="preserve">heter att använda tidiga förhör. </w:t>
      </w:r>
      <w:r>
        <w:t>Det handlar om</w:t>
      </w:r>
      <w:r w:rsidRPr="004976A7">
        <w:t xml:space="preserve"> lagändringar som syftar till att göra handläggningen av framför allt stora brottmål mer modern, flexibel och effektiv</w:t>
      </w:r>
      <w:r>
        <w:t>, något som länge varit viktigt att få på plats</w:t>
      </w:r>
      <w:r w:rsidRPr="004976A7">
        <w:t xml:space="preserve">. </w:t>
      </w:r>
      <w:r>
        <w:t>Det</w:t>
      </w:r>
      <w:r w:rsidRPr="004976A7">
        <w:t xml:space="preserve"> finns </w:t>
      </w:r>
      <w:r>
        <w:t>dock en viktig punkt där Centerpartiet</w:t>
      </w:r>
      <w:r w:rsidRPr="004976A7">
        <w:t xml:space="preserve"> föreslår en förändring. </w:t>
      </w:r>
    </w:p>
    <w:p w:rsidR="004976A7" w:rsidP="004976A7" w:rsidRDefault="004976A7" w14:paraId="2300D3D9" w14:textId="50BB745F">
      <w:r>
        <w:t>Regeringen föreslår i propositionen att</w:t>
      </w:r>
      <w:r w:rsidRPr="004976A7">
        <w:t xml:space="preserve"> ljud</w:t>
      </w:r>
      <w:r w:rsidR="0052301C">
        <w:t>-</w:t>
      </w:r>
      <w:r w:rsidRPr="004976A7">
        <w:t xml:space="preserve"> och bildinspelning av förhör vid brotts</w:t>
      </w:r>
      <w:r w:rsidR="002425CD">
        <w:softHyphen/>
      </w:r>
      <w:r w:rsidRPr="004976A7">
        <w:t xml:space="preserve">utredande myndighet </w:t>
      </w:r>
      <w:r>
        <w:t xml:space="preserve">får </w:t>
      </w:r>
      <w:r w:rsidRPr="004976A7">
        <w:t xml:space="preserve">åberopas som bevis om det är lämpligt. </w:t>
      </w:r>
      <w:r>
        <w:t xml:space="preserve">Centerpartiet anser i likhet med </w:t>
      </w:r>
      <w:r w:rsidR="0052301C">
        <w:t>bl.a.</w:t>
      </w:r>
      <w:r w:rsidR="009D30F9">
        <w:t xml:space="preserve"> </w:t>
      </w:r>
      <w:r>
        <w:t xml:space="preserve">Åklagarmyndigheten att </w:t>
      </w:r>
      <w:r w:rsidRPr="009D30F9" w:rsidR="009D30F9">
        <w:t xml:space="preserve">förslaget </w:t>
      </w:r>
      <w:r w:rsidR="009D30F9">
        <w:t xml:space="preserve">i denna del </w:t>
      </w:r>
      <w:r w:rsidRPr="009D30F9" w:rsidR="009D30F9">
        <w:t>har getts en alltför begrän</w:t>
      </w:r>
      <w:r w:rsidR="002425CD">
        <w:softHyphen/>
      </w:r>
      <w:bookmarkStart w:name="_GoBack" w:id="1"/>
      <w:bookmarkEnd w:id="1"/>
      <w:r w:rsidRPr="009D30F9" w:rsidR="009D30F9">
        <w:t xml:space="preserve">sad omfattning. </w:t>
      </w:r>
      <w:r w:rsidR="009D30F9">
        <w:t xml:space="preserve">Det är </w:t>
      </w:r>
      <w:r w:rsidRPr="004976A7" w:rsidR="009D30F9">
        <w:t>domstolarna som avgör bevisvärdet av det som åberopas</w:t>
      </w:r>
      <w:r w:rsidR="009D30F9">
        <w:t xml:space="preserve">. Man bör vara försiktig med att öppna upp </w:t>
      </w:r>
      <w:r w:rsidRPr="004976A7">
        <w:t>för invändningar om lämplighet att använda</w:t>
      </w:r>
      <w:r w:rsidR="00546CC5">
        <w:t xml:space="preserve"> e</w:t>
      </w:r>
      <w:r w:rsidRPr="009D30F9" w:rsidR="00546CC5">
        <w:t>n berättelse som lämnats utom rätta</w:t>
      </w:r>
      <w:r w:rsidR="0052301C">
        <w:t>,</w:t>
      </w:r>
      <w:r w:rsidR="00546CC5">
        <w:t xml:space="preserve"> och </w:t>
      </w:r>
      <w:r w:rsidR="009D30F9">
        <w:t xml:space="preserve">Centerpartiet föreslår därför att </w:t>
      </w:r>
      <w:r w:rsidRPr="004976A7" w:rsidR="009D30F9">
        <w:rPr>
          <w:rStyle w:val="FrslagstextChar"/>
        </w:rPr>
        <w:t>ljud</w:t>
      </w:r>
      <w:r w:rsidR="0052301C">
        <w:rPr>
          <w:rStyle w:val="FrslagstextChar"/>
        </w:rPr>
        <w:t>-</w:t>
      </w:r>
      <w:r w:rsidRPr="004976A7" w:rsidR="009D30F9">
        <w:rPr>
          <w:rStyle w:val="FrslagstextChar"/>
        </w:rPr>
        <w:t xml:space="preserve"> och bildinspelning av förhör borde tillåtas ifall det inte är uppenbart olämpligt</w:t>
      </w:r>
      <w:r w:rsidR="009D30F9">
        <w:rPr>
          <w:rStyle w:val="FrslagstextChar"/>
        </w:rPr>
        <w:t>.</w:t>
      </w:r>
      <w:r w:rsidRPr="00AA4635" w:rsidR="009D30F9">
        <w:rPr>
          <w:rStyle w:val="FrslagstextChar"/>
        </w:rP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6728EAD9458640698D6DA47CEA0D8117"/>
        </w:placeholder>
      </w:sdtPr>
      <w:sdtEndPr/>
      <w:sdtContent>
        <w:p w:rsidR="00A17802" w:rsidP="00BD02DD" w:rsidRDefault="00A17802" w14:paraId="2300D3DC" w14:textId="77777777"/>
        <w:p w:rsidRPr="008E0FE2" w:rsidR="004801AC" w:rsidP="00BD02DD" w:rsidRDefault="002425CD" w14:paraId="2300D3D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Björk (C)</w:t>
            </w:r>
          </w:p>
        </w:tc>
      </w:tr>
    </w:tbl>
    <w:p w:rsidR="00800A0D" w:rsidRDefault="00800A0D" w14:paraId="2300D3E4" w14:textId="77777777"/>
    <w:sectPr w:rsidR="00800A0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0D3E6" w14:textId="77777777" w:rsidR="004976A7" w:rsidRDefault="004976A7" w:rsidP="000C1CAD">
      <w:pPr>
        <w:spacing w:line="240" w:lineRule="auto"/>
      </w:pPr>
      <w:r>
        <w:separator/>
      </w:r>
    </w:p>
  </w:endnote>
  <w:endnote w:type="continuationSeparator" w:id="0">
    <w:p w14:paraId="2300D3E7" w14:textId="77777777" w:rsidR="004976A7" w:rsidRDefault="004976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0D3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0D3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0D3F5" w14:textId="77777777" w:rsidR="00262EA3" w:rsidRPr="00BD02DD" w:rsidRDefault="00262EA3" w:rsidP="00BD02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0D3E4" w14:textId="77777777" w:rsidR="004976A7" w:rsidRDefault="004976A7" w:rsidP="000C1CAD">
      <w:pPr>
        <w:spacing w:line="240" w:lineRule="auto"/>
      </w:pPr>
      <w:r>
        <w:separator/>
      </w:r>
    </w:p>
  </w:footnote>
  <w:footnote w:type="continuationSeparator" w:id="0">
    <w:p w14:paraId="2300D3E5" w14:textId="77777777" w:rsidR="004976A7" w:rsidRDefault="004976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300D3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00D3F7" wp14:anchorId="2300D3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425CD" w14:paraId="2300D3F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185B44405548D9A82DD11537BDDD08"/>
                              </w:placeholder>
                              <w:text/>
                            </w:sdtPr>
                            <w:sdtEndPr/>
                            <w:sdtContent>
                              <w:r w:rsidR="004976A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AF4F4BE5E343A2BBD0C3714E79344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00D3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425CD" w14:paraId="2300D3F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185B44405548D9A82DD11537BDDD08"/>
                        </w:placeholder>
                        <w:text/>
                      </w:sdtPr>
                      <w:sdtEndPr/>
                      <w:sdtContent>
                        <w:r w:rsidR="004976A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AF4F4BE5E343A2BBD0C3714E79344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300D3E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300D3EA" w14:textId="77777777">
    <w:pPr>
      <w:jc w:val="right"/>
    </w:pPr>
  </w:p>
  <w:p w:rsidR="00262EA3" w:rsidP="00776B74" w:rsidRDefault="00262EA3" w14:paraId="2300D3E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425CD" w14:paraId="2300D3E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300D3F9" wp14:anchorId="2300D3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425CD" w14:paraId="2300D3E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76A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425CD" w14:paraId="2300D3F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425CD" w14:paraId="2300D3F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:103</w:t>
        </w:r>
      </w:sdtContent>
    </w:sdt>
  </w:p>
  <w:p w:rsidR="00262EA3" w:rsidP="00E03A3D" w:rsidRDefault="002425CD" w14:paraId="2300D3F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Hedin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B54D3" w14:paraId="2300D3F3" w14:textId="236D3B00">
        <w:pPr>
          <w:pStyle w:val="FSHRub2"/>
        </w:pPr>
        <w:r>
          <w:t>med anledning av prop. 2020/21:209 Utökade möjligheter att använda tidiga förhör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00D3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976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5CD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209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2FA7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6A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01C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6CC5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554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A0D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4D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0F9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802"/>
    <w:rsid w:val="00A200AF"/>
    <w:rsid w:val="00A2138A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2DD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D7FDD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583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00D3D3"/>
  <w15:chartTrackingRefBased/>
  <w15:docId w15:val="{64C8300A-76FD-4558-8367-BA7F2578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51B3BEA9FF454D8C3CC1301F030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BF156-0F65-49D3-BD54-5766DFC6991B}"/>
      </w:docPartPr>
      <w:docPartBody>
        <w:p w:rsidR="004A1A31" w:rsidRDefault="004A1A31">
          <w:pPr>
            <w:pStyle w:val="0D51B3BEA9FF454D8C3CC1301F0309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EBD930944A4F7D8677C0F79050C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9912C-B25B-4899-BB17-A41948AE2B60}"/>
      </w:docPartPr>
      <w:docPartBody>
        <w:p w:rsidR="004A1A31" w:rsidRDefault="004A1A31">
          <w:pPr>
            <w:pStyle w:val="58EBD930944A4F7D8677C0F79050C5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185B44405548D9A82DD11537BDD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93B45-9361-4F91-90CC-056FC888313E}"/>
      </w:docPartPr>
      <w:docPartBody>
        <w:p w:rsidR="004A1A31" w:rsidRDefault="004A1A31">
          <w:pPr>
            <w:pStyle w:val="66185B44405548D9A82DD11537BDDD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AF4F4BE5E343A2BBD0C3714E7934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BF67D-D5A0-4EF7-96D7-C9886AC2F4CC}"/>
      </w:docPartPr>
      <w:docPartBody>
        <w:p w:rsidR="004A1A31" w:rsidRDefault="004A1A31">
          <w:pPr>
            <w:pStyle w:val="0DAF4F4BE5E343A2BBD0C3714E793444"/>
          </w:pPr>
          <w:r>
            <w:t xml:space="preserve"> </w:t>
          </w:r>
        </w:p>
      </w:docPartBody>
    </w:docPart>
    <w:docPart>
      <w:docPartPr>
        <w:name w:val="6728EAD9458640698D6DA47CEA0D8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8E9B2-94A7-458B-9F7C-BECFF4B4AC78}"/>
      </w:docPartPr>
      <w:docPartBody>
        <w:p w:rsidR="00815E3F" w:rsidRDefault="00815E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31"/>
    <w:rsid w:val="004A1A31"/>
    <w:rsid w:val="0081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51B3BEA9FF454D8C3CC1301F030935">
    <w:name w:val="0D51B3BEA9FF454D8C3CC1301F030935"/>
  </w:style>
  <w:style w:type="paragraph" w:customStyle="1" w:styleId="70620F31D1D04A03AF920435634304CE">
    <w:name w:val="70620F31D1D04A03AF920435634304C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73135A92D494FD08B60549799AB4B86">
    <w:name w:val="073135A92D494FD08B60549799AB4B86"/>
  </w:style>
  <w:style w:type="paragraph" w:customStyle="1" w:styleId="58EBD930944A4F7D8677C0F79050C562">
    <w:name w:val="58EBD930944A4F7D8677C0F79050C562"/>
  </w:style>
  <w:style w:type="paragraph" w:customStyle="1" w:styleId="74BC2498A7524249912C17517E1737DE">
    <w:name w:val="74BC2498A7524249912C17517E1737DE"/>
  </w:style>
  <w:style w:type="paragraph" w:customStyle="1" w:styleId="3FB3D76C1E6F460DB521BF02BE38D871">
    <w:name w:val="3FB3D76C1E6F460DB521BF02BE38D871"/>
  </w:style>
  <w:style w:type="paragraph" w:customStyle="1" w:styleId="66185B44405548D9A82DD11537BDDD08">
    <w:name w:val="66185B44405548D9A82DD11537BDDD08"/>
  </w:style>
  <w:style w:type="paragraph" w:customStyle="1" w:styleId="0DAF4F4BE5E343A2BBD0C3714E793444">
    <w:name w:val="0DAF4F4BE5E343A2BBD0C3714E7934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A5962-39FE-4821-9A30-950BA66A6E0A}"/>
</file>

<file path=customXml/itemProps2.xml><?xml version="1.0" encoding="utf-8"?>
<ds:datastoreItem xmlns:ds="http://schemas.openxmlformats.org/officeDocument/2006/customXml" ds:itemID="{5074203B-2530-4F44-9708-95A897C97A8D}"/>
</file>

<file path=customXml/itemProps3.xml><?xml version="1.0" encoding="utf-8"?>
<ds:datastoreItem xmlns:ds="http://schemas.openxmlformats.org/officeDocument/2006/customXml" ds:itemID="{30CF6D81-E343-4958-9FB3-E01299997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1072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Följdmotion med anledning av  Regeringens proposition 2020 21 209  Utökade möjligheter att använda tidiga förhör</vt:lpstr>
      <vt:lpstr>
      </vt:lpstr>
    </vt:vector>
  </TitlesOfParts>
  <Company>Sveriges riksdag</Company>
  <LinksUpToDate>false</LinksUpToDate>
  <CharactersWithSpaces>1247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