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CDE680E2D7E84A4EA54062E3F129BE49"/>
        </w:placeholder>
        <w:text/>
      </w:sdtPr>
      <w:sdtEndPr/>
      <w:sdtContent>
        <w:p w:rsidRPr="009B062B" w:rsidR="00AF30DD" w:rsidP="00787AF4" w:rsidRDefault="00AF30DD" w14:paraId="7BB53656" w14:textId="77777777">
          <w:pPr>
            <w:pStyle w:val="Rubrik1"/>
            <w:spacing w:after="300"/>
          </w:pPr>
          <w:r w:rsidRPr="009B062B">
            <w:t>Förslag till riksdagsbeslut</w:t>
          </w:r>
        </w:p>
      </w:sdtContent>
    </w:sdt>
    <w:sdt>
      <w:sdtPr>
        <w:alias w:val="Yrkande 1"/>
        <w:tag w:val="c5db1b34-6f6d-444c-989f-a10f54774a9f"/>
        <w:id w:val="-1404753918"/>
        <w:lock w:val="sdtLocked"/>
      </w:sdtPr>
      <w:sdtEndPr/>
      <w:sdtContent>
        <w:p w:rsidR="007C6D89" w:rsidRDefault="008A57BA" w14:paraId="7BB53657" w14:textId="4DB90723">
          <w:pPr>
            <w:pStyle w:val="Frslagstext"/>
            <w:numPr>
              <w:ilvl w:val="0"/>
              <w:numId w:val="0"/>
            </w:numPr>
          </w:pPr>
          <w:r>
            <w:t>Riksdagen ställer sig bakom det som anförs i motionen om att se över lagstiftningen för att möjliggöra att patienten kan lämna samtycke digitalt så att ett ombud kan ta del av relevant information digitalt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5B13BCBD3DF40E2B7A99D070435B81D"/>
        </w:placeholder>
        <w:text/>
      </w:sdtPr>
      <w:sdtEndPr/>
      <w:sdtContent>
        <w:p w:rsidRPr="009B062B" w:rsidR="006D79C9" w:rsidP="00333E95" w:rsidRDefault="006D79C9" w14:paraId="7BB53658" w14:textId="77777777">
          <w:pPr>
            <w:pStyle w:val="Rubrik1"/>
          </w:pPr>
          <w:r>
            <w:t>Motivering</w:t>
          </w:r>
        </w:p>
      </w:sdtContent>
    </w:sdt>
    <w:p w:rsidRPr="00787AF4" w:rsidR="00877135" w:rsidP="00787AF4" w:rsidRDefault="00877135" w14:paraId="7BB53659" w14:textId="2E5E59FF">
      <w:pPr>
        <w:pStyle w:val="Normalutanindragellerluft"/>
      </w:pPr>
      <w:r w:rsidRPr="00787AF4">
        <w:t xml:space="preserve">Många äldre men även personer som är svårt sjuka har många gånger svårt att ta tillvara sina egna intressen inom vården. Det är inte alltid lätt att orientera sig som patient mellan olika vårdenheter. Människor uttrycker frustration </w:t>
      </w:r>
      <w:r w:rsidR="006A405B">
        <w:t>över</w:t>
      </w:r>
      <w:r w:rsidRPr="00787AF4">
        <w:t xml:space="preserve"> hur svårt det är att hitta rätt i vården även när man är förhållandevis frisk. För många blir de anhöriga ett viktigt stöd i kontakten med vården. </w:t>
      </w:r>
    </w:p>
    <w:p w:rsidRPr="00877135" w:rsidR="00877135" w:rsidP="00877135" w:rsidRDefault="00877135" w14:paraId="7BB5365A" w14:textId="7CAE3788">
      <w:r w:rsidRPr="00877135">
        <w:t>För att detta ska kunna ske vill patienten många gånger lämna samtycke så att en anhörig eller vän kan ta del av journaluppgifter. Att ta del av uppgifterna rent praktiskt är inte lätt. Att begära ut handlingar som ombud via papper innebär många gånger att man behöver kontakta varje mottagning för sig med en fullmakt från patienten. Ett enklare sätt för patienten är att lämna en digital fullmakt så att ett ombud kan ta del av uppgifterna digital</w:t>
      </w:r>
      <w:r w:rsidR="006A405B">
        <w:t>t</w:t>
      </w:r>
      <w:r w:rsidRPr="00877135">
        <w:t xml:space="preserve"> via exempelvis 1177. Detta har varit möjligt att göra fram tills Högsta förvaltningsdomstolen hindrade detta genom en dom (3716</w:t>
      </w:r>
      <w:r w:rsidR="006A405B">
        <w:noBreakHyphen/>
      </w:r>
      <w:r w:rsidRPr="00877135">
        <w:t xml:space="preserve">16). Högsta förvaltningsdomstolen bedömde att detta står i strid med patientdatalagen. </w:t>
      </w:r>
    </w:p>
    <w:p w:rsidRPr="00877135" w:rsidR="00422B9E" w:rsidP="00877135" w:rsidRDefault="00877135" w14:paraId="7BB5365B" w14:textId="77777777">
      <w:r w:rsidRPr="00877135">
        <w:t>Det är viktigt att den enskildes integritet och säkerhet skyddas, samtidigt som den sjuka får det stöd och hjälp av anhöriga/ombud som är nödvändigt. Det är rimligt att man som patient kan lämna fullmakt till en annan person. Vi anser att lagstiftningen behöver ses över.</w:t>
      </w:r>
    </w:p>
    <w:sdt>
      <w:sdtPr>
        <w:alias w:val="CC_Underskrifter"/>
        <w:tag w:val="CC_Underskrifter"/>
        <w:id w:val="583496634"/>
        <w:lock w:val="sdtContentLocked"/>
        <w:placeholder>
          <w:docPart w:val="8A80A7CD36A047F6AAC45D5414076354"/>
        </w:placeholder>
      </w:sdtPr>
      <w:sdtEndPr/>
      <w:sdtContent>
        <w:p w:rsidR="00787AF4" w:rsidP="00787AF4" w:rsidRDefault="00787AF4" w14:paraId="7BB5365C" w14:textId="77777777"/>
        <w:p w:rsidRPr="008E0FE2" w:rsidR="004801AC" w:rsidP="00787AF4" w:rsidRDefault="00800B37" w14:paraId="7BB536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Johan Büser (S)</w:t>
            </w:r>
          </w:p>
        </w:tc>
      </w:tr>
    </w:tbl>
    <w:p w:rsidR="00BB74F5" w:rsidRDefault="00BB74F5" w14:paraId="7BB53661" w14:textId="77777777"/>
    <w:sectPr w:rsidR="00BB74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3663" w14:textId="77777777" w:rsidR="00877135" w:rsidRDefault="00877135" w:rsidP="000C1CAD">
      <w:pPr>
        <w:spacing w:line="240" w:lineRule="auto"/>
      </w:pPr>
      <w:r>
        <w:separator/>
      </w:r>
    </w:p>
  </w:endnote>
  <w:endnote w:type="continuationSeparator" w:id="0">
    <w:p w14:paraId="7BB53664" w14:textId="77777777" w:rsidR="00877135" w:rsidRDefault="008771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36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36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3672" w14:textId="77777777" w:rsidR="00262EA3" w:rsidRPr="00787AF4" w:rsidRDefault="00262EA3" w:rsidP="00787A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53661" w14:textId="77777777" w:rsidR="00877135" w:rsidRDefault="00877135" w:rsidP="000C1CAD">
      <w:pPr>
        <w:spacing w:line="240" w:lineRule="auto"/>
      </w:pPr>
      <w:r>
        <w:separator/>
      </w:r>
    </w:p>
  </w:footnote>
  <w:footnote w:type="continuationSeparator" w:id="0">
    <w:p w14:paraId="7BB53662" w14:textId="77777777" w:rsidR="00877135" w:rsidRDefault="008771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B536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B53674" wp14:anchorId="7BB536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0B37" w14:paraId="7BB53677" w14:textId="77777777">
                          <w:pPr>
                            <w:jc w:val="right"/>
                          </w:pPr>
                          <w:sdt>
                            <w:sdtPr>
                              <w:alias w:val="CC_Noformat_Partikod"/>
                              <w:tag w:val="CC_Noformat_Partikod"/>
                              <w:id w:val="-53464382"/>
                              <w:placeholder>
                                <w:docPart w:val="2F7C8FE8861240E38FC1418005493F76"/>
                              </w:placeholder>
                              <w:text/>
                            </w:sdtPr>
                            <w:sdtEndPr/>
                            <w:sdtContent>
                              <w:r w:rsidR="00877135">
                                <w:t>S</w:t>
                              </w:r>
                            </w:sdtContent>
                          </w:sdt>
                          <w:sdt>
                            <w:sdtPr>
                              <w:alias w:val="CC_Noformat_Partinummer"/>
                              <w:tag w:val="CC_Noformat_Partinummer"/>
                              <w:id w:val="-1709555926"/>
                              <w:placeholder>
                                <w:docPart w:val="8B95D662D3E04BB5A9EBF6F91263288F"/>
                              </w:placeholder>
                              <w:text/>
                            </w:sdtPr>
                            <w:sdtEndPr/>
                            <w:sdtContent>
                              <w:r w:rsidR="00877135">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B536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0B37" w14:paraId="7BB53677" w14:textId="77777777">
                    <w:pPr>
                      <w:jc w:val="right"/>
                    </w:pPr>
                    <w:sdt>
                      <w:sdtPr>
                        <w:alias w:val="CC_Noformat_Partikod"/>
                        <w:tag w:val="CC_Noformat_Partikod"/>
                        <w:id w:val="-53464382"/>
                        <w:placeholder>
                          <w:docPart w:val="2F7C8FE8861240E38FC1418005493F76"/>
                        </w:placeholder>
                        <w:text/>
                      </w:sdtPr>
                      <w:sdtEndPr/>
                      <w:sdtContent>
                        <w:r w:rsidR="00877135">
                          <w:t>S</w:t>
                        </w:r>
                      </w:sdtContent>
                    </w:sdt>
                    <w:sdt>
                      <w:sdtPr>
                        <w:alias w:val="CC_Noformat_Partinummer"/>
                        <w:tag w:val="CC_Noformat_Partinummer"/>
                        <w:id w:val="-1709555926"/>
                        <w:placeholder>
                          <w:docPart w:val="8B95D662D3E04BB5A9EBF6F91263288F"/>
                        </w:placeholder>
                        <w:text/>
                      </w:sdtPr>
                      <w:sdtEndPr/>
                      <w:sdtContent>
                        <w:r w:rsidR="00877135">
                          <w:t>1202</w:t>
                        </w:r>
                      </w:sdtContent>
                    </w:sdt>
                  </w:p>
                </w:txbxContent>
              </v:textbox>
              <w10:wrap anchorx="page"/>
            </v:shape>
          </w:pict>
        </mc:Fallback>
      </mc:AlternateContent>
    </w:r>
  </w:p>
  <w:p w:rsidRPr="00293C4F" w:rsidR="00262EA3" w:rsidP="00776B74" w:rsidRDefault="00262EA3" w14:paraId="7BB536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B53667" w14:textId="77777777">
    <w:pPr>
      <w:jc w:val="right"/>
    </w:pPr>
  </w:p>
  <w:p w:rsidR="00262EA3" w:rsidP="00776B74" w:rsidRDefault="00262EA3" w14:paraId="7BB536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0B37" w14:paraId="7BB536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B53676" wp14:anchorId="7BB536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0B37" w14:paraId="7BB536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7135">
          <w:t>S</w:t>
        </w:r>
      </w:sdtContent>
    </w:sdt>
    <w:sdt>
      <w:sdtPr>
        <w:alias w:val="CC_Noformat_Partinummer"/>
        <w:tag w:val="CC_Noformat_Partinummer"/>
        <w:id w:val="-2014525982"/>
        <w:text/>
      </w:sdtPr>
      <w:sdtEndPr/>
      <w:sdtContent>
        <w:r w:rsidR="00877135">
          <w:t>1202</w:t>
        </w:r>
      </w:sdtContent>
    </w:sdt>
  </w:p>
  <w:p w:rsidRPr="008227B3" w:rsidR="00262EA3" w:rsidP="008227B3" w:rsidRDefault="00800B37" w14:paraId="7BB536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0B37" w14:paraId="7BB536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:2387</w:t>
        </w:r>
      </w:sdtContent>
    </w:sdt>
  </w:p>
  <w:p w:rsidR="00262EA3" w:rsidP="00E03A3D" w:rsidRDefault="00800B37" w14:paraId="7BB5366F" w14:textId="77777777">
    <w:pPr>
      <w:pStyle w:val="Motionr"/>
    </w:pPr>
    <w:sdt>
      <w:sdtPr>
        <w:alias w:val="CC_Noformat_Avtext"/>
        <w:tag w:val="CC_Noformat_Avtext"/>
        <w:id w:val="-2020768203"/>
        <w:lock w:val="sdtContentLocked"/>
        <w15:appearance w15:val="hidden"/>
        <w:text/>
      </w:sdtPr>
      <w:sdtEndPr/>
      <w:sdtContent>
        <w:r>
          <w:t>av Gunilla Carlsson och Johan Büser (båda S)</w:t>
        </w:r>
      </w:sdtContent>
    </w:sdt>
  </w:p>
  <w:sdt>
    <w:sdtPr>
      <w:alias w:val="CC_Noformat_Rubtext"/>
      <w:tag w:val="CC_Noformat_Rubtext"/>
      <w:id w:val="-218060500"/>
      <w:lock w:val="sdtLocked"/>
      <w:text/>
    </w:sdtPr>
    <w:sdtEndPr/>
    <w:sdtContent>
      <w:p w:rsidR="00262EA3" w:rsidP="00283E0F" w:rsidRDefault="00877135" w14:paraId="7BB53670" w14:textId="77777777">
        <w:pPr>
          <w:pStyle w:val="FSHRub2"/>
        </w:pPr>
        <w:r>
          <w:t>Gör anhöriga till ombud</w:t>
        </w:r>
      </w:p>
    </w:sdtContent>
  </w:sdt>
  <w:sdt>
    <w:sdtPr>
      <w:alias w:val="CC_Boilerplate_3"/>
      <w:tag w:val="CC_Boilerplate_3"/>
      <w:id w:val="1606463544"/>
      <w:lock w:val="sdtContentLocked"/>
      <w15:appearance w15:val="hidden"/>
      <w:text w:multiLine="1"/>
    </w:sdtPr>
    <w:sdtEndPr/>
    <w:sdtContent>
      <w:p w:rsidR="00262EA3" w:rsidP="00283E0F" w:rsidRDefault="00262EA3" w14:paraId="7BB536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771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1C2"/>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F9"/>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05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AF4"/>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D89"/>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B37"/>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35"/>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7B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0DB"/>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4F5"/>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44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11A"/>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D3D"/>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B53655"/>
  <w15:chartTrackingRefBased/>
  <w15:docId w15:val="{0EAA29E7-7381-4BFA-8984-FA1E6A2D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E680E2D7E84A4EA54062E3F129BE49"/>
        <w:category>
          <w:name w:val="Allmänt"/>
          <w:gallery w:val="placeholder"/>
        </w:category>
        <w:types>
          <w:type w:val="bbPlcHdr"/>
        </w:types>
        <w:behaviors>
          <w:behavior w:val="content"/>
        </w:behaviors>
        <w:guid w:val="{80FE345D-F8FD-41BE-83BE-07E815194A03}"/>
      </w:docPartPr>
      <w:docPartBody>
        <w:p w:rsidR="007138E4" w:rsidRDefault="007138E4">
          <w:pPr>
            <w:pStyle w:val="CDE680E2D7E84A4EA54062E3F129BE49"/>
          </w:pPr>
          <w:r w:rsidRPr="005A0A93">
            <w:rPr>
              <w:rStyle w:val="Platshllartext"/>
            </w:rPr>
            <w:t>Förslag till riksdagsbeslut</w:t>
          </w:r>
        </w:p>
      </w:docPartBody>
    </w:docPart>
    <w:docPart>
      <w:docPartPr>
        <w:name w:val="55B13BCBD3DF40E2B7A99D070435B81D"/>
        <w:category>
          <w:name w:val="Allmänt"/>
          <w:gallery w:val="placeholder"/>
        </w:category>
        <w:types>
          <w:type w:val="bbPlcHdr"/>
        </w:types>
        <w:behaviors>
          <w:behavior w:val="content"/>
        </w:behaviors>
        <w:guid w:val="{3FCE90E1-FD34-4EEC-AE14-675781F129C1}"/>
      </w:docPartPr>
      <w:docPartBody>
        <w:p w:rsidR="007138E4" w:rsidRDefault="007138E4">
          <w:pPr>
            <w:pStyle w:val="55B13BCBD3DF40E2B7A99D070435B81D"/>
          </w:pPr>
          <w:r w:rsidRPr="005A0A93">
            <w:rPr>
              <w:rStyle w:val="Platshllartext"/>
            </w:rPr>
            <w:t>Motivering</w:t>
          </w:r>
        </w:p>
      </w:docPartBody>
    </w:docPart>
    <w:docPart>
      <w:docPartPr>
        <w:name w:val="2F7C8FE8861240E38FC1418005493F76"/>
        <w:category>
          <w:name w:val="Allmänt"/>
          <w:gallery w:val="placeholder"/>
        </w:category>
        <w:types>
          <w:type w:val="bbPlcHdr"/>
        </w:types>
        <w:behaviors>
          <w:behavior w:val="content"/>
        </w:behaviors>
        <w:guid w:val="{E64BFB9B-0ACE-4040-BC2D-CB9E70BFC0D1}"/>
      </w:docPartPr>
      <w:docPartBody>
        <w:p w:rsidR="007138E4" w:rsidRDefault="007138E4">
          <w:pPr>
            <w:pStyle w:val="2F7C8FE8861240E38FC1418005493F76"/>
          </w:pPr>
          <w:r>
            <w:rPr>
              <w:rStyle w:val="Platshllartext"/>
            </w:rPr>
            <w:t xml:space="preserve"> </w:t>
          </w:r>
        </w:p>
      </w:docPartBody>
    </w:docPart>
    <w:docPart>
      <w:docPartPr>
        <w:name w:val="8B95D662D3E04BB5A9EBF6F91263288F"/>
        <w:category>
          <w:name w:val="Allmänt"/>
          <w:gallery w:val="placeholder"/>
        </w:category>
        <w:types>
          <w:type w:val="bbPlcHdr"/>
        </w:types>
        <w:behaviors>
          <w:behavior w:val="content"/>
        </w:behaviors>
        <w:guid w:val="{C530407C-F29F-42A9-A711-229BF04D086C}"/>
      </w:docPartPr>
      <w:docPartBody>
        <w:p w:rsidR="007138E4" w:rsidRDefault="007138E4">
          <w:pPr>
            <w:pStyle w:val="8B95D662D3E04BB5A9EBF6F91263288F"/>
          </w:pPr>
          <w:r>
            <w:t xml:space="preserve"> </w:t>
          </w:r>
        </w:p>
      </w:docPartBody>
    </w:docPart>
    <w:docPart>
      <w:docPartPr>
        <w:name w:val="8A80A7CD36A047F6AAC45D5414076354"/>
        <w:category>
          <w:name w:val="Allmänt"/>
          <w:gallery w:val="placeholder"/>
        </w:category>
        <w:types>
          <w:type w:val="bbPlcHdr"/>
        </w:types>
        <w:behaviors>
          <w:behavior w:val="content"/>
        </w:behaviors>
        <w:guid w:val="{985FFF9D-7CBC-43B1-8132-16525401AA4B}"/>
      </w:docPartPr>
      <w:docPartBody>
        <w:p w:rsidR="00ED6652" w:rsidRDefault="00ED66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E4"/>
    <w:rsid w:val="007138E4"/>
    <w:rsid w:val="00ED66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E680E2D7E84A4EA54062E3F129BE49">
    <w:name w:val="CDE680E2D7E84A4EA54062E3F129BE49"/>
  </w:style>
  <w:style w:type="paragraph" w:customStyle="1" w:styleId="8F9B8B09575440D9849F32181AB702E5">
    <w:name w:val="8F9B8B09575440D9849F32181AB702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52148C8F1E4146BE5198B10DC041FC">
    <w:name w:val="2752148C8F1E4146BE5198B10DC041FC"/>
  </w:style>
  <w:style w:type="paragraph" w:customStyle="1" w:styleId="55B13BCBD3DF40E2B7A99D070435B81D">
    <w:name w:val="55B13BCBD3DF40E2B7A99D070435B81D"/>
  </w:style>
  <w:style w:type="paragraph" w:customStyle="1" w:styleId="A0013C4AB2D84F50A78FC9A8F0421285">
    <w:name w:val="A0013C4AB2D84F50A78FC9A8F0421285"/>
  </w:style>
  <w:style w:type="paragraph" w:customStyle="1" w:styleId="A606B0D5501B41FABF80304172C50C39">
    <w:name w:val="A606B0D5501B41FABF80304172C50C39"/>
  </w:style>
  <w:style w:type="paragraph" w:customStyle="1" w:styleId="2F7C8FE8861240E38FC1418005493F76">
    <w:name w:val="2F7C8FE8861240E38FC1418005493F76"/>
  </w:style>
  <w:style w:type="paragraph" w:customStyle="1" w:styleId="8B95D662D3E04BB5A9EBF6F91263288F">
    <w:name w:val="8B95D662D3E04BB5A9EBF6F912632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94D56-376B-42F2-B0D2-1C63D0D57D46}"/>
</file>

<file path=customXml/itemProps2.xml><?xml version="1.0" encoding="utf-8"?>
<ds:datastoreItem xmlns:ds="http://schemas.openxmlformats.org/officeDocument/2006/customXml" ds:itemID="{966CBC66-C233-4FCD-8F91-A7AAB51CD235}"/>
</file>

<file path=customXml/itemProps3.xml><?xml version="1.0" encoding="utf-8"?>
<ds:datastoreItem xmlns:ds="http://schemas.openxmlformats.org/officeDocument/2006/customXml" ds:itemID="{266F91EA-B301-49A9-B754-708F94982D24}"/>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1390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S1202 Gör anhöriga till ombud</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