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988B5112A1442A984F2C50987EF58EF"/>
        </w:placeholder>
        <w:text/>
      </w:sdtPr>
      <w:sdtEndPr/>
      <w:sdtContent>
        <w:p w:rsidRPr="009B062B" w:rsidR="00AF30DD" w:rsidP="00DA28CE" w:rsidRDefault="00AF30DD" w14:paraId="4C4D7AC4" w14:textId="77777777">
          <w:pPr>
            <w:pStyle w:val="Rubrik1"/>
            <w:spacing w:after="300"/>
          </w:pPr>
          <w:r w:rsidRPr="009B062B">
            <w:t>Förslag till riksdagsbeslut</w:t>
          </w:r>
        </w:p>
      </w:sdtContent>
    </w:sdt>
    <w:sdt>
      <w:sdtPr>
        <w:alias w:val="Yrkande 1"/>
        <w:tag w:val="2a36a318-a7a4-4aca-975e-ce21629f863b"/>
        <w:id w:val="2049574971"/>
        <w:lock w:val="sdtLocked"/>
      </w:sdtPr>
      <w:sdtEndPr/>
      <w:sdtContent>
        <w:p w:rsidR="00347921" w:rsidRDefault="0031059C" w14:paraId="36709349" w14:textId="77777777">
          <w:pPr>
            <w:pStyle w:val="Frslagstext"/>
            <w:numPr>
              <w:ilvl w:val="0"/>
              <w:numId w:val="0"/>
            </w:numPr>
          </w:pPr>
          <w:r>
            <w:t>Riksdagen ställer sig bakom det som anförs i motionen om en översyn i syfte att återfallsförbrytare som klassas som yrkeskriminella som regel ska anses skyldiga att betala för sin offentliga försvarare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E2286B2CC54A07AE252B86EFA12780"/>
        </w:placeholder>
        <w:text/>
      </w:sdtPr>
      <w:sdtEndPr/>
      <w:sdtContent>
        <w:p w:rsidRPr="009B062B" w:rsidR="006D79C9" w:rsidP="00333E95" w:rsidRDefault="006D79C9" w14:paraId="624B9970" w14:textId="77777777">
          <w:pPr>
            <w:pStyle w:val="Rubrik1"/>
          </w:pPr>
          <w:r>
            <w:t>Motivering</w:t>
          </w:r>
        </w:p>
      </w:sdtContent>
    </w:sdt>
    <w:p w:rsidR="00A76A5F" w:rsidP="00A76A5F" w:rsidRDefault="00A76A5F" w14:paraId="094A52CE" w14:textId="1615E474">
      <w:pPr>
        <w:pStyle w:val="Normalutanindragellerluft"/>
      </w:pPr>
      <w:r>
        <w:t>Det är enligt lag en rättighet</w:t>
      </w:r>
      <w:r w:rsidR="008F4E04">
        <w:t xml:space="preserve"> för</w:t>
      </w:r>
      <w:r w:rsidRPr="00A76A5F">
        <w:t xml:space="preserve"> </w:t>
      </w:r>
      <w:r w:rsidR="00FF6581">
        <w:t>alla som</w:t>
      </w:r>
      <w:r>
        <w:t xml:space="preserve"> misstänk</w:t>
      </w:r>
      <w:r w:rsidR="00FF6581">
        <w:t>s för brott</w:t>
      </w:r>
      <w:r w:rsidRPr="00A76A5F">
        <w:t xml:space="preserve"> </w:t>
      </w:r>
      <w:r w:rsidR="008F4E04">
        <w:t xml:space="preserve">att få en offentlig försvarare utsedd av domstolen om vederbörande </w:t>
      </w:r>
      <w:r w:rsidRPr="00A76A5F">
        <w:t>sitter anhållen</w:t>
      </w:r>
      <w:r>
        <w:t>/</w:t>
      </w:r>
      <w:r w:rsidRPr="00A76A5F">
        <w:t xml:space="preserve">häktad </w:t>
      </w:r>
      <w:r>
        <w:t>alternativt</w:t>
      </w:r>
      <w:r w:rsidRPr="00A76A5F">
        <w:t xml:space="preserve"> är misstänkt för ett brott som </w:t>
      </w:r>
      <w:r w:rsidR="00DB3151">
        <w:t xml:space="preserve">kan </w:t>
      </w:r>
      <w:r>
        <w:t>innebär</w:t>
      </w:r>
      <w:r w:rsidR="00DB3151">
        <w:t>a</w:t>
      </w:r>
      <w:r w:rsidRPr="00A76A5F">
        <w:t xml:space="preserve"> minst sex månaders fängelse. </w:t>
      </w:r>
      <w:r>
        <w:t xml:space="preserve">Vid mindre brott kan </w:t>
      </w:r>
      <w:r w:rsidR="000369E4">
        <w:t xml:space="preserve">en misstänkt </w:t>
      </w:r>
      <w:r>
        <w:t>få</w:t>
      </w:r>
      <w:r w:rsidR="000369E4">
        <w:t xml:space="preserve"> rätt till </w:t>
      </w:r>
      <w:r>
        <w:t>en offentlig försvarare</w:t>
      </w:r>
      <w:r w:rsidR="000369E4">
        <w:t xml:space="preserve"> om det finns särskilda skäl för det, vilket är en bedömning som avgörs av domstol. </w:t>
      </w:r>
      <w:r w:rsidR="004F3A70">
        <w:t>L</w:t>
      </w:r>
      <w:r>
        <w:t xml:space="preserve">egitima skäl </w:t>
      </w:r>
      <w:r w:rsidR="004F3A70">
        <w:t>ä</w:t>
      </w:r>
      <w:r>
        <w:t>r</w:t>
      </w:r>
      <w:r w:rsidR="004F3A70">
        <w:t xml:space="preserve"> enligt lag</w:t>
      </w:r>
      <w:r>
        <w:t xml:space="preserve"> om utredningen är komplicerad, </w:t>
      </w:r>
      <w:r w:rsidR="0031059C">
        <w:t xml:space="preserve">om </w:t>
      </w:r>
      <w:r>
        <w:t>påföljdsvalet (valet av eventuellt straff) är svårt</w:t>
      </w:r>
      <w:r w:rsidR="004F3A70">
        <w:t xml:space="preserve"> eller</w:t>
      </w:r>
      <w:r>
        <w:t xml:space="preserve"> om den misstänktes personliga förhållanden anses vara sådana att det finns ett behov av ett biträde.</w:t>
      </w:r>
    </w:p>
    <w:p w:rsidR="00A60317" w:rsidP="0031059C" w:rsidRDefault="00E82BBA" w14:paraId="48F06112" w14:textId="6DD74FD2">
      <w:r>
        <w:t>I</w:t>
      </w:r>
      <w:r w:rsidR="000369E4">
        <w:t xml:space="preserve"> de fall </w:t>
      </w:r>
      <w:r w:rsidR="0031059C">
        <w:t xml:space="preserve">då </w:t>
      </w:r>
      <w:r w:rsidR="000369E4">
        <w:t>en misstänkt fria</w:t>
      </w:r>
      <w:r w:rsidR="00A76A5F">
        <w:t>s</w:t>
      </w:r>
      <w:r w:rsidR="000369E4">
        <w:t xml:space="preserve"> eller om utredningen läggs ned</w:t>
      </w:r>
      <w:r>
        <w:t xml:space="preserve"> ska </w:t>
      </w:r>
      <w:r w:rsidR="0031059C">
        <w:t xml:space="preserve">staten stå för </w:t>
      </w:r>
      <w:r>
        <w:t xml:space="preserve">kostnaden </w:t>
      </w:r>
      <w:r w:rsidR="0031059C">
        <w:t>för</w:t>
      </w:r>
      <w:r>
        <w:t xml:space="preserve"> försvararen</w:t>
      </w:r>
      <w:r w:rsidR="000369E4">
        <w:t xml:space="preserve">. </w:t>
      </w:r>
      <w:r w:rsidR="00A76A5F">
        <w:t xml:space="preserve">Om </w:t>
      </w:r>
      <w:r w:rsidR="004F3A70">
        <w:t>d</w:t>
      </w:r>
      <w:r w:rsidR="000369E4">
        <w:t xml:space="preserve">en </w:t>
      </w:r>
      <w:r w:rsidR="004F3A70">
        <w:t>åtalade</w:t>
      </w:r>
      <w:r w:rsidR="000369E4">
        <w:t xml:space="preserve"> istället döms för brottet anses vederbörande också vara skyldig att betala </w:t>
      </w:r>
      <w:r w:rsidR="008F4DD1">
        <w:t>för försvaret</w:t>
      </w:r>
      <w:r w:rsidR="000369E4">
        <w:t>.</w:t>
      </w:r>
      <w:r w:rsidR="00A76A5F">
        <w:t xml:space="preserve"> Dömda</w:t>
      </w:r>
      <w:r w:rsidRPr="00A76A5F" w:rsidR="00A76A5F">
        <w:t xml:space="preserve"> som tjänar över 260</w:t>
      </w:r>
      <w:r w:rsidR="0031059C">
        <w:t> </w:t>
      </w:r>
      <w:r w:rsidRPr="00A76A5F" w:rsidR="00A76A5F">
        <w:t>000</w:t>
      </w:r>
      <w:r w:rsidR="0031059C">
        <w:t> </w:t>
      </w:r>
      <w:r w:rsidRPr="00A76A5F" w:rsidR="00A76A5F">
        <w:t xml:space="preserve">kr om året </w:t>
      </w:r>
      <w:r w:rsidR="00A76A5F">
        <w:t xml:space="preserve">måste </w:t>
      </w:r>
      <w:r w:rsidRPr="00A76A5F" w:rsidR="00A76A5F">
        <w:t>normalt</w:t>
      </w:r>
      <w:r w:rsidR="00A76A5F">
        <w:t xml:space="preserve"> sett betala tillbaka hela beloppet och de som t</w:t>
      </w:r>
      <w:r w:rsidRPr="00A76A5F" w:rsidR="00A76A5F">
        <w:t xml:space="preserve">jänar mindre ska </w:t>
      </w:r>
      <w:r w:rsidR="00A76A5F">
        <w:t>n</w:t>
      </w:r>
      <w:r w:rsidRPr="00A76A5F" w:rsidR="00A76A5F">
        <w:t xml:space="preserve">ormalt betala en del av kostnaden. </w:t>
      </w:r>
    </w:p>
    <w:p w:rsidRPr="00204CA9" w:rsidR="00204CA9" w:rsidP="00204CA9" w:rsidRDefault="00204CA9" w14:paraId="5B552F3A" w14:textId="6208D751">
      <w:r>
        <w:t xml:space="preserve">Det nuvarande förhållningssättet är i många avseenden rimligt, då rätten till en rättvis och rättssäker rättegång är fundamental i vårt samhälle. Samtidigt finns det fall då vissa kriminella valt att göra sin kriminella bana till en livsstil, varför de kan klassas som yrkeskriminella. Dessa bör av förklarliga skäl inte vara ute i vårt samhälle, då det är rättsväsendets uppgift att skydda hederliga medborgare från just den typen av personer. När så ändå är fallet finns </w:t>
      </w:r>
      <w:r w:rsidR="0031059C">
        <w:t xml:space="preserve">det </w:t>
      </w:r>
      <w:r>
        <w:t>skäl att ifrågasätta rimligheten i att skatte</w:t>
      </w:r>
      <w:r w:rsidR="002A6E60">
        <w:softHyphen/>
      </w:r>
      <w:r>
        <w:t xml:space="preserve">betalarna står för deras rättegångskostnader i form av offentliga försvarare. Av den </w:t>
      </w:r>
      <w:r>
        <w:lastRenderedPageBreak/>
        <w:t>anledningen bör en översyn göras för att se hur regelverket kan ändras så att återfalls</w:t>
      </w:r>
      <w:r w:rsidR="002A6E60">
        <w:softHyphen/>
      </w:r>
      <w:r>
        <w:t>förbrytare som kan klassas som yrkeskriminella undantas från att få en offentlig försvarare bekostad.</w:t>
      </w:r>
    </w:p>
    <w:sdt>
      <w:sdtPr>
        <w:rPr>
          <w:i/>
          <w:noProof/>
        </w:rPr>
        <w:alias w:val="CC_Underskrifter"/>
        <w:tag w:val="CC_Underskrifter"/>
        <w:id w:val="583496634"/>
        <w:lock w:val="sdtContentLocked"/>
        <w:placeholder>
          <w:docPart w:val="FC36C3191E0E4D45B037B7E0CB32DE3F"/>
        </w:placeholder>
      </w:sdtPr>
      <w:sdtEndPr>
        <w:rPr>
          <w:i w:val="0"/>
          <w:noProof w:val="0"/>
        </w:rPr>
      </w:sdtEndPr>
      <w:sdtContent>
        <w:p w:rsidR="005F5343" w:rsidP="005F5343" w:rsidRDefault="005F5343" w14:paraId="6F2F2AE2" w14:textId="77777777"/>
        <w:p w:rsidRPr="008E0FE2" w:rsidR="004801AC" w:rsidP="005F5343" w:rsidRDefault="002A6E60" w14:paraId="584014A5" w14:textId="2BFFF9F4"/>
      </w:sdtContent>
    </w:sdt>
    <w:tbl>
      <w:tblPr>
        <w:tblW w:w="5000" w:type="pct"/>
        <w:tblLook w:val="04A0" w:firstRow="1" w:lastRow="0" w:firstColumn="1" w:lastColumn="0" w:noHBand="0" w:noVBand="1"/>
        <w:tblCaption w:val="underskrifter"/>
      </w:tblPr>
      <w:tblGrid>
        <w:gridCol w:w="4252"/>
        <w:gridCol w:w="4252"/>
      </w:tblGrid>
      <w:tr w:rsidR="00347921" w14:paraId="60B227F9" w14:textId="77777777">
        <w:trPr>
          <w:cantSplit/>
        </w:trPr>
        <w:tc>
          <w:tcPr>
            <w:tcW w:w="50" w:type="pct"/>
            <w:vAlign w:val="bottom"/>
          </w:tcPr>
          <w:p w:rsidR="00347921" w:rsidRDefault="0031059C" w14:paraId="08DE4E23" w14:textId="77777777">
            <w:pPr>
              <w:pStyle w:val="Underskrifter"/>
            </w:pPr>
            <w:r>
              <w:t>Markus Wiechel (SD)</w:t>
            </w:r>
          </w:p>
        </w:tc>
        <w:tc>
          <w:tcPr>
            <w:tcW w:w="50" w:type="pct"/>
            <w:vAlign w:val="bottom"/>
          </w:tcPr>
          <w:p w:rsidR="00347921" w:rsidRDefault="0031059C" w14:paraId="53683B27" w14:textId="77777777">
            <w:pPr>
              <w:pStyle w:val="Underskrifter"/>
            </w:pPr>
            <w:r>
              <w:t>Alexander Christiansson (SD)</w:t>
            </w:r>
          </w:p>
        </w:tc>
      </w:tr>
    </w:tbl>
    <w:p w:rsidR="00AE4D32" w:rsidRDefault="00AE4D32" w14:paraId="3FB50124" w14:textId="77777777"/>
    <w:sectPr w:rsidR="00AE4D3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0F57F" w14:textId="77777777" w:rsidR="008C7FFD" w:rsidRDefault="008C7FFD" w:rsidP="000C1CAD">
      <w:pPr>
        <w:spacing w:line="240" w:lineRule="auto"/>
      </w:pPr>
      <w:r>
        <w:separator/>
      </w:r>
    </w:p>
  </w:endnote>
  <w:endnote w:type="continuationSeparator" w:id="0">
    <w:p w14:paraId="2DC8DCFE" w14:textId="77777777" w:rsidR="008C7FFD" w:rsidRDefault="008C7F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36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4D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4C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051D" w14:textId="7FCF1DC3" w:rsidR="00262EA3" w:rsidRPr="005F5343" w:rsidRDefault="00262EA3" w:rsidP="005F53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8D47" w14:textId="77777777" w:rsidR="008C7FFD" w:rsidRDefault="008C7FFD" w:rsidP="000C1CAD">
      <w:pPr>
        <w:spacing w:line="240" w:lineRule="auto"/>
      </w:pPr>
      <w:r>
        <w:separator/>
      </w:r>
    </w:p>
  </w:footnote>
  <w:footnote w:type="continuationSeparator" w:id="0">
    <w:p w14:paraId="2103F839" w14:textId="77777777" w:rsidR="008C7FFD" w:rsidRDefault="008C7F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F1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B542DE" wp14:editId="2DD343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703CBB" w14:textId="77777777" w:rsidR="00262EA3" w:rsidRDefault="002A6E60" w:rsidP="008103B5">
                          <w:pPr>
                            <w:jc w:val="right"/>
                          </w:pPr>
                          <w:sdt>
                            <w:sdtPr>
                              <w:alias w:val="CC_Noformat_Partikod"/>
                              <w:tag w:val="CC_Noformat_Partikod"/>
                              <w:id w:val="-53464382"/>
                              <w:placeholder>
                                <w:docPart w:val="15EA0C0356CE48F59F045DF60FB63A8C"/>
                              </w:placeholder>
                              <w:text/>
                            </w:sdtPr>
                            <w:sdtEndPr/>
                            <w:sdtContent>
                              <w:r w:rsidR="000369E4">
                                <w:t>SD</w:t>
                              </w:r>
                            </w:sdtContent>
                          </w:sdt>
                          <w:sdt>
                            <w:sdtPr>
                              <w:alias w:val="CC_Noformat_Partinummer"/>
                              <w:tag w:val="CC_Noformat_Partinummer"/>
                              <w:id w:val="-1709555926"/>
                              <w:placeholder>
                                <w:docPart w:val="60C6F40D4FFD443DBC3595D81C2273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B542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703CBB" w14:textId="77777777" w:rsidR="00262EA3" w:rsidRDefault="002A6E60" w:rsidP="008103B5">
                    <w:pPr>
                      <w:jc w:val="right"/>
                    </w:pPr>
                    <w:sdt>
                      <w:sdtPr>
                        <w:alias w:val="CC_Noformat_Partikod"/>
                        <w:tag w:val="CC_Noformat_Partikod"/>
                        <w:id w:val="-53464382"/>
                        <w:placeholder>
                          <w:docPart w:val="15EA0C0356CE48F59F045DF60FB63A8C"/>
                        </w:placeholder>
                        <w:text/>
                      </w:sdtPr>
                      <w:sdtEndPr/>
                      <w:sdtContent>
                        <w:r w:rsidR="000369E4">
                          <w:t>SD</w:t>
                        </w:r>
                      </w:sdtContent>
                    </w:sdt>
                    <w:sdt>
                      <w:sdtPr>
                        <w:alias w:val="CC_Noformat_Partinummer"/>
                        <w:tag w:val="CC_Noformat_Partinummer"/>
                        <w:id w:val="-1709555926"/>
                        <w:placeholder>
                          <w:docPart w:val="60C6F40D4FFD443DBC3595D81C2273BA"/>
                        </w:placeholder>
                        <w:showingPlcHdr/>
                        <w:text/>
                      </w:sdtPr>
                      <w:sdtEndPr/>
                      <w:sdtContent>
                        <w:r w:rsidR="00262EA3">
                          <w:t xml:space="preserve"> </w:t>
                        </w:r>
                      </w:sdtContent>
                    </w:sdt>
                  </w:p>
                </w:txbxContent>
              </v:textbox>
              <w10:wrap anchorx="page"/>
            </v:shape>
          </w:pict>
        </mc:Fallback>
      </mc:AlternateContent>
    </w:r>
  </w:p>
  <w:p w14:paraId="3F571F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68AB" w14:textId="77777777" w:rsidR="00262EA3" w:rsidRDefault="00262EA3" w:rsidP="008563AC">
    <w:pPr>
      <w:jc w:val="right"/>
    </w:pPr>
  </w:p>
  <w:p w14:paraId="2C121A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0856" w14:textId="77777777" w:rsidR="00262EA3" w:rsidRDefault="002A6E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D6FAAB" wp14:editId="7E5B30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B48CE1" w14:textId="77777777" w:rsidR="00262EA3" w:rsidRDefault="002A6E60" w:rsidP="00A314CF">
    <w:pPr>
      <w:pStyle w:val="FSHNormal"/>
      <w:spacing w:before="40"/>
    </w:pPr>
    <w:sdt>
      <w:sdtPr>
        <w:alias w:val="CC_Noformat_Motionstyp"/>
        <w:tag w:val="CC_Noformat_Motionstyp"/>
        <w:id w:val="1162973129"/>
        <w:lock w:val="sdtContentLocked"/>
        <w15:appearance w15:val="hidden"/>
        <w:text/>
      </w:sdtPr>
      <w:sdtEndPr/>
      <w:sdtContent>
        <w:r w:rsidR="005F5343">
          <w:t>Enskild motion</w:t>
        </w:r>
      </w:sdtContent>
    </w:sdt>
    <w:r w:rsidR="00821B36">
      <w:t xml:space="preserve"> </w:t>
    </w:r>
    <w:sdt>
      <w:sdtPr>
        <w:alias w:val="CC_Noformat_Partikod"/>
        <w:tag w:val="CC_Noformat_Partikod"/>
        <w:id w:val="1471015553"/>
        <w:text/>
      </w:sdtPr>
      <w:sdtEndPr/>
      <w:sdtContent>
        <w:r w:rsidR="000369E4">
          <w:t>SD</w:t>
        </w:r>
      </w:sdtContent>
    </w:sdt>
    <w:sdt>
      <w:sdtPr>
        <w:alias w:val="CC_Noformat_Partinummer"/>
        <w:tag w:val="CC_Noformat_Partinummer"/>
        <w:id w:val="-2014525982"/>
        <w:showingPlcHdr/>
        <w:text/>
      </w:sdtPr>
      <w:sdtEndPr/>
      <w:sdtContent>
        <w:r w:rsidR="00821B36">
          <w:t xml:space="preserve"> </w:t>
        </w:r>
      </w:sdtContent>
    </w:sdt>
  </w:p>
  <w:p w14:paraId="678D7212" w14:textId="77777777" w:rsidR="00262EA3" w:rsidRPr="008227B3" w:rsidRDefault="002A6E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5E10AE" w14:textId="77777777" w:rsidR="00262EA3" w:rsidRPr="008227B3" w:rsidRDefault="002A6E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534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5343">
          <w:t>:517</w:t>
        </w:r>
      </w:sdtContent>
    </w:sdt>
  </w:p>
  <w:p w14:paraId="0BB2AB85" w14:textId="77777777" w:rsidR="00262EA3" w:rsidRDefault="002A6E60" w:rsidP="00E03A3D">
    <w:pPr>
      <w:pStyle w:val="Motionr"/>
    </w:pPr>
    <w:sdt>
      <w:sdtPr>
        <w:alias w:val="CC_Noformat_Avtext"/>
        <w:tag w:val="CC_Noformat_Avtext"/>
        <w:id w:val="-2020768203"/>
        <w:lock w:val="sdtContentLocked"/>
        <w15:appearance w15:val="hidden"/>
        <w:text/>
      </w:sdtPr>
      <w:sdtEndPr/>
      <w:sdtContent>
        <w:r w:rsidR="005F5343">
          <w:t>av Markus Wiechel och Alexander Christiansson (båda SD)</w:t>
        </w:r>
      </w:sdtContent>
    </w:sdt>
  </w:p>
  <w:sdt>
    <w:sdtPr>
      <w:alias w:val="CC_Noformat_Rubtext"/>
      <w:tag w:val="CC_Noformat_Rubtext"/>
      <w:id w:val="-218060500"/>
      <w:lock w:val="sdtLocked"/>
      <w:text/>
    </w:sdtPr>
    <w:sdtEndPr/>
    <w:sdtContent>
      <w:p w14:paraId="606ACBA8" w14:textId="77777777" w:rsidR="00262EA3" w:rsidRDefault="00BC1623" w:rsidP="00283E0F">
        <w:pPr>
          <w:pStyle w:val="FSHRub2"/>
        </w:pPr>
        <w:r>
          <w:t>Offentliga försvarare för yrkeskriminella</w:t>
        </w:r>
      </w:p>
    </w:sdtContent>
  </w:sdt>
  <w:sdt>
    <w:sdtPr>
      <w:alias w:val="CC_Boilerplate_3"/>
      <w:tag w:val="CC_Boilerplate_3"/>
      <w:id w:val="1606463544"/>
      <w:lock w:val="sdtContentLocked"/>
      <w15:appearance w15:val="hidden"/>
      <w:text w:multiLine="1"/>
    </w:sdtPr>
    <w:sdtEndPr/>
    <w:sdtContent>
      <w:p w14:paraId="7C13CA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0369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9E4"/>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C6"/>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30"/>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3D3"/>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C06"/>
    <w:rsid w:val="001B20A4"/>
    <w:rsid w:val="001B2732"/>
    <w:rsid w:val="001B33E9"/>
    <w:rsid w:val="001B342C"/>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117"/>
    <w:rsid w:val="001F5A5C"/>
    <w:rsid w:val="001F5E90"/>
    <w:rsid w:val="001F6B5C"/>
    <w:rsid w:val="001F6E2C"/>
    <w:rsid w:val="001F7729"/>
    <w:rsid w:val="0020030E"/>
    <w:rsid w:val="00200B9A"/>
    <w:rsid w:val="00200BAB"/>
    <w:rsid w:val="002010B0"/>
    <w:rsid w:val="00201355"/>
    <w:rsid w:val="002013EA"/>
    <w:rsid w:val="00201655"/>
    <w:rsid w:val="00202D08"/>
    <w:rsid w:val="002032E3"/>
    <w:rsid w:val="0020395E"/>
    <w:rsid w:val="002039A9"/>
    <w:rsid w:val="00203C39"/>
    <w:rsid w:val="00203DE2"/>
    <w:rsid w:val="002048F3"/>
    <w:rsid w:val="00204A38"/>
    <w:rsid w:val="00204CA9"/>
    <w:rsid w:val="00206041"/>
    <w:rsid w:val="002064B1"/>
    <w:rsid w:val="00206C33"/>
    <w:rsid w:val="0020768B"/>
    <w:rsid w:val="002079B1"/>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60"/>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9C"/>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921"/>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98A"/>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F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E63"/>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70"/>
    <w:rsid w:val="004F43F8"/>
    <w:rsid w:val="004F50AF"/>
    <w:rsid w:val="004F529B"/>
    <w:rsid w:val="004F5A7B"/>
    <w:rsid w:val="004F646A"/>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43"/>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67F50"/>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BF3"/>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FFD"/>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DD1"/>
    <w:rsid w:val="008F4E04"/>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317"/>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5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743"/>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32"/>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139"/>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2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E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7C6"/>
    <w:rsid w:val="00D73A5F"/>
    <w:rsid w:val="00D7401C"/>
    <w:rsid w:val="00D74E67"/>
    <w:rsid w:val="00D7519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E1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151"/>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67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FA"/>
    <w:rsid w:val="00E82AC2"/>
    <w:rsid w:val="00E82B20"/>
    <w:rsid w:val="00E82BBA"/>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581"/>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F5E6B9"/>
  <w15:chartTrackingRefBased/>
  <w15:docId w15:val="{48B3DBA5-BE42-4818-866D-6C95390A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277777">
      <w:bodyDiv w:val="1"/>
      <w:marLeft w:val="0"/>
      <w:marRight w:val="0"/>
      <w:marTop w:val="0"/>
      <w:marBottom w:val="0"/>
      <w:divBdr>
        <w:top w:val="none" w:sz="0" w:space="0" w:color="auto"/>
        <w:left w:val="none" w:sz="0" w:space="0" w:color="auto"/>
        <w:bottom w:val="none" w:sz="0" w:space="0" w:color="auto"/>
        <w:right w:val="none" w:sz="0" w:space="0" w:color="auto"/>
      </w:divBdr>
    </w:div>
    <w:div w:id="143084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88B5112A1442A984F2C50987EF58EF"/>
        <w:category>
          <w:name w:val="Allmänt"/>
          <w:gallery w:val="placeholder"/>
        </w:category>
        <w:types>
          <w:type w:val="bbPlcHdr"/>
        </w:types>
        <w:behaviors>
          <w:behavior w:val="content"/>
        </w:behaviors>
        <w:guid w:val="{5C4B5ECE-46FF-45D5-AD96-73510F5BDD0C}"/>
      </w:docPartPr>
      <w:docPartBody>
        <w:p w:rsidR="001D1BED" w:rsidRDefault="001D1BED">
          <w:pPr>
            <w:pStyle w:val="3988B5112A1442A984F2C50987EF58EF"/>
          </w:pPr>
          <w:r w:rsidRPr="005A0A93">
            <w:rPr>
              <w:rStyle w:val="Platshllartext"/>
            </w:rPr>
            <w:t>Förslag till riksdagsbeslut</w:t>
          </w:r>
        </w:p>
      </w:docPartBody>
    </w:docPart>
    <w:docPart>
      <w:docPartPr>
        <w:name w:val="60E2286B2CC54A07AE252B86EFA12780"/>
        <w:category>
          <w:name w:val="Allmänt"/>
          <w:gallery w:val="placeholder"/>
        </w:category>
        <w:types>
          <w:type w:val="bbPlcHdr"/>
        </w:types>
        <w:behaviors>
          <w:behavior w:val="content"/>
        </w:behaviors>
        <w:guid w:val="{D90E4EF6-18B3-40A4-BE3D-EA2CD0A07535}"/>
      </w:docPartPr>
      <w:docPartBody>
        <w:p w:rsidR="001D1BED" w:rsidRDefault="001D1BED">
          <w:pPr>
            <w:pStyle w:val="60E2286B2CC54A07AE252B86EFA12780"/>
          </w:pPr>
          <w:r w:rsidRPr="005A0A93">
            <w:rPr>
              <w:rStyle w:val="Platshllartext"/>
            </w:rPr>
            <w:t>Motivering</w:t>
          </w:r>
        </w:p>
      </w:docPartBody>
    </w:docPart>
    <w:docPart>
      <w:docPartPr>
        <w:name w:val="15EA0C0356CE48F59F045DF60FB63A8C"/>
        <w:category>
          <w:name w:val="Allmänt"/>
          <w:gallery w:val="placeholder"/>
        </w:category>
        <w:types>
          <w:type w:val="bbPlcHdr"/>
        </w:types>
        <w:behaviors>
          <w:behavior w:val="content"/>
        </w:behaviors>
        <w:guid w:val="{7B5A3F43-C228-4EF7-A2A8-3C02AEB46699}"/>
      </w:docPartPr>
      <w:docPartBody>
        <w:p w:rsidR="001D1BED" w:rsidRDefault="001D1BED">
          <w:pPr>
            <w:pStyle w:val="15EA0C0356CE48F59F045DF60FB63A8C"/>
          </w:pPr>
          <w:r>
            <w:rPr>
              <w:rStyle w:val="Platshllartext"/>
            </w:rPr>
            <w:t xml:space="preserve"> </w:t>
          </w:r>
        </w:p>
      </w:docPartBody>
    </w:docPart>
    <w:docPart>
      <w:docPartPr>
        <w:name w:val="60C6F40D4FFD443DBC3595D81C2273BA"/>
        <w:category>
          <w:name w:val="Allmänt"/>
          <w:gallery w:val="placeholder"/>
        </w:category>
        <w:types>
          <w:type w:val="bbPlcHdr"/>
        </w:types>
        <w:behaviors>
          <w:behavior w:val="content"/>
        </w:behaviors>
        <w:guid w:val="{22B9C00A-7766-4AE7-BE80-A896C92BAFC0}"/>
      </w:docPartPr>
      <w:docPartBody>
        <w:p w:rsidR="001D1BED" w:rsidRDefault="001D1BED">
          <w:pPr>
            <w:pStyle w:val="60C6F40D4FFD443DBC3595D81C2273BA"/>
          </w:pPr>
          <w:r>
            <w:t xml:space="preserve"> </w:t>
          </w:r>
        </w:p>
      </w:docPartBody>
    </w:docPart>
    <w:docPart>
      <w:docPartPr>
        <w:name w:val="FC36C3191E0E4D45B037B7E0CB32DE3F"/>
        <w:category>
          <w:name w:val="Allmänt"/>
          <w:gallery w:val="placeholder"/>
        </w:category>
        <w:types>
          <w:type w:val="bbPlcHdr"/>
        </w:types>
        <w:behaviors>
          <w:behavior w:val="content"/>
        </w:behaviors>
        <w:guid w:val="{958887FA-83AE-4AC6-8FEC-7A2AF2CBB48A}"/>
      </w:docPartPr>
      <w:docPartBody>
        <w:p w:rsidR="00027C22" w:rsidRDefault="00027C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ED"/>
    <w:rsid w:val="00027C22"/>
    <w:rsid w:val="001D1BED"/>
    <w:rsid w:val="00326D2C"/>
    <w:rsid w:val="00860C49"/>
    <w:rsid w:val="008E4B3B"/>
    <w:rsid w:val="00B35301"/>
    <w:rsid w:val="00E45974"/>
    <w:rsid w:val="00E915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88B5112A1442A984F2C50987EF58EF">
    <w:name w:val="3988B5112A1442A984F2C50987EF58EF"/>
  </w:style>
  <w:style w:type="paragraph" w:customStyle="1" w:styleId="60E2286B2CC54A07AE252B86EFA12780">
    <w:name w:val="60E2286B2CC54A07AE252B86EFA12780"/>
  </w:style>
  <w:style w:type="paragraph" w:customStyle="1" w:styleId="15EA0C0356CE48F59F045DF60FB63A8C">
    <w:name w:val="15EA0C0356CE48F59F045DF60FB63A8C"/>
  </w:style>
  <w:style w:type="paragraph" w:customStyle="1" w:styleId="60C6F40D4FFD443DBC3595D81C2273BA">
    <w:name w:val="60C6F40D4FFD443DBC3595D81C227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671C2-23AE-49C1-94D7-783C1ABE4C36}"/>
</file>

<file path=customXml/itemProps2.xml><?xml version="1.0" encoding="utf-8"?>
<ds:datastoreItem xmlns:ds="http://schemas.openxmlformats.org/officeDocument/2006/customXml" ds:itemID="{9BB56DA8-2AEF-40BD-A4C8-6E6BAAA878F5}"/>
</file>

<file path=customXml/itemProps3.xml><?xml version="1.0" encoding="utf-8"?>
<ds:datastoreItem xmlns:ds="http://schemas.openxmlformats.org/officeDocument/2006/customXml" ds:itemID="{FCF89468-1B5A-4685-887F-39E88FB13A97}"/>
</file>

<file path=docProps/app.xml><?xml version="1.0" encoding="utf-8"?>
<Properties xmlns="http://schemas.openxmlformats.org/officeDocument/2006/extended-properties" xmlns:vt="http://schemas.openxmlformats.org/officeDocument/2006/docPropsVTypes">
  <Template>Normal</Template>
  <TotalTime>124</TotalTime>
  <Pages>2</Pages>
  <Words>331</Words>
  <Characters>1792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Offentliga försvarare</vt:lpstr>
      <vt:lpstr>
      </vt:lpstr>
    </vt:vector>
  </TitlesOfParts>
  <Company>Sveriges riksdag</Company>
  <LinksUpToDate>false</LinksUpToDate>
  <CharactersWithSpaces>2114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