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04C" w:rsidRPr="00D73358" w:rsidRDefault="0031604C">
      <w:pPr>
        <w:pStyle w:val="Hemstlrubrik"/>
      </w:pPr>
      <w:r w:rsidRPr="00D73358">
        <w:t>Förslag till riksdagsbeslut</w:t>
      </w:r>
    </w:p>
    <w:p w:rsidR="0031604C" w:rsidRPr="00D73358" w:rsidRDefault="0031604C">
      <w:pPr>
        <w:pStyle w:val="Hemstlatt"/>
        <w:ind w:left="0"/>
      </w:pPr>
      <w:r w:rsidRPr="00D73358">
        <w:t>Riksdagen tillkännager för regeringen som sin mening vad som anförs i motionen om att låta utreda förutsättningarna för att införa en lagstiftning likt Norges om alternativa och komplementära behandlingar även i Sverige.</w:t>
      </w:r>
    </w:p>
    <w:p w:rsidR="0031604C" w:rsidRPr="00D73358" w:rsidRDefault="0031604C">
      <w:pPr>
        <w:pStyle w:val="Rubrik1"/>
      </w:pPr>
      <w:r w:rsidRPr="00D73358">
        <w:t xml:space="preserve">Motivering </w:t>
      </w:r>
    </w:p>
    <w:p w:rsidR="0031604C" w:rsidRPr="00D73358" w:rsidRDefault="0031604C">
      <w:r w:rsidRPr="00D73358">
        <w:t xml:space="preserve">I Norge har man till skillnad från i Sverige infört en särskild lag som reglerar det alternativa och komplementärmedicinska området. Vi anser att det är dags att gå samma väg. </w:t>
      </w:r>
    </w:p>
    <w:p w:rsidR="0031604C" w:rsidRPr="00D73358" w:rsidRDefault="0031604C">
      <w:pPr>
        <w:pStyle w:val="Normaltindrag"/>
      </w:pPr>
      <w:r w:rsidRPr="00D73358">
        <w:t>Fram till årsskiftet 2003/04 gällde i Norge en lagreglering som till namnet låter som den som Sverige tidigare haft på området alternativ- och kompl</w:t>
      </w:r>
      <w:r w:rsidRPr="00D73358">
        <w:t>e</w:t>
      </w:r>
      <w:r w:rsidRPr="00D73358">
        <w:t xml:space="preserve">mentärmedicin, den så kallade kvacksalverloven. </w:t>
      </w:r>
    </w:p>
    <w:p w:rsidR="0031604C" w:rsidRPr="00D73358" w:rsidRDefault="0031604C">
      <w:pPr>
        <w:pStyle w:val="Normaltindrag"/>
      </w:pPr>
      <w:r w:rsidRPr="00D73358">
        <w:t>Den 1 januari 2004 upphävdes denna och ersattes med en ny lag och två förordningar:</w:t>
      </w:r>
    </w:p>
    <w:p w:rsidR="0031604C" w:rsidRPr="00D73358" w:rsidRDefault="0031604C">
      <w:pPr>
        <w:pStyle w:val="PunktlistaTankstreck"/>
        <w:tabs>
          <w:tab w:val="clear" w:pos="360"/>
        </w:tabs>
        <w:spacing w:before="120"/>
      </w:pPr>
      <w:r w:rsidRPr="00D73358">
        <w:t xml:space="preserve">Lov den 27 juni 2003 nr 64: Lov om alternativ behandling av sykdom mv. </w:t>
      </w:r>
    </w:p>
    <w:p w:rsidR="0031604C" w:rsidRPr="00D73358" w:rsidRDefault="0031604C">
      <w:pPr>
        <w:pStyle w:val="PunktlistaTankstreck"/>
        <w:tabs>
          <w:tab w:val="clear" w:pos="360"/>
        </w:tabs>
        <w:spacing w:before="0"/>
      </w:pPr>
      <w:r w:rsidRPr="00D73358">
        <w:t xml:space="preserve">For den 11 december 2003 nr 1500: Forskrift om frivillig registerordning for utövere av alternativ behandling. </w:t>
      </w:r>
    </w:p>
    <w:p w:rsidR="0031604C" w:rsidRPr="00D73358" w:rsidRDefault="0031604C">
      <w:pPr>
        <w:pStyle w:val="PunktlistaTankstreck"/>
        <w:tabs>
          <w:tab w:val="clear" w:pos="360"/>
        </w:tabs>
        <w:spacing w:before="0"/>
      </w:pPr>
      <w:r w:rsidRPr="00D73358">
        <w:t>For den 11 december 2003 nr 1501: Forskrift om markedsföring av alte</w:t>
      </w:r>
      <w:r w:rsidRPr="00D73358">
        <w:t>r</w:t>
      </w:r>
      <w:r w:rsidRPr="00D73358">
        <w:t xml:space="preserve">nativ behandling av sykdom. </w:t>
      </w:r>
    </w:p>
    <w:p w:rsidR="0031604C" w:rsidRPr="00D73358" w:rsidRDefault="0031604C">
      <w:r w:rsidRPr="00D73358">
        <w:t>Bakom dessa författningar finns bland annat ett omfattande arbete som gjo</w:t>
      </w:r>
      <w:r w:rsidRPr="00D73358">
        <w:t>r</w:t>
      </w:r>
      <w:r w:rsidRPr="00D73358">
        <w:t>des av den kommitté som kallades Aarbakke-utvalget. Innehållet i lagen och förordningarna beskrivs mer utförligt i den svenska utredningen ”Ett nati</w:t>
      </w:r>
      <w:r w:rsidRPr="00D73358">
        <w:t>o</w:t>
      </w:r>
      <w:r w:rsidRPr="00D73358">
        <w:t>nellt register över yrkes</w:t>
      </w:r>
      <w:r w:rsidRPr="00D73358">
        <w:softHyphen/>
        <w:t xml:space="preserve">utövare av alternativ- eller komplementärmedicin” (SOU 2004:123). Övergripande om den norska lagstiftningen kan dock sägas att lagen gäller alla som utövar alternativa behandlingsmetoder, om de utför behandlingar som omfattas av den angivna definitionen i lagen. Den gäller </w:t>
      </w:r>
      <w:r w:rsidRPr="00D73358">
        <w:lastRenderedPageBreak/>
        <w:t>alltså för hälso- och sjukvårdspersonal, utövare som registrer</w:t>
      </w:r>
      <w:r w:rsidRPr="00D73358">
        <w:t xml:space="preserve">at sig enligt en av förordningarna och även andra, om de utför sådan behandling som anges i lagen. </w:t>
      </w:r>
    </w:p>
    <w:p w:rsidR="0031604C" w:rsidRPr="00D73358" w:rsidRDefault="0031604C">
      <w:pPr>
        <w:pStyle w:val="Normaltindrag"/>
      </w:pPr>
      <w:r w:rsidRPr="00D73358">
        <w:t>Det här är en stor skillnad gentemot den lagliga situationen i Sverige där bestämmelserna i sin utformning fortfarande bygger på 1960 års lag. Det finns flera problem med lagen. Till exempel är kravet på vetenskap och b</w:t>
      </w:r>
      <w:r w:rsidRPr="00D73358">
        <w:t>e</w:t>
      </w:r>
      <w:r w:rsidRPr="00D73358">
        <w:t>prövad erfarenhet problematiskt eftersom det inbegriper olika tolkningar, och dessutom låtsas ett patient</w:t>
      </w:r>
      <w:r w:rsidRPr="00D73358">
        <w:softHyphen/>
        <w:t>skydd som inte är reellt. Ett annat problem är att hälso- och sjukvårdspersonal inte får utföra alternativa behandlingar enligt LYHS, lagen om yrkesverksamhet på hälso- och sjukvårdens område. De riskerar då att förlora sin legitimation. Konsekvenserna av lagen är ett förvi</w:t>
      </w:r>
      <w:r w:rsidRPr="00D73358">
        <w:t>r</w:t>
      </w:r>
      <w:r w:rsidRPr="00D73358">
        <w:t>rat läge för patienter som i dag i stor utsträckning vill ha alternativa och ko</w:t>
      </w:r>
      <w:r w:rsidRPr="00D73358">
        <w:t>m</w:t>
      </w:r>
      <w:r w:rsidRPr="00D73358">
        <w:t>pletterande behandlingar, men förstås gärna av per</w:t>
      </w:r>
      <w:r w:rsidRPr="00D73358">
        <w:t>soner som även har utbil</w:t>
      </w:r>
      <w:r w:rsidRPr="00D73358">
        <w:t>d</w:t>
      </w:r>
      <w:r w:rsidRPr="00D73358">
        <w:t>ning inom gängse hälso- och sjukvård. Den helhetssyn man som patient ön</w:t>
      </w:r>
      <w:r w:rsidRPr="00D73358">
        <w:t>s</w:t>
      </w:r>
      <w:r w:rsidRPr="00D73358">
        <w:t>kar kan ju bli optimal om till exempel läkaren som ger vård har flera utbil</w:t>
      </w:r>
      <w:r w:rsidRPr="00D73358">
        <w:t>d</w:t>
      </w:r>
      <w:r w:rsidRPr="00D73358">
        <w:t xml:space="preserve">ningar och därmed har större bredd i synsätt och arbetssätt. </w:t>
      </w:r>
    </w:p>
    <w:p w:rsidR="0031604C" w:rsidRPr="00D73358" w:rsidRDefault="0031604C">
      <w:pPr>
        <w:pStyle w:val="Normaltindrag"/>
      </w:pPr>
      <w:r w:rsidRPr="00D73358">
        <w:t>På Osher Centrum, Karolinska Institutet, forskar man inom området int</w:t>
      </w:r>
      <w:r w:rsidRPr="00D73358">
        <w:t>e</w:t>
      </w:r>
      <w:r w:rsidRPr="00D73358">
        <w:t>grativ medicin. Föreningen Svenskt forum för integrativ medicin driver också på för att öka kunskapen om integrativ medicin. Integrativ medicin är ett begrepp som används när komplementära metoder integreras i den konve</w:t>
      </w:r>
      <w:r w:rsidRPr="00D73358">
        <w:t>n</w:t>
      </w:r>
      <w:r w:rsidRPr="00D73358">
        <w:t xml:space="preserve">tionella hälso- och sjukvården. Svenskt forum skriver angående integrativ medicin på sin hemsida: </w:t>
      </w:r>
    </w:p>
    <w:p w:rsidR="0031604C" w:rsidRPr="00D73358" w:rsidRDefault="0031604C">
      <w:pPr>
        <w:pStyle w:val="Citat"/>
      </w:pPr>
      <w:r w:rsidRPr="00D73358">
        <w:t>Syftet med en integration är att få en effektiv och ändamålsenlig hälso- och sjukvård, där beslut om en behandling beaktar all existerande evidens kring patientupplevd effekt och klinisk effek</w:t>
      </w:r>
      <w:r w:rsidRPr="00D73358">
        <w:t>tivitet. Frågan om vilka m</w:t>
      </w:r>
      <w:r w:rsidRPr="00D73358">
        <w:t>e</w:t>
      </w:r>
      <w:r w:rsidRPr="00D73358">
        <w:t>toder som är beprövade och vilka som betraktas som alternativa eller komplementära, besvaras idag i huvudsak av dem som företräder den existerande hälso- och sjukvården. Därmed finns en uppenbar risk att andras beprövade erfarenheter aldrig värderas. Diskussionen om en m</w:t>
      </w:r>
      <w:r w:rsidRPr="00D73358">
        <w:t>e</w:t>
      </w:r>
      <w:r w:rsidRPr="00D73358">
        <w:t>tod är beprövad eller inte, är mer fokuserad på frågan om det finns en hög eller låg grad av evidens för metoden och mindre på ifall metoden som används i studien är ändamålsenlig för det den ska åstadkomma d.v.s.</w:t>
      </w:r>
      <w:r w:rsidRPr="00D73358">
        <w:t xml:space="preserve"> syftet med själva behandlingen. Vetenskaplig metod är ofta likställd med en hög grad av evidens i en existerande rangordningslista. Detta skapar en situation där det fokuseras på att bevisa effekten av en metod med randomiserade kliniska försök istället för att utveckla adekvata och nya</w:t>
      </w:r>
      <w:r w:rsidRPr="00D73358">
        <w:t>n</w:t>
      </w:r>
      <w:r w:rsidRPr="00D73358">
        <w:t>serade metoder för utvärdering av metodens ändamåls</w:t>
      </w:r>
      <w:r w:rsidRPr="00D73358">
        <w:softHyphen/>
        <w:t>enlighet. Dessutom saknas vetenskapligt baserade verktyg som hjälper den medicinska pr</w:t>
      </w:r>
      <w:r w:rsidRPr="00D73358">
        <w:t>o</w:t>
      </w:r>
      <w:r w:rsidRPr="00D73358">
        <w:t>fessionen att utvärdera insatta behandlingar i enskilda patientfall.</w:t>
      </w:r>
    </w:p>
    <w:p w:rsidR="0031604C" w:rsidRPr="00D73358" w:rsidRDefault="0031604C">
      <w:r w:rsidRPr="00D73358">
        <w:t>Utveckling pågå</w:t>
      </w:r>
      <w:r w:rsidRPr="00D73358">
        <w:t xml:space="preserve">r följaktligen på många områden, men vi i Miljöpartiet menar att det är dags att vi får en lagstiftning som är i takt med tiden. </w:t>
      </w:r>
    </w:p>
    <w:p w:rsidR="0031604C" w:rsidRPr="00D73358" w:rsidRDefault="0031604C">
      <w:pPr>
        <w:pStyle w:val="Normaltindrag"/>
      </w:pPr>
      <w:r w:rsidRPr="00D73358">
        <w:t>Vi anser att det är dags att utreda förutsättningar för att införa en lagstif</w:t>
      </w:r>
      <w:r w:rsidRPr="00D73358">
        <w:t>t</w:t>
      </w:r>
      <w:r w:rsidRPr="00D73358">
        <w:t>ning likt Norges om alternativa och komplementära behandlingar även i Sv</w:t>
      </w:r>
      <w:r w:rsidRPr="00D73358">
        <w:t>e</w:t>
      </w:r>
      <w:r w:rsidRPr="00D73358">
        <w:t xml:space="preserve">rige. Detta vill vi ge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3358">
        <w:trPr>
          <w:cantSplit/>
        </w:trPr>
        <w:tc>
          <w:tcPr>
            <w:tcW w:w="3046" w:type="dxa"/>
          </w:tcPr>
          <w:p w:rsidR="0031604C" w:rsidRPr="00D73358" w:rsidRDefault="0031604C">
            <w:pPr>
              <w:pStyle w:val="UnderskriftDatum"/>
              <w:spacing w:before="240"/>
            </w:pPr>
            <w:r w:rsidRPr="00D73358">
              <w:t>Stockholm den 5 oktober 2007</w:t>
            </w:r>
          </w:p>
        </w:tc>
        <w:tc>
          <w:tcPr>
            <w:tcW w:w="3047" w:type="dxa"/>
          </w:tcPr>
          <w:p w:rsidR="0031604C" w:rsidRPr="00D73358" w:rsidRDefault="0031604C">
            <w:pPr>
              <w:pStyle w:val="Underskrifter"/>
              <w:spacing w:before="240"/>
            </w:pPr>
          </w:p>
        </w:tc>
      </w:tr>
      <w:tr w:rsidR="00000000" w:rsidRPr="00D73358">
        <w:trPr>
          <w:cantSplit/>
        </w:trPr>
        <w:tc>
          <w:tcPr>
            <w:tcW w:w="3046" w:type="dxa"/>
          </w:tcPr>
          <w:p w:rsidR="0031604C" w:rsidRPr="00D73358" w:rsidRDefault="0031604C">
            <w:pPr>
              <w:pStyle w:val="Underskrifter"/>
            </w:pPr>
            <w:r w:rsidRPr="00D73358">
              <w:t>Gunvor G Ericson (mp)</w:t>
            </w:r>
          </w:p>
        </w:tc>
        <w:tc>
          <w:tcPr>
            <w:tcW w:w="3046" w:type="dxa"/>
          </w:tcPr>
          <w:p w:rsidR="0031604C" w:rsidRPr="00D73358" w:rsidRDefault="0031604C">
            <w:pPr>
              <w:pStyle w:val="Underskrifter"/>
            </w:pPr>
          </w:p>
        </w:tc>
      </w:tr>
      <w:tr w:rsidR="00000000" w:rsidRPr="00D73358">
        <w:trPr>
          <w:cantSplit/>
        </w:trPr>
        <w:tc>
          <w:tcPr>
            <w:tcW w:w="3046" w:type="dxa"/>
          </w:tcPr>
          <w:p w:rsidR="0031604C" w:rsidRPr="00D73358" w:rsidRDefault="0031604C">
            <w:pPr>
              <w:pStyle w:val="Underskrifter"/>
            </w:pPr>
            <w:r w:rsidRPr="00D73358">
              <w:t>Jan Lindholm (mp)</w:t>
            </w:r>
          </w:p>
        </w:tc>
        <w:tc>
          <w:tcPr>
            <w:tcW w:w="3046" w:type="dxa"/>
          </w:tcPr>
          <w:p w:rsidR="0031604C" w:rsidRPr="00D73358" w:rsidRDefault="0031604C">
            <w:pPr>
              <w:pStyle w:val="Underskrifter"/>
            </w:pPr>
            <w:r w:rsidRPr="00D73358">
              <w:t>Thomas Nihlén (mp)</w:t>
            </w:r>
          </w:p>
        </w:tc>
      </w:tr>
      <w:tr w:rsidR="00000000" w:rsidRPr="00D73358">
        <w:trPr>
          <w:cantSplit/>
        </w:trPr>
        <w:tc>
          <w:tcPr>
            <w:tcW w:w="3046" w:type="dxa"/>
          </w:tcPr>
          <w:p w:rsidR="0031604C" w:rsidRPr="00D73358" w:rsidRDefault="0031604C">
            <w:pPr>
              <w:pStyle w:val="Underskrifter"/>
            </w:pPr>
            <w:r w:rsidRPr="00D73358">
              <w:t>Mats Pertoft (mp)</w:t>
            </w:r>
          </w:p>
        </w:tc>
        <w:tc>
          <w:tcPr>
            <w:tcW w:w="3046" w:type="dxa"/>
          </w:tcPr>
          <w:p w:rsidR="0031604C" w:rsidRPr="00D73358" w:rsidRDefault="0031604C">
            <w:pPr>
              <w:pStyle w:val="Underskrifter"/>
            </w:pPr>
          </w:p>
        </w:tc>
      </w:tr>
    </w:tbl>
    <w:p w:rsidR="0031604C" w:rsidRPr="00D73358" w:rsidRDefault="0031604C">
      <w:pPr>
        <w:pStyle w:val="Normaltindrag"/>
      </w:pPr>
    </w:p>
    <w:sectPr w:rsidR="0031604C" w:rsidRPr="00D73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04C" w:rsidRPr="00D73358" w:rsidRDefault="0031604C">
      <w:r w:rsidRPr="00D73358">
        <w:separator/>
      </w:r>
    </w:p>
  </w:endnote>
  <w:endnote w:type="continuationSeparator" w:id="0">
    <w:p w:rsidR="0031604C" w:rsidRPr="00D73358" w:rsidRDefault="0031604C">
      <w:r w:rsidRPr="00D733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4C" w:rsidRPr="00D73358" w:rsidRDefault="00D73358">
    <w:pPr>
      <w:pStyle w:val="Sidfot"/>
    </w:pPr>
    <w:r w:rsidRPr="00D733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50499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04C" w:rsidRDefault="003160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604C" w:rsidRDefault="003160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4C" w:rsidRPr="00D73358" w:rsidRDefault="00D73358">
    <w:pPr>
      <w:pStyle w:val="Sidfot"/>
    </w:pPr>
    <w:r w:rsidRPr="00D733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02101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04C" w:rsidRDefault="003160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04C" w:rsidRDefault="003160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4C" w:rsidRPr="00D73358" w:rsidRDefault="00D73358">
    <w:pPr>
      <w:pStyle w:val="Sidfot"/>
    </w:pPr>
    <w:r w:rsidRPr="00D733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59168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04C" w:rsidRDefault="003160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04C" w:rsidRDefault="003160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04C" w:rsidRPr="00D73358" w:rsidRDefault="0031604C">
      <w:r w:rsidRPr="00D73358">
        <w:separator/>
      </w:r>
    </w:p>
  </w:footnote>
  <w:footnote w:type="continuationSeparator" w:id="0">
    <w:p w:rsidR="0031604C" w:rsidRPr="00D73358" w:rsidRDefault="0031604C">
      <w:r w:rsidRPr="00D733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4C" w:rsidRPr="00D73358" w:rsidRDefault="00D73358">
    <w:pPr>
      <w:pStyle w:val="Sidhuvud"/>
    </w:pPr>
    <w:r w:rsidRPr="00D733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6379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04C" w:rsidRDefault="003160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604C" w:rsidRDefault="003160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4C" w:rsidRPr="00D73358" w:rsidRDefault="00D73358">
    <w:pPr>
      <w:pStyle w:val="Sidhuvud"/>
    </w:pPr>
    <w:r w:rsidRPr="00D733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0348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04C" w:rsidRDefault="003160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604C" w:rsidRDefault="003160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04C" w:rsidRPr="00D73358" w:rsidRDefault="0031604C">
    <w:pPr>
      <w:pStyle w:val="FSHNormal"/>
      <w:tabs>
        <w:tab w:val="right" w:pos="5840"/>
      </w:tabs>
    </w:pPr>
    <w:r w:rsidRPr="00D73358">
      <w:br/>
    </w:r>
    <w:r w:rsidRPr="00D73358">
      <w:fldChar w:fldCharType="begin" w:fldLock="1"/>
    </w:r>
    <w:r w:rsidRPr="00D73358">
      <w:instrText xml:space="preserve"> DOCPROPERTY</w:instrText>
    </w:r>
    <w:r w:rsidRPr="00D73358">
      <w:rPr>
        <w:sz w:val="18"/>
      </w:rPr>
      <w:instrText xml:space="preserve"> "YearUser" *\charformat </w:instrText>
    </w:r>
    <w:r w:rsidRPr="00D73358">
      <w:fldChar w:fldCharType="separate"/>
    </w:r>
    <w:r w:rsidRPr="00D73358">
      <w:t>2007/08</w:t>
    </w:r>
    <w:r w:rsidRPr="00D73358">
      <w:fldChar w:fldCharType="end"/>
    </w:r>
    <w:r w:rsidRPr="00D73358">
      <w:t xml:space="preserve"> </w:t>
    </w:r>
    <w:r w:rsidRPr="00D73358">
      <w:tab/>
      <w:t xml:space="preserve">mnr: </w:t>
    </w:r>
    <w:r w:rsidRPr="00D73358">
      <w:fldChar w:fldCharType="begin" w:fldLock="1"/>
    </w:r>
    <w:r w:rsidRPr="00D73358">
      <w:instrText xml:space="preserve"> DOCPROPERTY</w:instrText>
    </w:r>
    <w:r w:rsidRPr="00D73358">
      <w:rPr>
        <w:sz w:val="18"/>
      </w:rPr>
      <w:instrText xml:space="preserve"> "Motionsnummer" *\charformat </w:instrText>
    </w:r>
    <w:r w:rsidRPr="00D73358">
      <w:fldChar w:fldCharType="separate"/>
    </w:r>
    <w:r w:rsidRPr="00D73358">
      <w:t>So578</w:t>
    </w:r>
    <w:r w:rsidRPr="00D73358">
      <w:fldChar w:fldCharType="end"/>
    </w:r>
    <w:r w:rsidRPr="00D73358">
      <w:br/>
    </w:r>
    <w:r w:rsidRPr="00D73358">
      <w:fldChar w:fldCharType="begin" w:fldLock="1"/>
    </w:r>
    <w:r w:rsidRPr="00D73358">
      <w:instrText xml:space="preserve"> DOCPROPERTY</w:instrText>
    </w:r>
    <w:r w:rsidRPr="00D73358">
      <w:rPr>
        <w:sz w:val="18"/>
      </w:rPr>
      <w:instrText xml:space="preserve"> "Samling" *\charformat </w:instrText>
    </w:r>
    <w:r w:rsidRPr="00D73358">
      <w:fldChar w:fldCharType="end"/>
    </w:r>
    <w:r w:rsidRPr="00D73358">
      <w:tab/>
      <w:t xml:space="preserve">pnr: </w:t>
    </w:r>
    <w:r w:rsidRPr="00D73358">
      <w:fldChar w:fldCharType="begin" w:fldLock="1"/>
    </w:r>
    <w:r w:rsidRPr="00D73358">
      <w:instrText xml:space="preserve"> DOCPROPERTY</w:instrText>
    </w:r>
    <w:r w:rsidRPr="00D73358">
      <w:rPr>
        <w:sz w:val="18"/>
      </w:rPr>
      <w:instrText xml:space="preserve"> "Partinummer" *\charformat </w:instrText>
    </w:r>
    <w:r w:rsidRPr="00D73358">
      <w:fldChar w:fldCharType="separate"/>
    </w:r>
    <w:r w:rsidRPr="00D73358">
      <w:t>mp835</w:t>
    </w:r>
    <w:r w:rsidRPr="00D73358">
      <w:fldChar w:fldCharType="end"/>
    </w:r>
  </w:p>
  <w:p w:rsidR="0031604C" w:rsidRPr="00D73358" w:rsidRDefault="0031604C">
    <w:pPr>
      <w:pStyle w:val="FSHRub1"/>
    </w:pPr>
    <w:r w:rsidRPr="00D73358">
      <w:t>Motion till riksdagen</w:t>
    </w:r>
    <w:r w:rsidRPr="00D73358">
      <w:br/>
    </w:r>
    <w:r w:rsidRPr="00D73358">
      <w:fldChar w:fldCharType="begin" w:fldLock="1"/>
    </w:r>
    <w:r w:rsidRPr="00D73358">
      <w:instrText xml:space="preserve"> DOCPROPERTY "YearUser" *\charformat </w:instrText>
    </w:r>
    <w:r w:rsidRPr="00D73358">
      <w:fldChar w:fldCharType="separate"/>
    </w:r>
    <w:r w:rsidRPr="00D73358">
      <w:t>2007/08</w:t>
    </w:r>
    <w:r w:rsidRPr="00D73358">
      <w:fldChar w:fldCharType="end"/>
    </w:r>
    <w:r w:rsidRPr="00D73358">
      <w:t>:</w:t>
    </w:r>
    <w:r w:rsidRPr="00D73358">
      <w:fldChar w:fldCharType="begin" w:fldLock="1"/>
    </w:r>
    <w:r w:rsidRPr="00D73358">
      <w:instrText xml:space="preserve"> DOCPROPERTY "Motionsnummer" *\charformat </w:instrText>
    </w:r>
    <w:r w:rsidRPr="00D73358">
      <w:fldChar w:fldCharType="separate"/>
    </w:r>
    <w:r w:rsidRPr="00D73358">
      <w:t>So578</w:t>
    </w:r>
    <w:r w:rsidRPr="00D73358">
      <w:fldChar w:fldCharType="end"/>
    </w:r>
  </w:p>
  <w:p w:rsidR="0031604C" w:rsidRPr="00D73358" w:rsidRDefault="0031604C">
    <w:pPr>
      <w:pStyle w:val="FSHNormalS5"/>
    </w:pPr>
    <w:r w:rsidRPr="00D73358">
      <w:fldChar w:fldCharType="begin" w:fldLock="1"/>
    </w:r>
    <w:r w:rsidRPr="00D73358">
      <w:instrText xml:space="preserve"> DOCPROPERTY "MotionarText" *\charformat </w:instrText>
    </w:r>
    <w:r w:rsidRPr="00D73358">
      <w:fldChar w:fldCharType="separate"/>
    </w:r>
    <w:r w:rsidRPr="00D73358">
      <w:t>av Gunvor G Ericson m.fl. (mp)</w:t>
    </w:r>
    <w:r w:rsidRPr="00D73358">
      <w:fldChar w:fldCharType="end"/>
    </w:r>
    <w:r w:rsidRPr="00D73358">
      <w:br/>
    </w:r>
    <w:r w:rsidRPr="00D73358">
      <w:fldChar w:fldCharType="begin" w:fldLock="1"/>
    </w:r>
    <w:r w:rsidRPr="00D73358">
      <w:instrText xml:space="preserve"> DOCPROPERTY "SvarFrasKort" *\charformat </w:instrText>
    </w:r>
    <w:r w:rsidRPr="00D73358">
      <w:fldChar w:fldCharType="end"/>
    </w:r>
  </w:p>
  <w:p w:rsidR="0031604C" w:rsidRPr="00D73358" w:rsidRDefault="0031604C">
    <w:pPr>
      <w:pStyle w:val="FSHTitel"/>
    </w:pPr>
    <w:r w:rsidRPr="00D73358">
      <w:fldChar w:fldCharType="begin" w:fldLock="1"/>
    </w:r>
    <w:r w:rsidRPr="00D73358">
      <w:instrText xml:space="preserve"> DOCPROPERTY</w:instrText>
    </w:r>
    <w:r w:rsidRPr="00D73358">
      <w:rPr>
        <w:sz w:val="18"/>
      </w:rPr>
      <w:instrText xml:space="preserve"> "RubrikSvar" *\charformat </w:instrText>
    </w:r>
    <w:r w:rsidRPr="00D73358">
      <w:fldChar w:fldCharType="separate"/>
    </w:r>
    <w:r w:rsidRPr="00D73358">
      <w:t>Lagstiftning om alternativa och komplementära behandlingar</w:t>
    </w:r>
    <w:r w:rsidRPr="00D73358">
      <w:fldChar w:fldCharType="end"/>
    </w:r>
  </w:p>
  <w:p w:rsidR="0031604C" w:rsidRPr="00D73358" w:rsidRDefault="0031604C">
    <w:pPr>
      <w:pStyle w:val="Normal00"/>
    </w:pPr>
  </w:p>
  <w:p w:rsidR="0031604C" w:rsidRPr="00D73358" w:rsidRDefault="003160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075C4E"/>
    <w:multiLevelType w:val="hybridMultilevel"/>
    <w:tmpl w:val="90082EBC"/>
    <w:lvl w:ilvl="0" w:tplc="E5F20498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num w:numId="1" w16cid:durableId="1022973633">
    <w:abstractNumId w:val="8"/>
  </w:num>
  <w:num w:numId="2" w16cid:durableId="1978946868">
    <w:abstractNumId w:val="9"/>
  </w:num>
  <w:num w:numId="3" w16cid:durableId="1903633588">
    <w:abstractNumId w:val="8"/>
  </w:num>
  <w:num w:numId="4" w16cid:durableId="1421216666">
    <w:abstractNumId w:val="9"/>
  </w:num>
  <w:num w:numId="5" w16cid:durableId="886721354">
    <w:abstractNumId w:val="13"/>
  </w:num>
  <w:num w:numId="6" w16cid:durableId="232739306">
    <w:abstractNumId w:val="10"/>
  </w:num>
  <w:num w:numId="7" w16cid:durableId="1122728574">
    <w:abstractNumId w:val="11"/>
  </w:num>
  <w:num w:numId="8" w16cid:durableId="1981570636">
    <w:abstractNumId w:val="12"/>
  </w:num>
  <w:num w:numId="9" w16cid:durableId="1245916928">
    <w:abstractNumId w:val="8"/>
  </w:num>
  <w:num w:numId="10" w16cid:durableId="1029914280">
    <w:abstractNumId w:val="3"/>
  </w:num>
  <w:num w:numId="11" w16cid:durableId="99957637">
    <w:abstractNumId w:val="2"/>
  </w:num>
  <w:num w:numId="12" w16cid:durableId="756899348">
    <w:abstractNumId w:val="1"/>
  </w:num>
  <w:num w:numId="13" w16cid:durableId="1697534029">
    <w:abstractNumId w:val="0"/>
  </w:num>
  <w:num w:numId="14" w16cid:durableId="1517690159">
    <w:abstractNumId w:val="9"/>
  </w:num>
  <w:num w:numId="15" w16cid:durableId="1387216324">
    <w:abstractNumId w:val="7"/>
  </w:num>
  <w:num w:numId="16" w16cid:durableId="1219785431">
    <w:abstractNumId w:val="6"/>
  </w:num>
  <w:num w:numId="17" w16cid:durableId="1861503348">
    <w:abstractNumId w:val="5"/>
  </w:num>
  <w:num w:numId="18" w16cid:durableId="574705658">
    <w:abstractNumId w:val="4"/>
  </w:num>
  <w:num w:numId="19" w16cid:durableId="2007778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89ABCACB-191A-460E-9D0D-F493EEE6F9F1},{C87839E7-C05D-47B9-AB7F-246B82B1F61B},{678A9254-59ED-452D-AB16-7DA16C224668},{0F87DCE8-E845-4A82-8576-72C9B4F36723}"/>
  </w:docVars>
  <w:rsids>
    <w:rsidRoot w:val="00DB5C61"/>
    <w:rsid w:val="0031604C"/>
    <w:rsid w:val="00D73358"/>
    <w:rsid w:val="00D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7D01B1-1ED8-4DEA-8482-0D8353D5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7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3994</Characters>
  <Application>Microsoft Office Word</Application>
  <DocSecurity>4</DocSecurity>
  <Lines>78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mp835</vt:lpstr>
    </vt:vector>
  </TitlesOfParts>
  <Company>Riksdagen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mp835</dc:title>
  <dc:subject>mp835</dc:subject>
  <dc:creator>Riksdagen</dc:creator>
  <cp:keywords>Riksdagen</cp:keywords>
  <dc:description>TKG-ktrl, MSMQ4mb, PersReg-Distribution mm</dc:description>
  <cp:lastModifiedBy>Lars Brink</cp:lastModifiedBy>
  <cp:revision>2</cp:revision>
  <cp:lastPrinted>2007-10-26T13:03:00Z</cp:lastPrinted>
  <dcterms:created xsi:type="dcterms:W3CDTF">2025-12-17T09:20:00Z</dcterms:created>
  <dcterms:modified xsi:type="dcterms:W3CDTF">2025-12-17T09:20:00Z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Lagstiftning om alternativa och komplementära behandlingar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 om alternativa och komplementära behandlingar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mp835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Gunvor G Ericson m.fl. (mp)</vt:lpwstr>
  </property>
  <property fmtid="{D5CDD505-2E9C-101B-9397-08002B2CF9AE}" pid="26" name="MotionarLista">
    <vt:lpwstr>Ericson, Gunvor G (mp)\Lindholm, Jan (mp)\Nihlén, Thomas (mp)\Pertoft,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Jan Lindholm (mp), Thomas Nihlén (mp), 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20072008000001090112000008350075</vt:lpwstr>
  </property>
  <property fmtid="{D5CDD505-2E9C-101B-9397-08002B2CF9AE}" pid="47" name="datum">
    <vt:lpwstr>071005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20072008000001090112000008350075</vt:lpwstr>
  </property>
  <property fmtid="{D5CDD505-2E9C-101B-9397-08002B2CF9AE}" pid="50" name="nummer">
    <vt:lpwstr>578</vt:lpwstr>
  </property>
  <property fmtid="{D5CDD505-2E9C-101B-9397-08002B2CF9AE}" pid="51" name="utskottsbeteckning">
    <vt:lpwstr>So</vt:lpwstr>
  </property>
  <property fmtid="{D5CDD505-2E9C-101B-9397-08002B2CF9AE}" pid="52" name="GlobalUID">
    <vt:lpwstr>{BBFCC463-1DF1-491F-97CF-AFEB7B6662FE}</vt:lpwstr>
  </property>
  <property fmtid="{D5CDD505-2E9C-101B-9397-08002B2CF9AE}" pid="53" name="Överföringar">
    <vt:i4>0</vt:i4>
  </property>
  <property fmtid="{D5CDD505-2E9C-101B-9397-08002B2CF9AE}" pid="54" name="Checksum">
    <vt:lpwstr>*1014086077756*</vt:lpwstr>
  </property>
  <property fmtid="{D5CDD505-2E9C-101B-9397-08002B2CF9AE}" pid="55" name="skuggnummer">
    <vt:lpwstr>3118</vt:lpwstr>
  </property>
  <property fmtid="{D5CDD505-2E9C-101B-9397-08002B2CF9AE}" pid="56" name="urixVersion">
    <vt:lpwstr>3.2.0.8</vt:lpwstr>
  </property>
  <property fmtid="{D5CDD505-2E9C-101B-9397-08002B2CF9AE}" pid="57" name="urixOrigin">
    <vt:lpwstr>080827 13:33:17.102</vt:lpwstr>
  </property>
  <property fmtid="{D5CDD505-2E9C-101B-9397-08002B2CF9AE}" pid="58" name="urixGuid">
    <vt:lpwstr>{224016F2-8397-4A17-8730-C917B2467C5F}</vt:lpwstr>
  </property>
</Properties>
</file>