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241F92BD7D7645F3B8614148D23217A3"/>
        </w:placeholder>
        <w:text/>
      </w:sdtPr>
      <w:sdtEndPr/>
      <w:sdtContent>
        <w:p xmlns:w14="http://schemas.microsoft.com/office/word/2010/wordml" w:rsidRPr="009B062B" w:rsidR="00AF30DD" w:rsidP="005168AC" w:rsidRDefault="00AF30DD" w14:paraId="14201F8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f61dc7d-663c-4fa9-8814-f3e03cb25457"/>
        <w:id w:val="-818351938"/>
        <w:lock w:val="sdtLocked"/>
      </w:sdtPr>
      <w:sdtEndPr/>
      <w:sdtContent>
        <w:p xmlns:w14="http://schemas.microsoft.com/office/word/2010/wordml" w:rsidR="006448B0" w:rsidRDefault="001F4EB4" w14:paraId="3E55409C" w14:textId="7C54E15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ändringen i lagstiftningen bör genomföras med ett undantag från skydd för leverantörer med mer än 3,5 miljarder kronor (350 miljoner euro) i årsomsättning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CD104331E2A47548D0D2FFBA5ADDB7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8B5B7B2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5837FC" w:rsidP="005837FC" w:rsidRDefault="005837FC" w14:paraId="3E54CA22" w14:textId="647B753B">
      <w:pPr>
        <w:pStyle w:val="Normalutanindragellerluft"/>
      </w:pPr>
      <w:r>
        <w:t xml:space="preserve">I likhet </w:t>
      </w:r>
      <w:r w:rsidR="00F721AC">
        <w:t xml:space="preserve">med </w:t>
      </w:r>
      <w:r>
        <w:t>flera remissinstanser anser Kristdemokrater</w:t>
      </w:r>
      <w:r w:rsidR="00F721AC">
        <w:t>na</w:t>
      </w:r>
      <w:r>
        <w:t xml:space="preserve"> att direktivet om otillbörliga handelsmetoder mellan företag i jordbruks- och livsmedelskedjan passar illa i relation till befintlig svensk lagstiftning inom avtalsrätten, konkurrensrätten och marknadsfö</w:t>
      </w:r>
      <w:r w:rsidR="00104E2B">
        <w:softHyphen/>
      </w:r>
      <w:r>
        <w:t xml:space="preserve">ringsrätten. </w:t>
      </w:r>
    </w:p>
    <w:p xmlns:w14="http://schemas.microsoft.com/office/word/2010/wordml" w:rsidRPr="005837FC" w:rsidR="005837FC" w:rsidP="005837FC" w:rsidRDefault="005837FC" w14:paraId="55DB431B" w14:textId="4A3961C3">
      <w:r w:rsidRPr="005837FC">
        <w:t xml:space="preserve">Huvudsyftet med direktivet är att skydda mindre jordbruksproducenter och leverantörer av jordbruks- och livsmedelsprodukter mot större </w:t>
      </w:r>
      <w:r w:rsidR="00EB30C1">
        <w:t>aktörer</w:t>
      </w:r>
      <w:r w:rsidRPr="005837FC">
        <w:t xml:space="preserve">s otillbörliga handelsvillkor. Regeringen har emellertid kommit att överimplementera modellen genom att införa de regler som följer av direktivet gentemot alla köpare som har en årsomsättning överstigande </w:t>
      </w:r>
      <w:r w:rsidR="00F721AC">
        <w:t>2 </w:t>
      </w:r>
      <w:r w:rsidRPr="005837FC">
        <w:t>miljoner euro. Över denna gräns omfattas alla köpare oavsett storleken på den leverantör som köpare handlar av</w:t>
      </w:r>
      <w:r w:rsidR="00F721AC">
        <w:t>, n</w:t>
      </w:r>
      <w:r>
        <w:t xml:space="preserve">ågot som förändrar maktbalansen till fördel för större leverantörer. </w:t>
      </w:r>
    </w:p>
    <w:p xmlns:w14="http://schemas.microsoft.com/office/word/2010/wordml" w:rsidR="005837FC" w:rsidP="00A20DBC" w:rsidRDefault="005837FC" w14:paraId="4C8A9892" w14:textId="2CE00E83">
      <w:r w:rsidRPr="00A20DBC">
        <w:t>Genom att införa regler mot otillbörliga handelsvillkor för alla företag med en omsättning som överstiger 2</w:t>
      </w:r>
      <w:r w:rsidR="00F721AC">
        <w:t> </w:t>
      </w:r>
      <w:r w:rsidRPr="00A20DBC">
        <w:t>miljoner euro gör regeringen en överimplementering av direktivet. Det ger stora leverantörer en möjlighet att låsa fast mindre köpare vid beställningsvolymer</w:t>
      </w:r>
      <w:r w:rsidR="00F721AC">
        <w:t>,</w:t>
      </w:r>
      <w:r w:rsidRPr="00A20DBC">
        <w:t xml:space="preserve"> </w:t>
      </w:r>
      <w:r w:rsidR="00857A5E">
        <w:t xml:space="preserve">vilket begränsar köparens handlingsfrihet att parera </w:t>
      </w:r>
      <w:r w:rsidR="00F721AC">
        <w:t>t.ex.</w:t>
      </w:r>
      <w:r w:rsidRPr="00A20DBC">
        <w:t xml:space="preserve"> säsongsvariationer. Inskränkningen av affärsmetoder för de som berörs lämnar också priset kvar som dominerande förhandlingspunkt</w:t>
      </w:r>
      <w:r w:rsidR="005168AC">
        <w:t>.</w:t>
      </w:r>
      <w:r w:rsidRPr="00A20DBC">
        <w:t xml:space="preserve"> Det är inte gynnsamt för små </w:t>
      </w:r>
      <w:r w:rsidR="006E6AE8">
        <w:t>akt</w:t>
      </w:r>
      <w:r w:rsidRPr="00A20DBC">
        <w:t xml:space="preserve">örer. Med den stärkta förhandlingsposition som </w:t>
      </w:r>
      <w:r w:rsidR="006E6AE8">
        <w:t xml:space="preserve">de största </w:t>
      </w:r>
      <w:r w:rsidRPr="00A20DBC">
        <w:t>leverantörer</w:t>
      </w:r>
      <w:r w:rsidR="006E6AE8">
        <w:t>na</w:t>
      </w:r>
      <w:r w:rsidRPr="00A20DBC">
        <w:t xml:space="preserve"> får av regeringens förslag, stärks motivet för handelsföretag och restauranger att vända sig till centrala </w:t>
      </w:r>
      <w:r w:rsidRPr="00A20DBC">
        <w:lastRenderedPageBreak/>
        <w:t>inköpsorganisationer i</w:t>
      </w:r>
      <w:r w:rsidR="00F721AC">
        <w:t xml:space="preserve"> </w:t>
      </w:r>
      <w:r w:rsidRPr="00A20DBC">
        <w:t xml:space="preserve">stället för lokala leverantörer. Det stärker </w:t>
      </w:r>
      <w:r w:rsidR="006E6AE8">
        <w:t>regeringens</w:t>
      </w:r>
      <w:r w:rsidRPr="00A20DBC">
        <w:t xml:space="preserve"> farhåga </w:t>
      </w:r>
      <w:r w:rsidR="006E6AE8">
        <w:t xml:space="preserve">att </w:t>
      </w:r>
      <w:r w:rsidRPr="00A20DBC">
        <w:t xml:space="preserve">företag </w:t>
      </w:r>
      <w:r w:rsidR="006E6AE8">
        <w:t xml:space="preserve">lutar sig mot centrala inköpsorganisationer för inköp av stora leverantörer. </w:t>
      </w:r>
      <w:r w:rsidRPr="00A20DBC">
        <w:t>Detta innebär i så fall för slutkund en marknad som domineras av centralproducerade märken, en sämre mångfald av utbud och varor som producerats längre bort från kunden.</w:t>
      </w:r>
    </w:p>
    <w:p xmlns:w14="http://schemas.microsoft.com/office/word/2010/wordml" w:rsidR="00952632" w:rsidP="00A20DBC" w:rsidRDefault="00952632" w14:paraId="75856DE2" w14:textId="3490C0C8">
      <w:r>
        <w:t>För att skydda köpare gentemot de allra största leverantörerna anser Kristdemokrat</w:t>
      </w:r>
      <w:r w:rsidR="00104E2B">
        <w:softHyphen/>
      </w:r>
      <w:r>
        <w:t xml:space="preserve">erna att den svenska lagstiftningen </w:t>
      </w:r>
      <w:r w:rsidR="00F721AC">
        <w:t xml:space="preserve">bör </w:t>
      </w:r>
      <w:r>
        <w:t>undanta företag med mer än 3,5 miljarder (350 miljoner EUR) kronor i årsomsättning från skydd, i enlighet med EU-direktivets ur</w:t>
      </w:r>
      <w:r w:rsidR="00104E2B">
        <w:softHyphen/>
      </w:r>
      <w:bookmarkStart w:name="_GoBack" w:id="1"/>
      <w:bookmarkEnd w:id="1"/>
      <w:r>
        <w:t>sprungliga bestämmelser.</w:t>
      </w:r>
    </w:p>
    <w:sdt>
      <w:sdtPr>
        <w:alias w:val="CC_Underskrifter"/>
        <w:tag w:val="CC_Underskrifter"/>
        <w:id w:val="583496634"/>
        <w:lock w:val="sdtContentLocked"/>
        <w:placeholder>
          <w:docPart w:val="068D3C472DBE48C8BBF71E9EA67443D3"/>
        </w:placeholder>
      </w:sdtPr>
      <w:sdtEndPr/>
      <w:sdtContent>
        <w:p xmlns:w14="http://schemas.microsoft.com/office/word/2010/wordml" w:rsidR="00EA5FA6" w:rsidP="00EA5FA6" w:rsidRDefault="00EA5FA6" w14:paraId="65D02294" w14:textId="77777777"/>
        <w:p xmlns:w14="http://schemas.microsoft.com/office/word/2010/wordml" w:rsidRPr="008E0FE2" w:rsidR="004801AC" w:rsidP="00EA5FA6" w:rsidRDefault="00104E2B" w14:paraId="15081795" w14:textId="48809033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Brodin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Larry Söder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Jacobsson (KD)</w:t>
            </w:r>
          </w:p>
        </w:tc>
      </w:tr>
    </w:tbl>
    <w:p xmlns:w14="http://schemas.microsoft.com/office/word/2010/wordml" w:rsidR="004E0469" w:rsidRDefault="004E0469" w14:paraId="25A6BF17" w14:textId="77777777"/>
    <w:sectPr w:rsidR="004E0469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BA672" w14:textId="77777777" w:rsidR="005837FC" w:rsidRDefault="005837FC" w:rsidP="000C1CAD">
      <w:pPr>
        <w:spacing w:line="240" w:lineRule="auto"/>
      </w:pPr>
      <w:r>
        <w:separator/>
      </w:r>
    </w:p>
  </w:endnote>
  <w:endnote w:type="continuationSeparator" w:id="0">
    <w:p w14:paraId="12C474FB" w14:textId="77777777" w:rsidR="005837FC" w:rsidRDefault="005837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3E33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9483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1C2C4" w14:textId="407A4E7A" w:rsidR="00262EA3" w:rsidRPr="00EA5FA6" w:rsidRDefault="00262EA3" w:rsidP="00EA5F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03230" w14:textId="77777777" w:rsidR="005837FC" w:rsidRDefault="005837FC" w:rsidP="000C1CAD">
      <w:pPr>
        <w:spacing w:line="240" w:lineRule="auto"/>
      </w:pPr>
      <w:r>
        <w:separator/>
      </w:r>
    </w:p>
  </w:footnote>
  <w:footnote w:type="continuationSeparator" w:id="0">
    <w:p w14:paraId="34722FAF" w14:textId="77777777" w:rsidR="005837FC" w:rsidRDefault="005837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9FEBD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318DE5" wp14:anchorId="3E7C4A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04E2B" w14:paraId="6F3D8C0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AAB0EE15AC4CAEAF36F5A9C3AB9D22"/>
                              </w:placeholder>
                              <w:text/>
                            </w:sdtPr>
                            <w:sdtEndPr/>
                            <w:sdtContent>
                              <w:r w:rsidR="005837FC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E9646360924940BA1EBCB0E975E47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7C4A0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04E2B" w14:paraId="6F3D8C0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AAB0EE15AC4CAEAF36F5A9C3AB9D22"/>
                        </w:placeholder>
                        <w:text/>
                      </w:sdtPr>
                      <w:sdtEndPr/>
                      <w:sdtContent>
                        <w:r w:rsidR="005837FC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E9646360924940BA1EBCB0E975E47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AE238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888BDC3" w14:textId="77777777">
    <w:pPr>
      <w:jc w:val="right"/>
    </w:pPr>
  </w:p>
  <w:p w:rsidR="00262EA3" w:rsidP="00776B74" w:rsidRDefault="00262EA3" w14:paraId="50E4AAB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04E2B" w14:paraId="6F07699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3A939B" wp14:anchorId="251D54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04E2B" w14:paraId="0A6B536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837FC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04E2B" w14:paraId="526A4B4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04E2B" w14:paraId="52D71F5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8EE1A16DD3D467BA1208347E002A5C3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:3917</w:t>
        </w:r>
      </w:sdtContent>
    </w:sdt>
  </w:p>
  <w:p w:rsidR="00262EA3" w:rsidP="00E03A3D" w:rsidRDefault="00104E2B" w14:paraId="21D91A3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Magnus Oscarsson m.fl.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3309F1C32B243F29A2D21C406F2C589"/>
      </w:placeholder>
      <w:text/>
    </w:sdtPr>
    <w:sdtEndPr/>
    <w:sdtContent>
      <w:p w:rsidR="00262EA3" w:rsidP="00283E0F" w:rsidRDefault="001F4EB4" w14:paraId="20CF0413" w14:textId="4180CE80">
        <w:pPr>
          <w:pStyle w:val="FSHRub2"/>
        </w:pPr>
        <w:r>
          <w:t>med anledning av prop. 2020/21:134 Förbud mot otillbörliga handelsmetoder vid köp av jordbruks- och livsmedelsprodukter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0DC15C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5837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A20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3E4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E2B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318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EB4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47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07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955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469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5ADA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8AC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AAA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7F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8B0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9B9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AE8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F90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A5E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632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DBC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688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0AF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8CB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F0D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1E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B0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A6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0C1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1AC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60B9B3"/>
  <w15:chartTrackingRefBased/>
  <w15:docId w15:val="{6ABA7650-694F-48FD-8B22-F3363D6E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1F92BD7D7645F3B8614148D2321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4EE96-AEAE-422F-94B5-345DDAE3413B}"/>
      </w:docPartPr>
      <w:docPartBody>
        <w:p w:rsidR="00D206DC" w:rsidRDefault="00622A78">
          <w:pPr>
            <w:pStyle w:val="241F92BD7D7645F3B8614148D23217A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D104331E2A47548D0D2FFBA5ADD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4F094-2E61-4AAB-A054-877465C4146F}"/>
      </w:docPartPr>
      <w:docPartBody>
        <w:p w:rsidR="00D206DC" w:rsidRDefault="00622A78">
          <w:pPr>
            <w:pStyle w:val="0CD104331E2A47548D0D2FFBA5ADDB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AAB0EE15AC4CAEAF36F5A9C3AB9D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E5DA0-95A8-4770-91F0-AC46A68F39B8}"/>
      </w:docPartPr>
      <w:docPartBody>
        <w:p w:rsidR="00D206DC" w:rsidRDefault="00622A78">
          <w:pPr>
            <w:pStyle w:val="CCAAB0EE15AC4CAEAF36F5A9C3AB9D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E9646360924940BA1EBCB0E975E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2A8A3-DAAF-485E-ADC5-4889700F1479}"/>
      </w:docPartPr>
      <w:docPartBody>
        <w:p w:rsidR="00D206DC" w:rsidRDefault="00622A78">
          <w:pPr>
            <w:pStyle w:val="CFE9646360924940BA1EBCB0E975E47C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8430F-9CCA-48B2-9222-994265583D83}"/>
      </w:docPartPr>
      <w:docPartBody>
        <w:p w:rsidR="00D206DC" w:rsidRDefault="00622A78">
          <w:r w:rsidRPr="00136D1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3309F1C32B243F29A2D21C406F2C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B37F3-3C98-4114-8A83-2221B8FDF02A}"/>
      </w:docPartPr>
      <w:docPartBody>
        <w:p w:rsidR="00D206DC" w:rsidRDefault="00622A78">
          <w:r w:rsidRPr="00136D16">
            <w:rPr>
              <w:rStyle w:val="Platshllartext"/>
            </w:rPr>
            <w:t>[ange din text här]</w:t>
          </w:r>
        </w:p>
      </w:docPartBody>
    </w:docPart>
    <w:docPart>
      <w:docPartPr>
        <w:name w:val="38EE1A16DD3D467BA1208347E002A5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0A7A6-3D61-4A8A-BCAB-38324484DE04}"/>
      </w:docPartPr>
      <w:docPartBody>
        <w:p w:rsidR="00D206DC" w:rsidRDefault="00622A78">
          <w:r w:rsidRPr="00136D16">
            <w:rPr>
              <w:rStyle w:val="Platshllartext"/>
            </w:rPr>
            <w:t>[ange din text här]</w:t>
          </w:r>
        </w:p>
      </w:docPartBody>
    </w:docPart>
    <w:docPart>
      <w:docPartPr>
        <w:name w:val="068D3C472DBE48C8BBF71E9EA6744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1A16D-4AD7-4B4A-9AF7-188B8E433A6D}"/>
      </w:docPartPr>
      <w:docPartBody>
        <w:p w:rsidR="00164107" w:rsidRDefault="001641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78"/>
    <w:rsid w:val="00164107"/>
    <w:rsid w:val="00622A78"/>
    <w:rsid w:val="00D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2A78"/>
    <w:rPr>
      <w:color w:val="F4B083" w:themeColor="accent2" w:themeTint="99"/>
    </w:rPr>
  </w:style>
  <w:style w:type="paragraph" w:customStyle="1" w:styleId="241F92BD7D7645F3B8614148D23217A3">
    <w:name w:val="241F92BD7D7645F3B8614148D23217A3"/>
  </w:style>
  <w:style w:type="paragraph" w:customStyle="1" w:styleId="AFFE324B967F4B0AA6BD3AF58DD39AE0">
    <w:name w:val="AFFE324B967F4B0AA6BD3AF58DD39AE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C4C53F0DFD84CCB866DDE3EF0D39F94">
    <w:name w:val="DC4C53F0DFD84CCB866DDE3EF0D39F94"/>
  </w:style>
  <w:style w:type="paragraph" w:customStyle="1" w:styleId="0CD104331E2A47548D0D2FFBA5ADDB70">
    <w:name w:val="0CD104331E2A47548D0D2FFBA5ADDB70"/>
  </w:style>
  <w:style w:type="paragraph" w:customStyle="1" w:styleId="09219BD7B75A433DADFA24B2D15407FC">
    <w:name w:val="09219BD7B75A433DADFA24B2D15407FC"/>
  </w:style>
  <w:style w:type="paragraph" w:customStyle="1" w:styleId="87FD6509A2CF42409A97C5CA77329644">
    <w:name w:val="87FD6509A2CF42409A97C5CA77329644"/>
  </w:style>
  <w:style w:type="paragraph" w:customStyle="1" w:styleId="CCAAB0EE15AC4CAEAF36F5A9C3AB9D22">
    <w:name w:val="CCAAB0EE15AC4CAEAF36F5A9C3AB9D22"/>
  </w:style>
  <w:style w:type="paragraph" w:customStyle="1" w:styleId="CFE9646360924940BA1EBCB0E975E47C">
    <w:name w:val="CFE9646360924940BA1EBCB0E975E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9A135D-451F-4B64-B71F-F76CD177A33B}"/>
</file>

<file path=customXml/itemProps2.xml><?xml version="1.0" encoding="utf-8"?>
<ds:datastoreItem xmlns:ds="http://schemas.openxmlformats.org/officeDocument/2006/customXml" ds:itemID="{192436A1-913C-4FF3-9B98-6D0F7A34B1E6}"/>
</file>

<file path=customXml/itemProps3.xml><?xml version="1.0" encoding="utf-8"?>
<ds:datastoreItem xmlns:ds="http://schemas.openxmlformats.org/officeDocument/2006/customXml" ds:itemID="{30DBE2D5-EF67-4D8B-918D-652EC28C68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2179</Characters>
  <Application>Microsoft Office Word</Application>
  <DocSecurity>0</DocSecurity>
  <Lines>42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proposition 2020 21 134 Förbud mot otillbörliga handelsmetoder vid köp av jordbruks  och livsmedelsprodukter</vt:lpstr>
      <vt:lpstr>
      </vt:lpstr>
    </vt:vector>
  </TitlesOfParts>
  <Company>Sveriges riksdag</Company>
  <LinksUpToDate>false</LinksUpToDate>
  <CharactersWithSpaces>2502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