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97951F" w14:textId="77777777">
      <w:pPr>
        <w:pStyle w:val="Normalutanindragellerluft"/>
      </w:pPr>
    </w:p>
    <w:sdt>
      <w:sdtPr>
        <w:alias w:val="CC_Boilerplate_4"/>
        <w:tag w:val="CC_Boilerplate_4"/>
        <w:id w:val="-1644581176"/>
        <w:lock w:val="sdtLocked"/>
        <w:placeholder>
          <w:docPart w:val="8C8878784DC84697AE6906D210E66048"/>
        </w:placeholder>
        <w15:appearance w15:val="hidden"/>
        <w:text/>
      </w:sdtPr>
      <w:sdtEndPr/>
      <w:sdtContent>
        <w:p w:rsidR="00AF30DD" w:rsidP="00CC4C93" w:rsidRDefault="00AF30DD" w14:paraId="0C979520" w14:textId="77777777">
          <w:pPr>
            <w:pStyle w:val="Rubrik1"/>
          </w:pPr>
          <w:r>
            <w:t>Förslag till riksdagsbeslut</w:t>
          </w:r>
        </w:p>
      </w:sdtContent>
    </w:sdt>
    <w:sdt>
      <w:sdtPr>
        <w:alias w:val="Förslag 1"/>
        <w:tag w:val="9359bab1-83f1-496a-b0be-19702f735930"/>
        <w:id w:val="1661575116"/>
        <w:lock w:val="sdtLocked"/>
      </w:sdtPr>
      <w:sdtEndPr/>
      <w:sdtContent>
        <w:p w:rsidR="00742009" w:rsidRDefault="00EE5430" w14:paraId="0C979521" w14:textId="104B83C2">
          <w:pPr>
            <w:pStyle w:val="Frslagstext"/>
          </w:pPr>
          <w:r>
            <w:t>Riksdagen anvisar anslagen för 2015 inom utgiftsområde 21 Energi enligt förslaget i tabell 1 i motionen.</w:t>
          </w:r>
        </w:p>
      </w:sdtContent>
    </w:sdt>
    <w:sdt>
      <w:sdtPr>
        <w:alias w:val="Förslag 2"/>
        <w:tag w:val="7475fa21-710f-4c00-8bbc-a013d9e56cde"/>
        <w:id w:val="-1362351817"/>
        <w:lock w:val="sdtLocked"/>
      </w:sdtPr>
      <w:sdtEndPr/>
      <w:sdtContent>
        <w:p w:rsidR="00742009" w:rsidRDefault="00EE5430" w14:paraId="0C979522" w14:textId="77777777">
          <w:pPr>
            <w:pStyle w:val="Frslagstext"/>
          </w:pPr>
          <w:r>
            <w:t>Riksdagen avslår förslaget om ändring i lagen (2000:466) om skatt på termisk effekt i kärnkraftsreaktorer.</w:t>
          </w:r>
        </w:p>
      </w:sdtContent>
    </w:sdt>
    <w:sdt>
      <w:sdtPr>
        <w:alias w:val="Förslag 3"/>
        <w:tag w:val="c0045a36-50fa-4281-8aff-434de8393d85"/>
        <w:id w:val="1960219134"/>
        <w:lock w:val="sdtLocked"/>
      </w:sdtPr>
      <w:sdtEndPr/>
      <w:sdtContent>
        <w:p w:rsidR="00742009" w:rsidRDefault="00EE5430" w14:paraId="0C979523" w14:textId="77777777">
          <w:pPr>
            <w:pStyle w:val="Frslagstext"/>
          </w:pPr>
          <w:r>
            <w:t>Riksdagen tillkännager för regeringen som sin mening vad som anförs i motionen om att satsa på en forskningsreaktor för fjärde generationens kärnkraft.</w:t>
          </w:r>
        </w:p>
      </w:sdtContent>
    </w:sdt>
    <w:sdt>
      <w:sdtPr>
        <w:alias w:val="Förslag 4"/>
        <w:tag w:val="154f1d71-54f8-475d-8c68-22b41401efe9"/>
        <w:id w:val="472100134"/>
        <w:lock w:val="sdtLocked"/>
      </w:sdtPr>
      <w:sdtEndPr/>
      <w:sdtContent>
        <w:p w:rsidR="00742009" w:rsidRDefault="00EE5430" w14:paraId="0C979524" w14:textId="7F98AFF9">
          <w:pPr>
            <w:pStyle w:val="Frslagstext"/>
          </w:pPr>
          <w:r>
            <w:t>Riksdagen avslår förslaget om att införa en ny paragraf i ellagen (1997:857) kap. 5 a § som gör gällande att ”En elleverantör som levererar el till en elanvändare som har rätt till skattereduktion för mikroproduktion av förnybar el enligt 67 kap. inkomstskattelagen (1999:1229) är skyldig att ta emot den el som matas in från elanvändarens produktionsanläggning”.</w:t>
          </w:r>
        </w:p>
      </w:sdtContent>
    </w:sdt>
    <w:sdt>
      <w:sdtPr>
        <w:alias w:val="Förslag 5"/>
        <w:tag w:val="54c5a7b9-2d53-4d7a-aa63-689f62a33586"/>
        <w:id w:val="-312252296"/>
        <w:lock w:val="sdtLocked"/>
      </w:sdtPr>
      <w:sdtEndPr/>
      <w:sdtContent>
        <w:p w:rsidR="00742009" w:rsidRDefault="00EE5430" w14:paraId="0C979525" w14:textId="1692782A">
          <w:pPr>
            <w:pStyle w:val="Frslagstext"/>
          </w:pPr>
          <w:r>
            <w:t>Riksdagen avslår förslaget om att införa nya paragrafer i inkomstskattelagen (1999:1229) som är kopplade till skattereduktion för mikroproduktion av förnybar el.</w:t>
          </w:r>
        </w:p>
      </w:sdtContent>
    </w:sdt>
    <w:sdt>
      <w:sdtPr>
        <w:alias w:val="Förslag 6"/>
        <w:tag w:val="dc04a43b-b4db-4ed1-9a82-b40257afec32"/>
        <w:id w:val="560057181"/>
        <w:lock w:val="sdtLocked"/>
      </w:sdtPr>
      <w:sdtEndPr/>
      <w:sdtContent>
        <w:p w:rsidR="00742009" w:rsidRDefault="00EE5430" w14:paraId="0C979526" w14:textId="4C81592E">
          <w:pPr>
            <w:pStyle w:val="Frslagstext"/>
          </w:pPr>
          <w:r>
            <w:t>Riksdagen tillkännager för regeringen som sin mening vad som anförs i motionen om att avstå från att införa skattereduktion för mikroproducerad el.</w:t>
          </w:r>
        </w:p>
      </w:sdtContent>
    </w:sdt>
    <w:sdt>
      <w:sdtPr>
        <w:alias w:val="Förslag 7"/>
        <w:tag w:val="3fa7d2de-501b-48fc-8154-07ca8b9a6bd6"/>
        <w:id w:val="293801937"/>
        <w:lock w:val="sdtLocked"/>
      </w:sdtPr>
      <w:sdtEndPr/>
      <w:sdtContent>
        <w:p w:rsidR="00742009" w:rsidRDefault="00EE5430" w14:paraId="0C979527" w14:textId="4F8649D2">
          <w:pPr>
            <w:pStyle w:val="Frslagstext"/>
          </w:pPr>
          <w:r>
            <w:t>Riksdagen tillkännager för regeringen som sin mening vad som anförs i motionen om att i 11 kap. 2 § lagen (1994:1776) om skatt på energi upphäva lydelsen om skattefrihet på elektrisk kraft som framställs i Sverige i ett vindkraftverk av en producent som inte yrkesmässigt levererar elektrisk kraft.</w:t>
          </w:r>
        </w:p>
      </w:sdtContent>
    </w:sdt>
    <w:p w:rsidR="00AF30DD" w:rsidP="00AF30DD" w:rsidRDefault="00A453FD" w14:paraId="0C979528" w14:textId="77777777">
      <w:pPr>
        <w:pStyle w:val="Rubrik1"/>
      </w:pPr>
      <w:bookmarkStart w:name="MotionsStart" w:id="0"/>
      <w:bookmarkEnd w:id="0"/>
      <w:r>
        <w:lastRenderedPageBreak/>
        <w:br/>
      </w:r>
      <w:r w:rsidR="000156D9">
        <w:t>Motivering</w:t>
      </w:r>
    </w:p>
    <w:p w:rsidRPr="002B6A32" w:rsidR="00DB6069" w:rsidP="00DB6069" w:rsidRDefault="00DB6069" w14:paraId="0C979529"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DB6069" w:rsidP="00DB6069" w:rsidRDefault="00DB6069" w14:paraId="0C97952A"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DB6069" w:rsidP="00DB6069" w:rsidRDefault="00DB6069" w14:paraId="0C97952B" w14:textId="77777777">
      <w:pPr>
        <w:spacing w:before="120" w:after="120"/>
        <w:ind w:firstLine="0"/>
      </w:pPr>
      <w:r>
        <w:br/>
      </w:r>
      <w:r w:rsidRPr="002B6A32">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00DB6069" w:rsidP="00DB6069" w:rsidRDefault="00DB6069" w14:paraId="0C97952C" w14:textId="77777777">
      <w:pPr>
        <w:spacing w:before="120" w:after="120"/>
        <w:ind w:firstLine="0"/>
      </w:pPr>
      <w:r>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ED29E6" w:rsidR="00DB6069" w:rsidP="00DB6069" w:rsidRDefault="00DB6069" w14:paraId="0C97952D" w14:textId="77777777">
      <w:pPr>
        <w:ind w:firstLine="0"/>
        <w:rPr>
          <w:b/>
          <w:kern w:val="0"/>
          <w14:numSpacing w14:val="default"/>
        </w:rPr>
      </w:pPr>
      <w:r>
        <w:rPr>
          <w:b/>
        </w:rPr>
        <w:br/>
        <w:t xml:space="preserve">Tabell </w:t>
      </w:r>
      <w:r>
        <w:rPr>
          <w:b/>
        </w:rPr>
        <w:fldChar w:fldCharType="begin"/>
      </w:r>
      <w:r>
        <w:rPr>
          <w:b/>
        </w:rPr>
        <w:instrText xml:space="preserve"> SEQ Tabell \* ARABIC </w:instrText>
      </w:r>
      <w:r>
        <w:rPr>
          <w:b/>
        </w:rPr>
        <w:fldChar w:fldCharType="separate"/>
      </w:r>
      <w:r w:rsidR="00D94EFD">
        <w:rPr>
          <w:b/>
          <w:noProof/>
        </w:rPr>
        <w:t>1</w:t>
      </w:r>
      <w:r>
        <w:rPr>
          <w:b/>
        </w:rPr>
        <w:fldChar w:fldCharType="end"/>
      </w:r>
      <w:r>
        <w:rPr>
          <w:b/>
        </w:rPr>
        <w:t xml:space="preserve"> Anslagsförslag 2015 för utgiftsområde 21 Energi</w:t>
      </w:r>
    </w:p>
    <w:tbl>
      <w:tblPr>
        <w:tblW w:w="8676" w:type="dxa"/>
        <w:tblCellMar>
          <w:left w:w="70" w:type="dxa"/>
          <w:right w:w="70" w:type="dxa"/>
        </w:tblCellMar>
        <w:tblLook w:val="04A0" w:firstRow="1" w:lastRow="0" w:firstColumn="1" w:lastColumn="0" w:noHBand="0" w:noVBand="1"/>
      </w:tblPr>
      <w:tblGrid>
        <w:gridCol w:w="622"/>
        <w:gridCol w:w="4644"/>
        <w:gridCol w:w="1534"/>
        <w:gridCol w:w="1876"/>
      </w:tblGrid>
      <w:tr w:rsidRPr="00A1553D" w:rsidR="00A1553D" w:rsidTr="00A1553D" w14:paraId="0C97952F" w14:textId="77777777">
        <w:trPr>
          <w:trHeight w:val="255"/>
        </w:trPr>
        <w:tc>
          <w:tcPr>
            <w:tcW w:w="8676" w:type="dxa"/>
            <w:gridSpan w:val="4"/>
            <w:tcBorders>
              <w:top w:val="nil"/>
              <w:left w:val="nil"/>
              <w:bottom w:val="single" w:color="auto" w:sz="4" w:space="0"/>
              <w:right w:val="nil"/>
            </w:tcBorders>
            <w:shd w:val="clear" w:color="auto" w:fill="auto"/>
            <w:noWrap/>
            <w:hideMark/>
          </w:tcPr>
          <w:p w:rsidRPr="00A1553D" w:rsidR="00A1553D" w:rsidP="00A1553D" w:rsidRDefault="00A1553D" w14:paraId="0C9795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553D">
              <w:rPr>
                <w:rFonts w:ascii="Times New Roman" w:hAnsi="Times New Roman" w:eastAsia="Times New Roman" w:cs="Times New Roman"/>
                <w:i/>
                <w:iCs/>
                <w:kern w:val="0"/>
                <w:sz w:val="20"/>
                <w:szCs w:val="20"/>
                <w:lang w:eastAsia="sv-SE"/>
                <w14:numSpacing w14:val="default"/>
              </w:rPr>
              <w:t>Tusental kronor</w:t>
            </w:r>
          </w:p>
        </w:tc>
      </w:tr>
      <w:tr w:rsidRPr="00A1553D" w:rsidR="00A1553D" w:rsidTr="00A1553D" w14:paraId="0C979533" w14:textId="77777777">
        <w:trPr>
          <w:trHeight w:val="510"/>
        </w:trPr>
        <w:tc>
          <w:tcPr>
            <w:tcW w:w="5266" w:type="dxa"/>
            <w:gridSpan w:val="2"/>
            <w:tcBorders>
              <w:top w:val="single" w:color="auto" w:sz="4" w:space="0"/>
              <w:left w:val="nil"/>
              <w:bottom w:val="single" w:color="auto" w:sz="4" w:space="0"/>
              <w:right w:val="nil"/>
            </w:tcBorders>
            <w:shd w:val="clear" w:color="auto" w:fill="auto"/>
            <w:noWrap/>
            <w:hideMark/>
          </w:tcPr>
          <w:p w:rsidRPr="00A1553D" w:rsidR="00A1553D" w:rsidP="00A1553D" w:rsidRDefault="00A1553D" w14:paraId="0C9795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1553D">
              <w:rPr>
                <w:rFonts w:ascii="Times New Roman" w:hAnsi="Times New Roman" w:eastAsia="Times New Roman" w:cs="Times New Roman"/>
                <w:b/>
                <w:bCs/>
                <w:kern w:val="0"/>
                <w:sz w:val="20"/>
                <w:szCs w:val="20"/>
                <w:lang w:eastAsia="sv-SE"/>
                <w14:numSpacing w14:val="default"/>
              </w:rPr>
              <w:t>Ramanslag</w:t>
            </w:r>
          </w:p>
        </w:tc>
        <w:tc>
          <w:tcPr>
            <w:tcW w:w="1534" w:type="dxa"/>
            <w:tcBorders>
              <w:top w:val="nil"/>
              <w:left w:val="nil"/>
              <w:bottom w:val="single" w:color="auto" w:sz="4" w:space="0"/>
              <w:right w:val="nil"/>
            </w:tcBorders>
            <w:shd w:val="clear" w:color="auto" w:fill="auto"/>
            <w:hideMark/>
          </w:tcPr>
          <w:p w:rsidRPr="00A1553D" w:rsidR="00A1553D" w:rsidP="00A1553D" w:rsidRDefault="00A1553D" w14:paraId="0C9795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1553D">
              <w:rPr>
                <w:rFonts w:ascii="Times New Roman" w:hAnsi="Times New Roman" w:eastAsia="Times New Roman" w:cs="Times New Roman"/>
                <w:b/>
                <w:bCs/>
                <w:kern w:val="0"/>
                <w:sz w:val="20"/>
                <w:szCs w:val="20"/>
                <w:lang w:eastAsia="sv-SE"/>
                <w14:numSpacing w14:val="default"/>
              </w:rPr>
              <w:t>Regeringens förslag</w:t>
            </w:r>
          </w:p>
        </w:tc>
        <w:tc>
          <w:tcPr>
            <w:tcW w:w="1876" w:type="dxa"/>
            <w:tcBorders>
              <w:top w:val="nil"/>
              <w:left w:val="nil"/>
              <w:bottom w:val="single" w:color="auto" w:sz="4" w:space="0"/>
              <w:right w:val="nil"/>
            </w:tcBorders>
            <w:shd w:val="clear" w:color="auto" w:fill="auto"/>
            <w:hideMark/>
          </w:tcPr>
          <w:p w:rsidRPr="00A1553D" w:rsidR="00A1553D" w:rsidP="00A1553D" w:rsidRDefault="00A1553D" w14:paraId="0C9795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1553D">
              <w:rPr>
                <w:rFonts w:ascii="Times New Roman" w:hAnsi="Times New Roman" w:eastAsia="Times New Roman" w:cs="Times New Roman"/>
                <w:b/>
                <w:bCs/>
                <w:kern w:val="0"/>
                <w:sz w:val="20"/>
                <w:szCs w:val="20"/>
                <w:lang w:eastAsia="sv-SE"/>
                <w14:numSpacing w14:val="default"/>
              </w:rPr>
              <w:t>Avvikelse från regeringen (SD)</w:t>
            </w:r>
          </w:p>
        </w:tc>
      </w:tr>
      <w:tr w:rsidRPr="00A1553D" w:rsidR="00A1553D" w:rsidTr="00A1553D" w14:paraId="0C979538" w14:textId="77777777">
        <w:trPr>
          <w:trHeight w:val="255"/>
        </w:trPr>
        <w:tc>
          <w:tcPr>
            <w:tcW w:w="622" w:type="dxa"/>
            <w:tcBorders>
              <w:top w:val="nil"/>
              <w:left w:val="nil"/>
              <w:bottom w:val="nil"/>
              <w:right w:val="nil"/>
            </w:tcBorders>
            <w:shd w:val="clear" w:color="auto" w:fill="auto"/>
            <w:hideMark/>
          </w:tcPr>
          <w:p w:rsidRPr="00A1553D" w:rsidR="00A1553D" w:rsidP="00A1553D" w:rsidRDefault="00A1553D" w14:paraId="0C9795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1:1</w:t>
            </w:r>
          </w:p>
        </w:tc>
        <w:tc>
          <w:tcPr>
            <w:tcW w:w="4644" w:type="dxa"/>
            <w:tcBorders>
              <w:top w:val="nil"/>
              <w:left w:val="nil"/>
              <w:bottom w:val="nil"/>
              <w:right w:val="nil"/>
            </w:tcBorders>
            <w:shd w:val="clear" w:color="auto" w:fill="auto"/>
            <w:hideMark/>
          </w:tcPr>
          <w:p w:rsidRPr="00A1553D" w:rsidR="00A1553D" w:rsidP="00A1553D" w:rsidRDefault="00A1553D" w14:paraId="0C9795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Statens energimyndighet</w:t>
            </w:r>
          </w:p>
        </w:tc>
        <w:tc>
          <w:tcPr>
            <w:tcW w:w="1534" w:type="dxa"/>
            <w:tcBorders>
              <w:top w:val="nil"/>
              <w:left w:val="nil"/>
              <w:bottom w:val="nil"/>
              <w:right w:val="nil"/>
            </w:tcBorders>
            <w:shd w:val="clear" w:color="auto" w:fill="auto"/>
            <w:hideMark/>
          </w:tcPr>
          <w:p w:rsidRPr="00A1553D" w:rsidR="00A1553D" w:rsidP="00A1553D" w:rsidRDefault="00A1553D" w14:paraId="0C9795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250 028</w:t>
            </w:r>
          </w:p>
        </w:tc>
        <w:tc>
          <w:tcPr>
            <w:tcW w:w="1876" w:type="dxa"/>
            <w:tcBorders>
              <w:top w:val="nil"/>
              <w:left w:val="nil"/>
              <w:bottom w:val="nil"/>
              <w:right w:val="nil"/>
            </w:tcBorders>
            <w:shd w:val="clear" w:color="auto" w:fill="auto"/>
            <w:hideMark/>
          </w:tcPr>
          <w:p w:rsidRPr="00A1553D" w:rsidR="00A1553D" w:rsidP="00A1553D" w:rsidRDefault="00A1553D" w14:paraId="0C9795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553D" w:rsidR="00A1553D" w:rsidTr="00A1553D" w14:paraId="0C97953D" w14:textId="77777777">
        <w:trPr>
          <w:trHeight w:val="255"/>
        </w:trPr>
        <w:tc>
          <w:tcPr>
            <w:tcW w:w="622" w:type="dxa"/>
            <w:tcBorders>
              <w:top w:val="nil"/>
              <w:left w:val="nil"/>
              <w:bottom w:val="nil"/>
              <w:right w:val="nil"/>
            </w:tcBorders>
            <w:shd w:val="clear" w:color="auto" w:fill="auto"/>
            <w:hideMark/>
          </w:tcPr>
          <w:p w:rsidRPr="00A1553D" w:rsidR="00A1553D" w:rsidP="00A1553D" w:rsidRDefault="00A1553D" w14:paraId="0C9795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1:2</w:t>
            </w:r>
          </w:p>
        </w:tc>
        <w:tc>
          <w:tcPr>
            <w:tcW w:w="4644" w:type="dxa"/>
            <w:tcBorders>
              <w:top w:val="nil"/>
              <w:left w:val="nil"/>
              <w:bottom w:val="nil"/>
              <w:right w:val="nil"/>
            </w:tcBorders>
            <w:shd w:val="clear" w:color="auto" w:fill="auto"/>
            <w:hideMark/>
          </w:tcPr>
          <w:p w:rsidRPr="00A1553D" w:rsidR="00A1553D" w:rsidP="00A1553D" w:rsidRDefault="00A1553D" w14:paraId="0C9795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Insatser för energieffektivisering</w:t>
            </w:r>
          </w:p>
        </w:tc>
        <w:tc>
          <w:tcPr>
            <w:tcW w:w="1534" w:type="dxa"/>
            <w:tcBorders>
              <w:top w:val="nil"/>
              <w:left w:val="nil"/>
              <w:bottom w:val="nil"/>
              <w:right w:val="nil"/>
            </w:tcBorders>
            <w:shd w:val="clear" w:color="auto" w:fill="auto"/>
            <w:hideMark/>
          </w:tcPr>
          <w:p w:rsidRPr="00A1553D" w:rsidR="00A1553D" w:rsidP="00A1553D" w:rsidRDefault="00A1553D" w14:paraId="0C9795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248 000</w:t>
            </w:r>
          </w:p>
        </w:tc>
        <w:tc>
          <w:tcPr>
            <w:tcW w:w="1876" w:type="dxa"/>
            <w:tcBorders>
              <w:top w:val="nil"/>
              <w:left w:val="nil"/>
              <w:bottom w:val="nil"/>
              <w:right w:val="nil"/>
            </w:tcBorders>
            <w:shd w:val="clear" w:color="auto" w:fill="auto"/>
            <w:hideMark/>
          </w:tcPr>
          <w:p w:rsidRPr="00A1553D" w:rsidR="00A1553D" w:rsidP="00A1553D" w:rsidRDefault="00A1553D" w14:paraId="0C979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+15 000</w:t>
            </w:r>
          </w:p>
        </w:tc>
      </w:tr>
      <w:tr w:rsidRPr="00A1553D" w:rsidR="00A1553D" w:rsidTr="00A1553D" w14:paraId="0C979542" w14:textId="77777777">
        <w:trPr>
          <w:trHeight w:val="255"/>
        </w:trPr>
        <w:tc>
          <w:tcPr>
            <w:tcW w:w="622" w:type="dxa"/>
            <w:tcBorders>
              <w:top w:val="nil"/>
              <w:left w:val="nil"/>
              <w:bottom w:val="nil"/>
              <w:right w:val="nil"/>
            </w:tcBorders>
            <w:shd w:val="clear" w:color="auto" w:fill="auto"/>
            <w:hideMark/>
          </w:tcPr>
          <w:p w:rsidRPr="00A1553D" w:rsidR="00A1553D" w:rsidP="00A1553D" w:rsidRDefault="00A1553D" w14:paraId="0C9795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1:3</w:t>
            </w:r>
          </w:p>
        </w:tc>
        <w:tc>
          <w:tcPr>
            <w:tcW w:w="4644" w:type="dxa"/>
            <w:tcBorders>
              <w:top w:val="nil"/>
              <w:left w:val="nil"/>
              <w:bottom w:val="nil"/>
              <w:right w:val="nil"/>
            </w:tcBorders>
            <w:shd w:val="clear" w:color="auto" w:fill="auto"/>
            <w:hideMark/>
          </w:tcPr>
          <w:p w:rsidRPr="00A1553D" w:rsidR="00A1553D" w:rsidP="00A1553D" w:rsidRDefault="00A1553D" w14:paraId="0C9795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Stöd för marknadsintroduktion av vindkraft</w:t>
            </w:r>
          </w:p>
        </w:tc>
        <w:tc>
          <w:tcPr>
            <w:tcW w:w="1534" w:type="dxa"/>
            <w:tcBorders>
              <w:top w:val="nil"/>
              <w:left w:val="nil"/>
              <w:bottom w:val="nil"/>
              <w:right w:val="nil"/>
            </w:tcBorders>
            <w:shd w:val="clear" w:color="auto" w:fill="auto"/>
            <w:hideMark/>
          </w:tcPr>
          <w:p w:rsidRPr="00A1553D" w:rsidR="00A1553D" w:rsidP="00A1553D" w:rsidRDefault="00A1553D" w14:paraId="0C9795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10 000</w:t>
            </w:r>
          </w:p>
        </w:tc>
        <w:tc>
          <w:tcPr>
            <w:tcW w:w="1876" w:type="dxa"/>
            <w:tcBorders>
              <w:top w:val="nil"/>
              <w:left w:val="nil"/>
              <w:bottom w:val="nil"/>
              <w:right w:val="nil"/>
            </w:tcBorders>
            <w:shd w:val="clear" w:color="auto" w:fill="auto"/>
            <w:hideMark/>
          </w:tcPr>
          <w:p w:rsidRPr="00A1553D" w:rsidR="00A1553D" w:rsidP="00A1553D" w:rsidRDefault="00A1553D" w14:paraId="0C9795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−10 000</w:t>
            </w:r>
          </w:p>
        </w:tc>
      </w:tr>
      <w:tr w:rsidRPr="00A1553D" w:rsidR="00A1553D" w:rsidTr="00A1553D" w14:paraId="0C979547" w14:textId="77777777">
        <w:trPr>
          <w:trHeight w:val="255"/>
        </w:trPr>
        <w:tc>
          <w:tcPr>
            <w:tcW w:w="622" w:type="dxa"/>
            <w:tcBorders>
              <w:top w:val="nil"/>
              <w:left w:val="nil"/>
              <w:bottom w:val="nil"/>
              <w:right w:val="nil"/>
            </w:tcBorders>
            <w:shd w:val="clear" w:color="auto" w:fill="auto"/>
            <w:hideMark/>
          </w:tcPr>
          <w:p w:rsidRPr="00A1553D" w:rsidR="00A1553D" w:rsidP="00A1553D" w:rsidRDefault="00A1553D" w14:paraId="0C9795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1:4</w:t>
            </w:r>
          </w:p>
        </w:tc>
        <w:tc>
          <w:tcPr>
            <w:tcW w:w="4644" w:type="dxa"/>
            <w:tcBorders>
              <w:top w:val="nil"/>
              <w:left w:val="nil"/>
              <w:bottom w:val="nil"/>
              <w:right w:val="nil"/>
            </w:tcBorders>
            <w:shd w:val="clear" w:color="auto" w:fill="auto"/>
            <w:hideMark/>
          </w:tcPr>
          <w:p w:rsidRPr="00A1553D" w:rsidR="00A1553D" w:rsidP="00A1553D" w:rsidRDefault="00A1553D" w14:paraId="0C9795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Energiforskning</w:t>
            </w:r>
          </w:p>
        </w:tc>
        <w:tc>
          <w:tcPr>
            <w:tcW w:w="1534" w:type="dxa"/>
            <w:tcBorders>
              <w:top w:val="nil"/>
              <w:left w:val="nil"/>
              <w:bottom w:val="nil"/>
              <w:right w:val="nil"/>
            </w:tcBorders>
            <w:shd w:val="clear" w:color="auto" w:fill="auto"/>
            <w:hideMark/>
          </w:tcPr>
          <w:p w:rsidRPr="00A1553D" w:rsidR="00A1553D" w:rsidP="00A1553D" w:rsidRDefault="00A1553D" w14:paraId="0C9795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1 212 536</w:t>
            </w:r>
          </w:p>
        </w:tc>
        <w:tc>
          <w:tcPr>
            <w:tcW w:w="1876" w:type="dxa"/>
            <w:tcBorders>
              <w:top w:val="nil"/>
              <w:left w:val="nil"/>
              <w:bottom w:val="nil"/>
              <w:right w:val="nil"/>
            </w:tcBorders>
            <w:shd w:val="clear" w:color="auto" w:fill="auto"/>
            <w:hideMark/>
          </w:tcPr>
          <w:p w:rsidRPr="00A1553D" w:rsidR="00A1553D" w:rsidP="00A1553D" w:rsidRDefault="00A1553D" w14:paraId="0C9795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+60 000</w:t>
            </w:r>
          </w:p>
        </w:tc>
      </w:tr>
      <w:tr w:rsidRPr="00A1553D" w:rsidR="00A1553D" w:rsidTr="00A1553D" w14:paraId="0C97954C" w14:textId="77777777">
        <w:trPr>
          <w:trHeight w:val="510"/>
        </w:trPr>
        <w:tc>
          <w:tcPr>
            <w:tcW w:w="622" w:type="dxa"/>
            <w:tcBorders>
              <w:top w:val="nil"/>
              <w:left w:val="nil"/>
              <w:bottom w:val="nil"/>
              <w:right w:val="nil"/>
            </w:tcBorders>
            <w:shd w:val="clear" w:color="auto" w:fill="auto"/>
            <w:hideMark/>
          </w:tcPr>
          <w:p w:rsidRPr="00A1553D" w:rsidR="00A1553D" w:rsidP="00A1553D" w:rsidRDefault="00A1553D" w14:paraId="0C9795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1:5</w:t>
            </w:r>
          </w:p>
        </w:tc>
        <w:tc>
          <w:tcPr>
            <w:tcW w:w="4644" w:type="dxa"/>
            <w:tcBorders>
              <w:top w:val="nil"/>
              <w:left w:val="nil"/>
              <w:bottom w:val="nil"/>
              <w:right w:val="nil"/>
            </w:tcBorders>
            <w:shd w:val="clear" w:color="auto" w:fill="auto"/>
            <w:hideMark/>
          </w:tcPr>
          <w:p w:rsidRPr="00A1553D" w:rsidR="00A1553D" w:rsidP="00A1553D" w:rsidRDefault="00A1553D" w14:paraId="0C9795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Ersättning för vissa kostnader vid avveckling av Barsebäcksverket</w:t>
            </w:r>
          </w:p>
        </w:tc>
        <w:tc>
          <w:tcPr>
            <w:tcW w:w="1534" w:type="dxa"/>
            <w:tcBorders>
              <w:top w:val="nil"/>
              <w:left w:val="nil"/>
              <w:bottom w:val="nil"/>
              <w:right w:val="nil"/>
            </w:tcBorders>
            <w:shd w:val="clear" w:color="auto" w:fill="auto"/>
            <w:hideMark/>
          </w:tcPr>
          <w:p w:rsidRPr="00A1553D" w:rsidR="00A1553D" w:rsidP="00A1553D" w:rsidRDefault="00A1553D" w14:paraId="0C9795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138 600</w:t>
            </w:r>
          </w:p>
        </w:tc>
        <w:tc>
          <w:tcPr>
            <w:tcW w:w="1876" w:type="dxa"/>
            <w:tcBorders>
              <w:top w:val="nil"/>
              <w:left w:val="nil"/>
              <w:bottom w:val="nil"/>
              <w:right w:val="nil"/>
            </w:tcBorders>
            <w:shd w:val="clear" w:color="auto" w:fill="auto"/>
            <w:hideMark/>
          </w:tcPr>
          <w:p w:rsidRPr="00A1553D" w:rsidR="00A1553D" w:rsidP="00A1553D" w:rsidRDefault="00A1553D" w14:paraId="0C979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553D" w:rsidR="00A1553D" w:rsidTr="00A1553D" w14:paraId="0C979551" w14:textId="77777777">
        <w:trPr>
          <w:trHeight w:val="255"/>
        </w:trPr>
        <w:tc>
          <w:tcPr>
            <w:tcW w:w="622" w:type="dxa"/>
            <w:tcBorders>
              <w:top w:val="nil"/>
              <w:left w:val="nil"/>
              <w:bottom w:val="nil"/>
              <w:right w:val="nil"/>
            </w:tcBorders>
            <w:shd w:val="clear" w:color="auto" w:fill="auto"/>
            <w:hideMark/>
          </w:tcPr>
          <w:p w:rsidRPr="00A1553D" w:rsidR="00A1553D" w:rsidP="00A1553D" w:rsidRDefault="00A1553D" w14:paraId="0C979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1:6</w:t>
            </w:r>
          </w:p>
        </w:tc>
        <w:tc>
          <w:tcPr>
            <w:tcW w:w="4644" w:type="dxa"/>
            <w:tcBorders>
              <w:top w:val="nil"/>
              <w:left w:val="nil"/>
              <w:bottom w:val="nil"/>
              <w:right w:val="nil"/>
            </w:tcBorders>
            <w:shd w:val="clear" w:color="auto" w:fill="auto"/>
            <w:hideMark/>
          </w:tcPr>
          <w:p w:rsidRPr="00A1553D" w:rsidR="00A1553D" w:rsidP="00A1553D" w:rsidRDefault="00A1553D" w14:paraId="0C9795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Planeringsstöd för vindkraft</w:t>
            </w:r>
          </w:p>
        </w:tc>
        <w:tc>
          <w:tcPr>
            <w:tcW w:w="1534" w:type="dxa"/>
            <w:tcBorders>
              <w:top w:val="nil"/>
              <w:left w:val="nil"/>
              <w:bottom w:val="nil"/>
              <w:right w:val="nil"/>
            </w:tcBorders>
            <w:shd w:val="clear" w:color="auto" w:fill="auto"/>
            <w:hideMark/>
          </w:tcPr>
          <w:p w:rsidRPr="00A1553D" w:rsidR="00A1553D" w:rsidP="00A1553D" w:rsidRDefault="00A1553D" w14:paraId="0C9795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15 000</w:t>
            </w:r>
          </w:p>
        </w:tc>
        <w:tc>
          <w:tcPr>
            <w:tcW w:w="1876" w:type="dxa"/>
            <w:tcBorders>
              <w:top w:val="nil"/>
              <w:left w:val="nil"/>
              <w:bottom w:val="nil"/>
              <w:right w:val="nil"/>
            </w:tcBorders>
            <w:shd w:val="clear" w:color="auto" w:fill="auto"/>
            <w:hideMark/>
          </w:tcPr>
          <w:p w:rsidRPr="00A1553D" w:rsidR="00A1553D" w:rsidP="00A1553D" w:rsidRDefault="00A1553D" w14:paraId="0C9795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−15 000</w:t>
            </w:r>
          </w:p>
        </w:tc>
      </w:tr>
      <w:tr w:rsidRPr="00A1553D" w:rsidR="00A1553D" w:rsidTr="00A1553D" w14:paraId="0C979556" w14:textId="77777777">
        <w:trPr>
          <w:trHeight w:val="255"/>
        </w:trPr>
        <w:tc>
          <w:tcPr>
            <w:tcW w:w="622" w:type="dxa"/>
            <w:tcBorders>
              <w:top w:val="nil"/>
              <w:left w:val="nil"/>
              <w:bottom w:val="nil"/>
              <w:right w:val="nil"/>
            </w:tcBorders>
            <w:shd w:val="clear" w:color="auto" w:fill="auto"/>
            <w:hideMark/>
          </w:tcPr>
          <w:p w:rsidRPr="00A1553D" w:rsidR="00A1553D" w:rsidP="00A1553D" w:rsidRDefault="00A1553D" w14:paraId="0C979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1:7</w:t>
            </w:r>
          </w:p>
        </w:tc>
        <w:tc>
          <w:tcPr>
            <w:tcW w:w="4644" w:type="dxa"/>
            <w:tcBorders>
              <w:top w:val="nil"/>
              <w:left w:val="nil"/>
              <w:bottom w:val="nil"/>
              <w:right w:val="nil"/>
            </w:tcBorders>
            <w:shd w:val="clear" w:color="auto" w:fill="auto"/>
            <w:hideMark/>
          </w:tcPr>
          <w:p w:rsidRPr="00A1553D" w:rsidR="00A1553D" w:rsidP="00A1553D" w:rsidRDefault="00A1553D" w14:paraId="0C9795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Energimarknadsinspektionen</w:t>
            </w:r>
          </w:p>
        </w:tc>
        <w:tc>
          <w:tcPr>
            <w:tcW w:w="1534" w:type="dxa"/>
            <w:tcBorders>
              <w:top w:val="nil"/>
              <w:left w:val="nil"/>
              <w:bottom w:val="nil"/>
              <w:right w:val="nil"/>
            </w:tcBorders>
            <w:shd w:val="clear" w:color="auto" w:fill="auto"/>
            <w:hideMark/>
          </w:tcPr>
          <w:p w:rsidRPr="00A1553D" w:rsidR="00A1553D" w:rsidP="00A1553D" w:rsidRDefault="00A1553D" w14:paraId="0C9795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105 117</w:t>
            </w:r>
          </w:p>
        </w:tc>
        <w:tc>
          <w:tcPr>
            <w:tcW w:w="1876" w:type="dxa"/>
            <w:tcBorders>
              <w:top w:val="nil"/>
              <w:left w:val="nil"/>
              <w:bottom w:val="nil"/>
              <w:right w:val="nil"/>
            </w:tcBorders>
            <w:shd w:val="clear" w:color="auto" w:fill="auto"/>
            <w:hideMark/>
          </w:tcPr>
          <w:p w:rsidRPr="00A1553D" w:rsidR="00A1553D" w:rsidP="00A1553D" w:rsidRDefault="00A1553D" w14:paraId="0C9795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553D" w:rsidR="00A1553D" w:rsidTr="00A1553D" w14:paraId="0C97955B" w14:textId="77777777">
        <w:trPr>
          <w:trHeight w:val="255"/>
        </w:trPr>
        <w:tc>
          <w:tcPr>
            <w:tcW w:w="622" w:type="dxa"/>
            <w:tcBorders>
              <w:top w:val="nil"/>
              <w:left w:val="nil"/>
              <w:bottom w:val="nil"/>
              <w:right w:val="nil"/>
            </w:tcBorders>
            <w:shd w:val="clear" w:color="auto" w:fill="auto"/>
            <w:hideMark/>
          </w:tcPr>
          <w:p w:rsidRPr="00A1553D" w:rsidR="00A1553D" w:rsidP="00A1553D" w:rsidRDefault="00A1553D" w14:paraId="0C9795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1:8</w:t>
            </w:r>
          </w:p>
        </w:tc>
        <w:tc>
          <w:tcPr>
            <w:tcW w:w="4644" w:type="dxa"/>
            <w:tcBorders>
              <w:top w:val="nil"/>
              <w:left w:val="nil"/>
              <w:bottom w:val="nil"/>
              <w:right w:val="nil"/>
            </w:tcBorders>
            <w:shd w:val="clear" w:color="auto" w:fill="auto"/>
            <w:hideMark/>
          </w:tcPr>
          <w:p w:rsidRPr="00A1553D" w:rsidR="00A1553D" w:rsidP="00A1553D" w:rsidRDefault="00A1553D" w14:paraId="0C9795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Energiteknik</w:t>
            </w:r>
          </w:p>
        </w:tc>
        <w:tc>
          <w:tcPr>
            <w:tcW w:w="1534" w:type="dxa"/>
            <w:tcBorders>
              <w:top w:val="nil"/>
              <w:left w:val="nil"/>
              <w:bottom w:val="nil"/>
              <w:right w:val="nil"/>
            </w:tcBorders>
            <w:shd w:val="clear" w:color="auto" w:fill="auto"/>
            <w:hideMark/>
          </w:tcPr>
          <w:p w:rsidRPr="00A1553D" w:rsidR="00A1553D" w:rsidP="00A1553D" w:rsidRDefault="00A1553D" w14:paraId="0C9795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240 000</w:t>
            </w:r>
          </w:p>
        </w:tc>
        <w:tc>
          <w:tcPr>
            <w:tcW w:w="1876" w:type="dxa"/>
            <w:tcBorders>
              <w:top w:val="nil"/>
              <w:left w:val="nil"/>
              <w:bottom w:val="nil"/>
              <w:right w:val="nil"/>
            </w:tcBorders>
            <w:shd w:val="clear" w:color="auto" w:fill="auto"/>
            <w:hideMark/>
          </w:tcPr>
          <w:p w:rsidRPr="00A1553D" w:rsidR="00A1553D" w:rsidP="00A1553D" w:rsidRDefault="00A1553D" w14:paraId="0C9795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−160 000</w:t>
            </w:r>
          </w:p>
        </w:tc>
      </w:tr>
      <w:tr w:rsidRPr="00A1553D" w:rsidR="00A1553D" w:rsidTr="00A1553D" w14:paraId="0C979560" w14:textId="77777777">
        <w:trPr>
          <w:trHeight w:val="255"/>
        </w:trPr>
        <w:tc>
          <w:tcPr>
            <w:tcW w:w="622" w:type="dxa"/>
            <w:tcBorders>
              <w:top w:val="nil"/>
              <w:left w:val="nil"/>
              <w:bottom w:val="nil"/>
              <w:right w:val="nil"/>
            </w:tcBorders>
            <w:shd w:val="clear" w:color="auto" w:fill="auto"/>
            <w:hideMark/>
          </w:tcPr>
          <w:p w:rsidRPr="00A1553D" w:rsidR="00A1553D" w:rsidP="00A1553D" w:rsidRDefault="00A1553D" w14:paraId="0C9795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1:9</w:t>
            </w:r>
          </w:p>
        </w:tc>
        <w:tc>
          <w:tcPr>
            <w:tcW w:w="4644" w:type="dxa"/>
            <w:tcBorders>
              <w:top w:val="nil"/>
              <w:left w:val="nil"/>
              <w:bottom w:val="nil"/>
              <w:right w:val="nil"/>
            </w:tcBorders>
            <w:shd w:val="clear" w:color="auto" w:fill="auto"/>
            <w:hideMark/>
          </w:tcPr>
          <w:p w:rsidRPr="00A1553D" w:rsidR="00A1553D" w:rsidP="00A1553D" w:rsidRDefault="00A1553D" w14:paraId="0C9795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Elberedskap</w:t>
            </w:r>
          </w:p>
        </w:tc>
        <w:tc>
          <w:tcPr>
            <w:tcW w:w="1534" w:type="dxa"/>
            <w:tcBorders>
              <w:top w:val="nil"/>
              <w:left w:val="nil"/>
              <w:bottom w:val="nil"/>
              <w:right w:val="nil"/>
            </w:tcBorders>
            <w:shd w:val="clear" w:color="auto" w:fill="auto"/>
            <w:hideMark/>
          </w:tcPr>
          <w:p w:rsidRPr="00A1553D" w:rsidR="00A1553D" w:rsidP="00A1553D" w:rsidRDefault="00A1553D" w14:paraId="0C979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255 000</w:t>
            </w:r>
          </w:p>
        </w:tc>
        <w:tc>
          <w:tcPr>
            <w:tcW w:w="1876" w:type="dxa"/>
            <w:tcBorders>
              <w:top w:val="nil"/>
              <w:left w:val="nil"/>
              <w:bottom w:val="nil"/>
              <w:right w:val="nil"/>
            </w:tcBorders>
            <w:shd w:val="clear" w:color="auto" w:fill="auto"/>
            <w:hideMark/>
          </w:tcPr>
          <w:p w:rsidRPr="00A1553D" w:rsidR="00A1553D" w:rsidP="00A1553D" w:rsidRDefault="00A1553D" w14:paraId="0C979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553D" w:rsidR="00A1553D" w:rsidTr="00A1553D" w14:paraId="0C979565" w14:textId="77777777">
        <w:trPr>
          <w:trHeight w:val="255"/>
        </w:trPr>
        <w:tc>
          <w:tcPr>
            <w:tcW w:w="622" w:type="dxa"/>
            <w:tcBorders>
              <w:top w:val="nil"/>
              <w:left w:val="nil"/>
              <w:bottom w:val="nil"/>
              <w:right w:val="nil"/>
            </w:tcBorders>
            <w:shd w:val="clear" w:color="auto" w:fill="auto"/>
            <w:hideMark/>
          </w:tcPr>
          <w:p w:rsidRPr="00A1553D" w:rsidR="00A1553D" w:rsidP="00A1553D" w:rsidRDefault="00A1553D" w14:paraId="0C9795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1:10</w:t>
            </w:r>
          </w:p>
        </w:tc>
        <w:tc>
          <w:tcPr>
            <w:tcW w:w="4644" w:type="dxa"/>
            <w:tcBorders>
              <w:top w:val="nil"/>
              <w:left w:val="nil"/>
              <w:bottom w:val="nil"/>
              <w:right w:val="nil"/>
            </w:tcBorders>
            <w:shd w:val="clear" w:color="auto" w:fill="auto"/>
            <w:hideMark/>
          </w:tcPr>
          <w:p w:rsidRPr="00A1553D" w:rsidR="00A1553D" w:rsidP="00A1553D" w:rsidRDefault="00A1553D" w14:paraId="0C9795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Avgifter till internationella organisationer</w:t>
            </w:r>
          </w:p>
        </w:tc>
        <w:tc>
          <w:tcPr>
            <w:tcW w:w="1534" w:type="dxa"/>
            <w:tcBorders>
              <w:top w:val="nil"/>
              <w:left w:val="nil"/>
              <w:bottom w:val="nil"/>
              <w:right w:val="nil"/>
            </w:tcBorders>
            <w:shd w:val="clear" w:color="auto" w:fill="auto"/>
            <w:hideMark/>
          </w:tcPr>
          <w:p w:rsidRPr="00A1553D" w:rsidR="00A1553D" w:rsidP="00A1553D" w:rsidRDefault="00A1553D" w14:paraId="0C9795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21 328</w:t>
            </w:r>
          </w:p>
        </w:tc>
        <w:tc>
          <w:tcPr>
            <w:tcW w:w="1876" w:type="dxa"/>
            <w:tcBorders>
              <w:top w:val="nil"/>
              <w:left w:val="nil"/>
              <w:bottom w:val="nil"/>
              <w:right w:val="nil"/>
            </w:tcBorders>
            <w:shd w:val="clear" w:color="auto" w:fill="auto"/>
            <w:hideMark/>
          </w:tcPr>
          <w:p w:rsidRPr="00A1553D" w:rsidR="00A1553D" w:rsidP="00A1553D" w:rsidRDefault="00A1553D" w14:paraId="0C9795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553D" w:rsidR="00A1553D" w:rsidTr="00A1553D" w14:paraId="0C97956A" w14:textId="77777777">
        <w:trPr>
          <w:trHeight w:val="255"/>
        </w:trPr>
        <w:tc>
          <w:tcPr>
            <w:tcW w:w="622" w:type="dxa"/>
            <w:tcBorders>
              <w:top w:val="nil"/>
              <w:left w:val="nil"/>
              <w:bottom w:val="nil"/>
              <w:right w:val="nil"/>
            </w:tcBorders>
            <w:shd w:val="clear" w:color="auto" w:fill="auto"/>
            <w:hideMark/>
          </w:tcPr>
          <w:p w:rsidRPr="00A1553D" w:rsidR="00A1553D" w:rsidP="00A1553D" w:rsidRDefault="00A1553D" w14:paraId="0C9795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44" w:type="dxa"/>
            <w:tcBorders>
              <w:top w:val="nil"/>
              <w:left w:val="nil"/>
              <w:bottom w:val="nil"/>
              <w:right w:val="nil"/>
            </w:tcBorders>
            <w:shd w:val="clear" w:color="auto" w:fill="auto"/>
            <w:hideMark/>
          </w:tcPr>
          <w:p w:rsidRPr="00A1553D" w:rsidR="00A1553D" w:rsidP="00A1553D" w:rsidRDefault="00A1553D" w14:paraId="0C979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553D">
              <w:rPr>
                <w:rFonts w:ascii="Times New Roman" w:hAnsi="Times New Roman" w:eastAsia="Times New Roman" w:cs="Times New Roman"/>
                <w:i/>
                <w:iCs/>
                <w:kern w:val="0"/>
                <w:sz w:val="20"/>
                <w:szCs w:val="20"/>
                <w:lang w:eastAsia="sv-SE"/>
                <w14:numSpacing w14:val="default"/>
              </w:rPr>
              <w:t>Nya anslag</w:t>
            </w:r>
          </w:p>
        </w:tc>
        <w:tc>
          <w:tcPr>
            <w:tcW w:w="1534" w:type="dxa"/>
            <w:tcBorders>
              <w:top w:val="nil"/>
              <w:left w:val="nil"/>
              <w:bottom w:val="nil"/>
              <w:right w:val="nil"/>
            </w:tcBorders>
            <w:shd w:val="clear" w:color="auto" w:fill="auto"/>
            <w:hideMark/>
          </w:tcPr>
          <w:p w:rsidRPr="00A1553D" w:rsidR="00A1553D" w:rsidP="00A1553D" w:rsidRDefault="00A1553D" w14:paraId="0C9795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76" w:type="dxa"/>
            <w:tcBorders>
              <w:top w:val="nil"/>
              <w:left w:val="nil"/>
              <w:bottom w:val="nil"/>
              <w:right w:val="nil"/>
            </w:tcBorders>
            <w:shd w:val="clear" w:color="auto" w:fill="auto"/>
            <w:hideMark/>
          </w:tcPr>
          <w:p w:rsidRPr="00A1553D" w:rsidR="00A1553D" w:rsidP="00A1553D" w:rsidRDefault="00A1553D" w14:paraId="0C9795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553D" w:rsidR="00A1553D" w:rsidTr="00A1553D" w14:paraId="0C97956F" w14:textId="77777777">
        <w:trPr>
          <w:trHeight w:val="255"/>
        </w:trPr>
        <w:tc>
          <w:tcPr>
            <w:tcW w:w="622" w:type="dxa"/>
            <w:tcBorders>
              <w:top w:val="nil"/>
              <w:left w:val="nil"/>
              <w:bottom w:val="nil"/>
              <w:right w:val="nil"/>
            </w:tcBorders>
            <w:shd w:val="clear" w:color="auto" w:fill="auto"/>
            <w:hideMark/>
          </w:tcPr>
          <w:p w:rsidRPr="00A1553D" w:rsidR="00A1553D" w:rsidP="00A1553D" w:rsidRDefault="00A1553D" w14:paraId="0C9795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lastRenderedPageBreak/>
              <w:t>2:1</w:t>
            </w:r>
          </w:p>
        </w:tc>
        <w:tc>
          <w:tcPr>
            <w:tcW w:w="4644" w:type="dxa"/>
            <w:tcBorders>
              <w:top w:val="nil"/>
              <w:left w:val="nil"/>
              <w:bottom w:val="nil"/>
              <w:right w:val="nil"/>
            </w:tcBorders>
            <w:shd w:val="clear" w:color="auto" w:fill="auto"/>
            <w:hideMark/>
          </w:tcPr>
          <w:p w:rsidRPr="00A1553D" w:rsidR="00A1553D" w:rsidP="00A1553D" w:rsidRDefault="00A1553D" w14:paraId="0C9795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Forskningsreaktor ELECTRA-FCC</w:t>
            </w:r>
          </w:p>
        </w:tc>
        <w:tc>
          <w:tcPr>
            <w:tcW w:w="1534" w:type="dxa"/>
            <w:tcBorders>
              <w:top w:val="nil"/>
              <w:left w:val="nil"/>
              <w:bottom w:val="nil"/>
              <w:right w:val="nil"/>
            </w:tcBorders>
            <w:shd w:val="clear" w:color="auto" w:fill="auto"/>
            <w:hideMark/>
          </w:tcPr>
          <w:p w:rsidRPr="00A1553D" w:rsidR="00A1553D" w:rsidP="00A1553D" w:rsidRDefault="00A1553D" w14:paraId="0C9795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76" w:type="dxa"/>
            <w:tcBorders>
              <w:top w:val="nil"/>
              <w:left w:val="nil"/>
              <w:bottom w:val="nil"/>
              <w:right w:val="nil"/>
            </w:tcBorders>
            <w:shd w:val="clear" w:color="auto" w:fill="auto"/>
            <w:hideMark/>
          </w:tcPr>
          <w:p w:rsidRPr="00A1553D" w:rsidR="00A1553D" w:rsidP="00A1553D" w:rsidRDefault="00A1553D" w14:paraId="0C979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53D">
              <w:rPr>
                <w:rFonts w:ascii="Times New Roman" w:hAnsi="Times New Roman" w:eastAsia="Times New Roman" w:cs="Times New Roman"/>
                <w:kern w:val="0"/>
                <w:sz w:val="20"/>
                <w:szCs w:val="20"/>
                <w:lang w:eastAsia="sv-SE"/>
                <w14:numSpacing w14:val="default"/>
              </w:rPr>
              <w:t>+25 000</w:t>
            </w:r>
          </w:p>
        </w:tc>
      </w:tr>
      <w:tr w:rsidRPr="00A1553D" w:rsidR="00A1553D" w:rsidTr="00A1553D" w14:paraId="0C979574" w14:textId="77777777">
        <w:trPr>
          <w:trHeight w:val="255"/>
        </w:trPr>
        <w:tc>
          <w:tcPr>
            <w:tcW w:w="622" w:type="dxa"/>
            <w:tcBorders>
              <w:top w:val="nil"/>
              <w:left w:val="nil"/>
              <w:bottom w:val="nil"/>
              <w:right w:val="nil"/>
            </w:tcBorders>
            <w:shd w:val="clear" w:color="auto" w:fill="auto"/>
            <w:hideMark/>
          </w:tcPr>
          <w:p w:rsidRPr="00A1553D" w:rsidR="00A1553D" w:rsidP="00A1553D" w:rsidRDefault="00A1553D" w14:paraId="0C9795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44" w:type="dxa"/>
            <w:tcBorders>
              <w:top w:val="single" w:color="auto" w:sz="4" w:space="0"/>
              <w:left w:val="nil"/>
              <w:bottom w:val="nil"/>
              <w:right w:val="nil"/>
            </w:tcBorders>
            <w:shd w:val="clear" w:color="auto" w:fill="auto"/>
            <w:hideMark/>
          </w:tcPr>
          <w:p w:rsidRPr="00A1553D" w:rsidR="00A1553D" w:rsidP="00A1553D" w:rsidRDefault="00A1553D" w14:paraId="0C9795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1553D">
              <w:rPr>
                <w:rFonts w:ascii="Times New Roman" w:hAnsi="Times New Roman" w:eastAsia="Times New Roman" w:cs="Times New Roman"/>
                <w:b/>
                <w:bCs/>
                <w:kern w:val="0"/>
                <w:sz w:val="20"/>
                <w:szCs w:val="20"/>
                <w:lang w:eastAsia="sv-SE"/>
                <w14:numSpacing w14:val="default"/>
              </w:rPr>
              <w:t>Summa</w:t>
            </w:r>
          </w:p>
        </w:tc>
        <w:tc>
          <w:tcPr>
            <w:tcW w:w="1534" w:type="dxa"/>
            <w:tcBorders>
              <w:top w:val="single" w:color="auto" w:sz="4" w:space="0"/>
              <w:left w:val="nil"/>
              <w:bottom w:val="nil"/>
              <w:right w:val="nil"/>
            </w:tcBorders>
            <w:shd w:val="clear" w:color="auto" w:fill="auto"/>
            <w:hideMark/>
          </w:tcPr>
          <w:p w:rsidRPr="00A1553D" w:rsidR="00A1553D" w:rsidP="00A1553D" w:rsidRDefault="00A1553D" w14:paraId="0C9795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1553D">
              <w:rPr>
                <w:rFonts w:ascii="Times New Roman" w:hAnsi="Times New Roman" w:eastAsia="Times New Roman" w:cs="Times New Roman"/>
                <w:b/>
                <w:bCs/>
                <w:kern w:val="0"/>
                <w:sz w:val="20"/>
                <w:szCs w:val="20"/>
                <w:lang w:eastAsia="sv-SE"/>
                <w14:numSpacing w14:val="default"/>
              </w:rPr>
              <w:t>2 495 609</w:t>
            </w:r>
          </w:p>
        </w:tc>
        <w:tc>
          <w:tcPr>
            <w:tcW w:w="1876" w:type="dxa"/>
            <w:tcBorders>
              <w:top w:val="single" w:color="auto" w:sz="4" w:space="0"/>
              <w:left w:val="nil"/>
              <w:bottom w:val="nil"/>
              <w:right w:val="nil"/>
            </w:tcBorders>
            <w:shd w:val="clear" w:color="auto" w:fill="auto"/>
            <w:hideMark/>
          </w:tcPr>
          <w:p w:rsidRPr="00A1553D" w:rsidR="00A1553D" w:rsidP="00A1553D" w:rsidRDefault="00A1553D" w14:paraId="0C9795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1553D">
              <w:rPr>
                <w:rFonts w:ascii="Times New Roman" w:hAnsi="Times New Roman" w:eastAsia="Times New Roman" w:cs="Times New Roman"/>
                <w:b/>
                <w:bCs/>
                <w:kern w:val="0"/>
                <w:sz w:val="20"/>
                <w:szCs w:val="20"/>
                <w:lang w:eastAsia="sv-SE"/>
                <w14:numSpacing w14:val="default"/>
              </w:rPr>
              <w:t>−85 000</w:t>
            </w:r>
          </w:p>
        </w:tc>
      </w:tr>
    </w:tbl>
    <w:p w:rsidRPr="00A453FD" w:rsidR="00DB6069" w:rsidP="00DB6069" w:rsidRDefault="00DB6069" w14:paraId="0C979575" w14:textId="77777777">
      <w:pPr>
        <w:rPr>
          <w:b/>
          <w:sz w:val="28"/>
          <w:szCs w:val="28"/>
        </w:rPr>
      </w:pPr>
      <w:r>
        <w:rPr>
          <w:b/>
        </w:rPr>
        <w:br/>
      </w:r>
      <w:r w:rsidRPr="00A453FD">
        <w:rPr>
          <w:b/>
          <w:sz w:val="28"/>
          <w:szCs w:val="28"/>
        </w:rPr>
        <w:t>Inledning</w:t>
      </w:r>
    </w:p>
    <w:p w:rsidR="00DB6069" w:rsidP="00DB6069" w:rsidRDefault="00DB6069" w14:paraId="0C979576" w14:textId="77777777"/>
    <w:p w:rsidR="00DB6069" w:rsidP="00DB6069" w:rsidRDefault="00DB6069" w14:paraId="0C979577" w14:textId="77777777">
      <w:pPr>
        <w:ind w:firstLine="0"/>
      </w:pPr>
      <w:r>
        <w:t xml:space="preserve">Sverige som industrination är beroende av såväl konkurrenskraftiga priser på elenergi som leveranssäkerhet under årets alla timmar. Det är även därför som vattenkraften tillsammans med kärnkraften utgör basen i det svenska energisystemet. Vattenkraften är en viktig del av Sveriges energimix då man står för både en betydande del av baskraften men även används med fördel för att reglera effektbehovet. </w:t>
      </w:r>
    </w:p>
    <w:p w:rsidR="00DB6069" w:rsidP="00DB6069" w:rsidRDefault="00DB6069" w14:paraId="0C979578" w14:textId="77777777"/>
    <w:p w:rsidR="00DB6069" w:rsidP="00DB6069" w:rsidRDefault="00DB6069" w14:paraId="0C979579" w14:textId="5254545F">
      <w:pPr>
        <w:ind w:firstLine="0"/>
      </w:pPr>
      <w:r>
        <w:t xml:space="preserve">Kärnkraften står idag för nästan hälften av Sveriges elproduktion och kommer inom överskådlig framtid </w:t>
      </w:r>
      <w:r w:rsidR="00E17B65">
        <w:t xml:space="preserve">att </w:t>
      </w:r>
      <w:r>
        <w:t xml:space="preserve">utgöra grunden för svensk energiförsörjning. En nedläggning av svensk kärnkraft skulle utgöra ett direkt hot mot svensk basindustri och svensk ekonomi. Hushållen skulle dessutom riskera att bli drabbade av än högre elpriser och ökad import av elektricitet som i många fall produceras med fossila energikällor. Sverigedemokraterna ser därför positivt på en satsning i form av forskning och utveckling av svensk kärnkraft. Sverigedemokraterna anser således att vi ska satsa på kärnkraft i den omfattning som krävs för att upprätthålla och säkerställa en trygg elförsörjningssituation för i första hand Sverige. </w:t>
      </w:r>
    </w:p>
    <w:p w:rsidR="00DB6069" w:rsidP="00DB6069" w:rsidRDefault="00DB6069" w14:paraId="0C97957A" w14:textId="77777777"/>
    <w:p w:rsidR="00DB6069" w:rsidP="00DB6069" w:rsidRDefault="00DB6069" w14:paraId="0C97957B" w14:textId="77777777">
      <w:pPr>
        <w:ind w:firstLine="0"/>
      </w:pPr>
      <w:r>
        <w:t>Sverigedemokraternas anser att d</w:t>
      </w:r>
      <w:r w:rsidRPr="00B15938">
        <w:t>en svenska energi</w:t>
      </w:r>
      <w:r>
        <w:t>politiken måste vila på tre ben;</w:t>
      </w:r>
      <w:r w:rsidRPr="00B15938">
        <w:t xml:space="preserve"> leveranssäkerhet, kostnadseffektivitet och</w:t>
      </w:r>
      <w:r>
        <w:t xml:space="preserve"> miljö. Vidlyftiga subventioner eller oöverlagda skattesanktioner på energimarknaden, exempelvis </w:t>
      </w:r>
      <w:r w:rsidRPr="00B15938">
        <w:t>på det så kallade förnybara</w:t>
      </w:r>
      <w:r>
        <w:t xml:space="preserve"> eller kärnkraften,</w:t>
      </w:r>
      <w:r w:rsidRPr="00B15938">
        <w:t xml:space="preserve"> raserar förutsättningarna för att nå ens något av dessa mål.</w:t>
      </w:r>
      <w:r>
        <w:t xml:space="preserve"> </w:t>
      </w:r>
    </w:p>
    <w:p w:rsidR="00DB6069" w:rsidP="00DB6069" w:rsidRDefault="00DB6069" w14:paraId="0C97957C" w14:textId="77777777"/>
    <w:p w:rsidRPr="00A453FD" w:rsidR="00DB6069" w:rsidP="00DB6069" w:rsidRDefault="00DB6069" w14:paraId="0C97957D" w14:textId="77777777">
      <w:pPr>
        <w:pStyle w:val="Rubrik4"/>
        <w:rPr>
          <w:sz w:val="28"/>
        </w:rPr>
      </w:pPr>
      <w:r w:rsidRPr="00A453FD">
        <w:rPr>
          <w:sz w:val="28"/>
        </w:rPr>
        <w:t>Anslagsförändringar under utgiftsområde 21</w:t>
      </w:r>
    </w:p>
    <w:p w:rsidRPr="00FF08D0" w:rsidR="00DB6069" w:rsidP="00DB6069" w:rsidRDefault="00DB6069" w14:paraId="0C97957E" w14:textId="77777777"/>
    <w:p w:rsidRPr="00A453FD" w:rsidR="00DB6069" w:rsidP="00DB6069" w:rsidRDefault="00DB6069" w14:paraId="0C97957F" w14:textId="77777777">
      <w:pPr>
        <w:pStyle w:val="Rubrik4"/>
        <w:rPr>
          <w:sz w:val="24"/>
          <w:szCs w:val="24"/>
        </w:rPr>
      </w:pPr>
      <w:r w:rsidRPr="00A453FD">
        <w:rPr>
          <w:sz w:val="24"/>
          <w:szCs w:val="24"/>
        </w:rPr>
        <w:t>1:2 Insatser för energieffektivisering</w:t>
      </w:r>
    </w:p>
    <w:p w:rsidRPr="00FF08D0" w:rsidR="00DB6069" w:rsidP="00DB6069" w:rsidRDefault="00DB6069" w14:paraId="0C979580" w14:textId="77777777">
      <w:pPr>
        <w:ind w:firstLine="0"/>
      </w:pPr>
      <w:r w:rsidRPr="00954E34">
        <w:t>Vi ökar anslagen till energieffektivisering som ett led i vår övergripande och långsiktiga målsättning om ett oljeoberoende Sverige.</w:t>
      </w:r>
    </w:p>
    <w:p w:rsidRPr="009431A4" w:rsidR="00DB6069" w:rsidP="00DB6069" w:rsidRDefault="00DB6069" w14:paraId="0C979581" w14:textId="77777777"/>
    <w:p w:rsidRPr="00A453FD" w:rsidR="00DB6069" w:rsidP="00DB6069" w:rsidRDefault="00DB6069" w14:paraId="0C979582" w14:textId="77777777">
      <w:pPr>
        <w:pStyle w:val="Rubrik4"/>
        <w:rPr>
          <w:sz w:val="24"/>
          <w:szCs w:val="24"/>
        </w:rPr>
      </w:pPr>
      <w:r w:rsidRPr="00A453FD">
        <w:rPr>
          <w:sz w:val="24"/>
          <w:szCs w:val="24"/>
        </w:rPr>
        <w:t>1:3 Stöd för marknadsintroduktion av vindkraft</w:t>
      </w:r>
    </w:p>
    <w:p w:rsidR="00DB6069" w:rsidP="00DB6069" w:rsidRDefault="00DB6069" w14:paraId="0C979583" w14:textId="0D9FC727">
      <w:pPr>
        <w:tabs>
          <w:tab w:val="clear" w:pos="284"/>
        </w:tabs>
        <w:ind w:firstLine="0"/>
      </w:pPr>
      <w:r>
        <w:t xml:space="preserve">Sverigedemokraterna tar bort anslaget </w:t>
      </w:r>
      <w:r w:rsidRPr="00C150F4">
        <w:t>1:3 Stöd för marknadsintroduktion av vindkraft</w:t>
      </w:r>
      <w:r>
        <w:t xml:space="preserve"> som led i en övergripande energistrategi som syftar till att göra marknadsförutsättningarna mer jämbördiga för olika energislag. Dett</w:t>
      </w:r>
      <w:r w:rsidR="00E17B65">
        <w:t>a innebär en besparing på 10 miljoner kronor</w:t>
      </w:r>
      <w:r>
        <w:t xml:space="preserve"> per år.</w:t>
      </w:r>
    </w:p>
    <w:p w:rsidR="00DB6069" w:rsidP="00DB6069" w:rsidRDefault="00DB6069" w14:paraId="0C979584" w14:textId="77777777">
      <w:pPr>
        <w:tabs>
          <w:tab w:val="clear" w:pos="284"/>
        </w:tabs>
      </w:pPr>
    </w:p>
    <w:p w:rsidRPr="00A453FD" w:rsidR="00DB6069" w:rsidP="00DB6069" w:rsidRDefault="00DB6069" w14:paraId="0C979585" w14:textId="77777777">
      <w:pPr>
        <w:pStyle w:val="Rubrik4"/>
        <w:rPr>
          <w:sz w:val="24"/>
          <w:szCs w:val="24"/>
        </w:rPr>
      </w:pPr>
      <w:r w:rsidRPr="00A453FD">
        <w:rPr>
          <w:sz w:val="24"/>
          <w:szCs w:val="24"/>
        </w:rPr>
        <w:t>1:4 Energiforskning</w:t>
      </w:r>
    </w:p>
    <w:p w:rsidR="00DB6069" w:rsidP="00DB6069" w:rsidRDefault="00DB6069" w14:paraId="0C979586" w14:textId="59F59521">
      <w:pPr>
        <w:tabs>
          <w:tab w:val="clear" w:pos="284"/>
        </w:tabs>
        <w:ind w:firstLine="0"/>
      </w:pPr>
      <w:r>
        <w:t xml:space="preserve">Sverigedemokraterna föreslår att anslaget 1:4 Energiforskning ökar med </w:t>
      </w:r>
      <w:r w:rsidR="00F761BB">
        <w:t>60</w:t>
      </w:r>
      <w:r w:rsidR="00E17B65">
        <w:t xml:space="preserve"> miljoner </w:t>
      </w:r>
      <w:r>
        <w:t>kr</w:t>
      </w:r>
      <w:r w:rsidR="00E17B65">
        <w:t>onor</w:t>
      </w:r>
      <w:r>
        <w:t xml:space="preserve">. Vi menar att forskning på nya energilösningar har stor potential att lösa många av de framtidsutmaningar vi står inför, varpå det är rimligt att satsa medel här snarare än på kostsamma subventioner för att introducera teknik som inte kan stå på egna ben på en fri marknad. Medlen bör delvis inriktas på att </w:t>
      </w:r>
      <w:r w:rsidRPr="0034196B">
        <w:t xml:space="preserve">bygga upp vetenskaplig och teknisk kunskap </w:t>
      </w:r>
      <w:r>
        <w:t xml:space="preserve">och kompetens som vi idag saknar inom kärnteknik. </w:t>
      </w:r>
    </w:p>
    <w:p w:rsidRPr="001D3CDE" w:rsidR="00DB6069" w:rsidP="00DB6069" w:rsidRDefault="00DB6069" w14:paraId="0C979587" w14:textId="77777777">
      <w:pPr>
        <w:tabs>
          <w:tab w:val="clear" w:pos="284"/>
        </w:tabs>
      </w:pPr>
    </w:p>
    <w:p w:rsidRPr="00A453FD" w:rsidR="00DB6069" w:rsidP="00DB6069" w:rsidRDefault="00DB6069" w14:paraId="0C979588" w14:textId="77777777">
      <w:pPr>
        <w:pStyle w:val="Rubrik4"/>
        <w:rPr>
          <w:sz w:val="24"/>
          <w:szCs w:val="24"/>
        </w:rPr>
      </w:pPr>
      <w:r w:rsidRPr="00A453FD">
        <w:rPr>
          <w:sz w:val="24"/>
          <w:szCs w:val="24"/>
        </w:rPr>
        <w:t>1:6 Planeringsstöd för vindkraft</w:t>
      </w:r>
    </w:p>
    <w:p w:rsidR="00DB6069" w:rsidP="00DB6069" w:rsidRDefault="00DB6069" w14:paraId="0C979589" w14:textId="54E854CB">
      <w:pPr>
        <w:tabs>
          <w:tab w:val="clear" w:pos="284"/>
        </w:tabs>
        <w:ind w:firstLine="0"/>
      </w:pPr>
      <w:r>
        <w:t xml:space="preserve">Sverigedemokraterna tar bort anslaget </w:t>
      </w:r>
      <w:r w:rsidRPr="00C150F4">
        <w:t>1:6 Planeringsstöd för vindkraft</w:t>
      </w:r>
      <w:r>
        <w:t xml:space="preserve"> som led i en övergripande energistrategi som syftar till att göra marknadsförutsättningarna mer jämbördiga för olika energislag. De</w:t>
      </w:r>
      <w:r w:rsidR="00E17B65">
        <w:t xml:space="preserve">tta innebär en besparing på 15 miljoner </w:t>
      </w:r>
      <w:r>
        <w:t>kr</w:t>
      </w:r>
      <w:r w:rsidR="00E17B65">
        <w:t>onor</w:t>
      </w:r>
      <w:r>
        <w:t xml:space="preserve"> per år.</w:t>
      </w:r>
    </w:p>
    <w:p w:rsidR="00DB6069" w:rsidP="00DB6069" w:rsidRDefault="00DB6069" w14:paraId="0C97958A" w14:textId="77777777">
      <w:pPr>
        <w:tabs>
          <w:tab w:val="clear" w:pos="284"/>
        </w:tabs>
      </w:pPr>
    </w:p>
    <w:p w:rsidRPr="00A453FD" w:rsidR="00DB6069" w:rsidP="00DB6069" w:rsidRDefault="00DB6069" w14:paraId="0C97958B" w14:textId="77777777">
      <w:pPr>
        <w:pStyle w:val="Rubrik4"/>
        <w:rPr>
          <w:sz w:val="24"/>
          <w:szCs w:val="24"/>
        </w:rPr>
      </w:pPr>
      <w:r w:rsidRPr="00A453FD">
        <w:rPr>
          <w:sz w:val="24"/>
          <w:szCs w:val="24"/>
        </w:rPr>
        <w:t>1:8 Energiteknik</w:t>
      </w:r>
    </w:p>
    <w:p w:rsidR="00DB6069" w:rsidP="00DB6069" w:rsidRDefault="00DB6069" w14:paraId="0C97958C" w14:textId="0F57E849">
      <w:pPr>
        <w:tabs>
          <w:tab w:val="clear" w:pos="284"/>
        </w:tabs>
        <w:ind w:firstLine="0"/>
      </w:pPr>
      <w:r>
        <w:t xml:space="preserve">Dagens investeringsstöd för installation av solceller, vilket enligt regeringens budgetproposition skall fortgå under kommande fyra år, kan på goda grunder ifrågasättas då solceller nästan uteslutande producerar energi vid tidpunkter som Sverige har en stor kapacitetsreserv. Investeringsstödet uppgår i skrivande stund till 35 procent och investeringsstöd utgår både till material och till installationsarbete. Sverigedemokraterna minskar anslaget </w:t>
      </w:r>
      <w:r w:rsidRPr="00C150F4">
        <w:t>1:8 Energiteknik</w:t>
      </w:r>
      <w:r w:rsidR="00E17B65">
        <w:t xml:space="preserve"> till 80 miljoner </w:t>
      </w:r>
      <w:r>
        <w:t>kr</w:t>
      </w:r>
      <w:r w:rsidR="00E17B65">
        <w:t>onor</w:t>
      </w:r>
      <w:r>
        <w:t xml:space="preserve"> </w:t>
      </w:r>
      <w:r w:rsidR="00E17B65">
        <w:t xml:space="preserve">vilket är en minskning med 160 miljoner </w:t>
      </w:r>
      <w:r>
        <w:t>kr</w:t>
      </w:r>
      <w:r w:rsidR="00E17B65">
        <w:t>onor</w:t>
      </w:r>
      <w:r>
        <w:t xml:space="preserve"> jämfört med regeringen. Inom anslaget tar vi bort investeringsstödet till solceller men utökar investeringsstödet till biog</w:t>
      </w:r>
      <w:r w:rsidR="00E17B65">
        <w:t xml:space="preserve">asanläggningar från 40 till 80 miljoner </w:t>
      </w:r>
      <w:r>
        <w:t>kr</w:t>
      </w:r>
      <w:r w:rsidR="00E17B65">
        <w:t>onor</w:t>
      </w:r>
      <w:r>
        <w:t xml:space="preserve">. </w:t>
      </w:r>
    </w:p>
    <w:p w:rsidR="00DB6069" w:rsidP="00DB6069" w:rsidRDefault="00DB6069" w14:paraId="0C97958D" w14:textId="77777777"/>
    <w:p w:rsidR="00DB6069" w:rsidP="00DB6069" w:rsidRDefault="00DB6069" w14:paraId="0C97958E" w14:textId="77777777">
      <w:pPr>
        <w:ind w:firstLine="0"/>
      </w:pPr>
      <w:r>
        <w:t>Sverige har en outnyttjad potential för framställning av metangas av olika avfallsprodukter, såsom avloppsslam, matrester, slaktavfall, stallgödsel och annan biomassa. Metangas går att använda till både el- och värmeproduktion men då den också går utmärkt att använda som fordonsbränsle är den extra intressant. Metangas av restavfall kan aldrig ensamt ersätta dagens fossila bränslen inom transportsektorn, men i målsättningen att sänka landets utsläpp av växthusgaser ger biogas dubbel verkan. Dels är den förnybar, vilket medför att den inte ger några nettoutsläpp av koldioxid. Dels innebär användandet av biogas att avgången av metangas, vilken i sig klassas som växthusgas, reduceras. Sverigedemokraterna satsar därför på ett utökat investeringsstöd för biogas.</w:t>
      </w:r>
    </w:p>
    <w:p w:rsidR="00DB6069" w:rsidP="00DB6069" w:rsidRDefault="00DB6069" w14:paraId="0C97958F" w14:textId="77777777">
      <w:pPr>
        <w:tabs>
          <w:tab w:val="clear" w:pos="284"/>
        </w:tabs>
      </w:pPr>
    </w:p>
    <w:p w:rsidRPr="00D849F7" w:rsidR="00DB6069" w:rsidP="00DB6069" w:rsidRDefault="00DB6069" w14:paraId="0C979590" w14:textId="77777777">
      <w:pPr>
        <w:tabs>
          <w:tab w:val="clear" w:pos="284"/>
        </w:tabs>
        <w:ind w:firstLine="0"/>
        <w:rPr>
          <w:b/>
        </w:rPr>
      </w:pPr>
      <w:r w:rsidRPr="00D849F7">
        <w:rPr>
          <w:b/>
        </w:rPr>
        <w:t>2:1 Forskningsreaktor ELECTRA-FCC</w:t>
      </w:r>
    </w:p>
    <w:p w:rsidR="00DB6069" w:rsidP="00DB6069" w:rsidRDefault="00DB6069" w14:paraId="0C979591" w14:textId="4FCF4A31">
      <w:pPr>
        <w:ind w:firstLine="0"/>
      </w:pPr>
      <w:r>
        <w:t>Sverigedemokraterna anslår medel för både forskning och utveckling samt uppförande av en svensk forsk</w:t>
      </w:r>
      <w:r w:rsidR="00E17B65">
        <w:t xml:space="preserve">ningsreaktor. Vi anslår 25 miljoner </w:t>
      </w:r>
      <w:r>
        <w:t>kr</w:t>
      </w:r>
      <w:r w:rsidR="00E17B65">
        <w:t>onor</w:t>
      </w:r>
      <w:r w:rsidRPr="00D849F7">
        <w:t xml:space="preserve"> </w:t>
      </w:r>
      <w:r>
        <w:t>för budgetåret 2015. Från 2016 ökas detta anslag. Anslagets storlek bygger på den skrivelse som överlämnades till Vetenskapsrådet och Kungliga Vetenskapsakademien där budget var satt till dry</w:t>
      </w:r>
      <w:r w:rsidR="00E17B65">
        <w:t>gt 1,5 mdkr under perioden 2013–</w:t>
      </w:r>
      <w:r>
        <w:t>2023. För att med god marginal inte under</w:t>
      </w:r>
      <w:r w:rsidR="00E17B65">
        <w:t xml:space="preserve">skatta kostnaden så anslås 150 miljoner </w:t>
      </w:r>
      <w:r>
        <w:t>kr</w:t>
      </w:r>
      <w:r w:rsidR="00E17B65">
        <w:t>onor</w:t>
      </w:r>
      <w:r>
        <w:t xml:space="preserve"> årligen för detta från och med 2016.</w:t>
      </w:r>
    </w:p>
    <w:p w:rsidR="00DB6069" w:rsidP="00DB6069" w:rsidRDefault="00DB6069" w14:paraId="0C979592" w14:textId="77777777"/>
    <w:p w:rsidR="00DB6069" w:rsidP="00DB6069" w:rsidRDefault="00DB6069" w14:paraId="0C979593" w14:textId="77777777">
      <w:pPr>
        <w:ind w:firstLine="0"/>
      </w:pPr>
      <w:r>
        <w:t>Idag utnyttjar vi endast ett fåtal procent av potentialen i det uran som grävts upp medan återstående avses att grävas ned som avfall. Flera lovande projekt med olika typer av snabba kärnkraftsreaktorer, som även kallas för fjärde generationens kärnkraft, pågår just nu. I denna typ av reaktorer kan det sedan tidigare använda kärnbränslet istället återanvändas.</w:t>
      </w:r>
    </w:p>
    <w:p w:rsidR="00DB6069" w:rsidP="00DB6069" w:rsidRDefault="00DB6069" w14:paraId="0C979594" w14:textId="77777777"/>
    <w:p w:rsidR="00DB6069" w:rsidP="00DB6069" w:rsidRDefault="00DB6069" w14:paraId="0C979595" w14:textId="77777777">
      <w:pPr>
        <w:ind w:firstLine="0"/>
      </w:pPr>
      <w:r>
        <w:t xml:space="preserve">Utifrån att kärnkraften står för nästan hälften av vår elförsörjning så har det statliga stödet till forskning på kärnteknikområdet under lång tid varit ytterst blygsamt. För att kunna uppnå ny, modern och än mer säker kärnkraft i Sverige behövs också en hög nationell kompetens och för detta behövs ökat stöd till kärnkraftsforskningen. Framtiden kräver ren energi till rimliga priser och i det perspektivet måste forskningen få fart. En lämplig plats för en forskningsreaktor skulle kunna vara Oskarshamn, där det idag använda kärnbränslet finns.  </w:t>
      </w:r>
    </w:p>
    <w:p w:rsidR="00DB6069" w:rsidP="00DB6069" w:rsidRDefault="00DB6069" w14:paraId="0C979596" w14:textId="77777777">
      <w:pPr>
        <w:tabs>
          <w:tab w:val="clear" w:pos="284"/>
        </w:tabs>
        <w:ind w:firstLine="0"/>
      </w:pPr>
    </w:p>
    <w:p w:rsidRPr="00A453FD" w:rsidR="00DB6069" w:rsidP="00DB6069" w:rsidRDefault="00DB6069" w14:paraId="0C979597" w14:textId="77777777">
      <w:pPr>
        <w:pStyle w:val="Rubrik2"/>
        <w:rPr>
          <w:sz w:val="28"/>
          <w:szCs w:val="28"/>
        </w:rPr>
      </w:pPr>
      <w:r w:rsidRPr="00A453FD">
        <w:rPr>
          <w:sz w:val="28"/>
          <w:szCs w:val="28"/>
        </w:rPr>
        <w:t>Förändringar på skatt kopplat till utgiftsområde 21</w:t>
      </w:r>
    </w:p>
    <w:p w:rsidR="00DB6069" w:rsidP="00DB6069" w:rsidRDefault="00DB6069" w14:paraId="0C979598" w14:textId="77777777">
      <w:pPr>
        <w:tabs>
          <w:tab w:val="clear" w:pos="284"/>
        </w:tabs>
      </w:pPr>
    </w:p>
    <w:p w:rsidRPr="00A453FD" w:rsidR="00DB6069" w:rsidP="00DB6069" w:rsidRDefault="00DB6069" w14:paraId="0C979599" w14:textId="77777777">
      <w:pPr>
        <w:pStyle w:val="Rubrik4"/>
        <w:rPr>
          <w:sz w:val="24"/>
          <w:szCs w:val="24"/>
        </w:rPr>
      </w:pPr>
      <w:r w:rsidRPr="00A453FD">
        <w:rPr>
          <w:sz w:val="24"/>
          <w:szCs w:val="24"/>
        </w:rPr>
        <w:t>Termisk skatt på kärnkraft</w:t>
      </w:r>
    </w:p>
    <w:p w:rsidRPr="00C150F4" w:rsidR="00DB6069" w:rsidP="00DB6069" w:rsidRDefault="00DB6069" w14:paraId="0C97959A" w14:textId="25A355EA">
      <w:pPr>
        <w:tabs>
          <w:tab w:val="clear" w:pos="284"/>
        </w:tabs>
        <w:ind w:firstLine="0"/>
      </w:pPr>
      <w:r>
        <w:t>Regeringen föreslår att höja skatten på den termiska effekten för kärnkraften. Denna</w:t>
      </w:r>
      <w:r w:rsidR="00E17B65">
        <w:t xml:space="preserve"> höjning beräknas netto ge 250 miljoner </w:t>
      </w:r>
      <w:r>
        <w:t>kr</w:t>
      </w:r>
      <w:r w:rsidR="00E17B65">
        <w:t>onor</w:t>
      </w:r>
      <w:r>
        <w:t xml:space="preserve"> i ökade skatteintäkter. Sverigedemokraterna motsätter sig denna höjning och föreslår att nivån på skatten ska kvarstå under 2015.</w:t>
      </w:r>
    </w:p>
    <w:p w:rsidR="00DB6069" w:rsidP="000379C4" w:rsidRDefault="00DB6069" w14:paraId="0C97959B" w14:textId="77777777">
      <w:pPr>
        <w:tabs>
          <w:tab w:val="clear" w:pos="284"/>
        </w:tabs>
      </w:pPr>
    </w:p>
    <w:p w:rsidRPr="00A453FD" w:rsidR="00DB6069" w:rsidP="000379C4" w:rsidRDefault="00DB6069" w14:paraId="0C97959C" w14:textId="21AA0B0C">
      <w:pPr>
        <w:pStyle w:val="Rubrik4"/>
        <w:spacing w:line="360" w:lineRule="auto"/>
        <w:rPr>
          <w:sz w:val="24"/>
          <w:szCs w:val="24"/>
        </w:rPr>
      </w:pPr>
      <w:r w:rsidRPr="00A453FD">
        <w:rPr>
          <w:sz w:val="24"/>
          <w:szCs w:val="24"/>
        </w:rPr>
        <w:t>Borttagen skattefrihet för el från vindkraftverk som produceras av dem som</w:t>
      </w:r>
      <w:r w:rsidR="00E17B65">
        <w:rPr>
          <w:sz w:val="24"/>
          <w:szCs w:val="24"/>
        </w:rPr>
        <w:t xml:space="preserve"> inte yrkesmässigt levererar el</w:t>
      </w:r>
      <w:r w:rsidRPr="00A453FD">
        <w:rPr>
          <w:sz w:val="24"/>
          <w:szCs w:val="24"/>
        </w:rPr>
        <w:t xml:space="preserve"> </w:t>
      </w:r>
    </w:p>
    <w:p w:rsidR="00DB6069" w:rsidP="000379C4" w:rsidRDefault="00DB6069" w14:paraId="0C97959D" w14:textId="13769085">
      <w:pPr>
        <w:ind w:firstLine="0"/>
      </w:pPr>
      <w:r>
        <w:t xml:space="preserve">Sverigedemokraterna anser att teknikneutralitet bör eftersträvas och vad gäller de energislag som idag är berättigade till elcertifikat så ges vindkraften idag en </w:t>
      </w:r>
      <w:r>
        <w:lastRenderedPageBreak/>
        <w:t xml:space="preserve">konkurrensfördel jämfört övriga energislag, där subventioner finns vad gäller fastighetsskatten men även befrielse från energibeskattning vid större anläggningar än övriga energislag för de producenter som yrkesmässigt inte levererar el. För att inte låta vindkraften åtnjuta en särställning där man har skattefördelar kontra andra energislag så avser vi </w:t>
      </w:r>
      <w:r w:rsidR="00E17B65">
        <w:t xml:space="preserve">att </w:t>
      </w:r>
      <w:r>
        <w:t>slopa befrielsen av energibeskattning som finns för anläggningar överstigande 100 kW.</w:t>
      </w:r>
    </w:p>
    <w:p w:rsidRPr="00795C7E" w:rsidR="00DB6069" w:rsidP="00DB6069" w:rsidRDefault="00DB6069" w14:paraId="0C97959E" w14:textId="6750D5A1">
      <w:pPr>
        <w:pStyle w:val="Rubrik4"/>
        <w:rPr>
          <w:b w:val="0"/>
        </w:rPr>
      </w:pPr>
      <w:r w:rsidRPr="00F87A79">
        <w:rPr>
          <w:b w:val="0"/>
        </w:rPr>
        <w:t xml:space="preserve">I SOU 2013:46 föreslås att man tar bort dagens generella skattefrihet för el från vindkraftverk som produceras av dem som inte yrkesmässigt levererar el. Sverigedemokraterna ställer sig bakom detta förslag och föreslår att </w:t>
      </w:r>
      <w:r w:rsidRPr="00F87A79">
        <w:rPr>
          <w:b w:val="0"/>
          <w:kern w:val="0"/>
          <w:szCs w:val="36"/>
        </w:rPr>
        <w:t xml:space="preserve">upphäva lydelsen om skattefrihet på elektrisk kraft som </w:t>
      </w:r>
      <w:r w:rsidRPr="00F87A79">
        <w:rPr>
          <w:b w:val="0"/>
          <w:i/>
          <w:kern w:val="0"/>
          <w:szCs w:val="36"/>
        </w:rPr>
        <w:t xml:space="preserve">framställts i Sverige i ett vindkraftverk av producent som inte yrkesmässigt levererar elektrisk kraft </w:t>
      </w:r>
      <w:r w:rsidRPr="00F87A79">
        <w:rPr>
          <w:b w:val="0"/>
          <w:kern w:val="0"/>
          <w:szCs w:val="36"/>
        </w:rPr>
        <w:t>i</w:t>
      </w:r>
      <w:r>
        <w:rPr>
          <w:b w:val="0"/>
          <w:kern w:val="0"/>
          <w:szCs w:val="36"/>
        </w:rPr>
        <w:t xml:space="preserve"> lagen (1994:1776) 11 kap. 2§. </w:t>
      </w:r>
      <w:r w:rsidRPr="00795C7E">
        <w:rPr>
          <w:b w:val="0"/>
        </w:rPr>
        <w:t>Enligt rapporten Skattebefriad el från vindkraft (Dnr 2014:1482) från riksdagens utredningstjänst skulle denna förändring betyda att</w:t>
      </w:r>
      <w:r w:rsidR="00E17B65">
        <w:rPr>
          <w:b w:val="0"/>
        </w:rPr>
        <w:t xml:space="preserve"> nettointäkten uppgår till 110 miljoner </w:t>
      </w:r>
      <w:r w:rsidRPr="00795C7E">
        <w:rPr>
          <w:b w:val="0"/>
        </w:rPr>
        <w:t>kr</w:t>
      </w:r>
      <w:r w:rsidR="00E17B65">
        <w:rPr>
          <w:b w:val="0"/>
        </w:rPr>
        <w:t>onor</w:t>
      </w:r>
      <w:r w:rsidRPr="00795C7E">
        <w:rPr>
          <w:b w:val="0"/>
        </w:rPr>
        <w:t xml:space="preserve"> per år. </w:t>
      </w:r>
    </w:p>
    <w:p w:rsidRPr="00795C7E" w:rsidR="00DB6069" w:rsidP="00DB6069" w:rsidRDefault="00DB6069" w14:paraId="0C97959F" w14:textId="77777777">
      <w:pPr>
        <w:tabs>
          <w:tab w:val="clear" w:pos="284"/>
        </w:tabs>
      </w:pPr>
    </w:p>
    <w:p w:rsidRPr="00A453FD" w:rsidR="00DB6069" w:rsidP="00DB6069" w:rsidRDefault="00DB6069" w14:paraId="0C9795A0" w14:textId="77777777">
      <w:pPr>
        <w:pStyle w:val="Rubrik4"/>
        <w:rPr>
          <w:sz w:val="24"/>
          <w:szCs w:val="24"/>
        </w:rPr>
      </w:pPr>
      <w:r w:rsidRPr="00A453FD">
        <w:rPr>
          <w:sz w:val="24"/>
          <w:szCs w:val="24"/>
        </w:rPr>
        <w:t>Avstå införande av Skattereduktion för förnybar mikroproduktion av förnybar el</w:t>
      </w:r>
    </w:p>
    <w:p w:rsidRPr="003157E9" w:rsidR="00DB6069" w:rsidP="00DB6069" w:rsidRDefault="00DB6069" w14:paraId="0C9795A1" w14:textId="77777777">
      <w:pPr>
        <w:rPr>
          <w:b/>
        </w:rPr>
      </w:pPr>
    </w:p>
    <w:p w:rsidR="00DB6069" w:rsidP="00DB6069" w:rsidRDefault="00DB6069" w14:paraId="0C9795A2" w14:textId="1E9EF14D">
      <w:pPr>
        <w:ind w:firstLine="0"/>
      </w:pPr>
      <w:r>
        <w:t xml:space="preserve">Regeringen föreslår </w:t>
      </w:r>
      <w:r w:rsidR="00E17B65">
        <w:t xml:space="preserve">i </w:t>
      </w:r>
      <w:r>
        <w:t>budgetpropositionen införande av en form av nettodebiteringssystem, eller vad man kallar Skattereduktion för förnybar mikroproduktion av förnybar el, där man som producent ska få en skattereduktion som motsvarar två gånger den energiskatt som belöper på den mängd el som mikroproducenten matat in på elnätet upp till 10 000 kWh. Detta i den mån denne gjort motsvarande uttag från nätet. Inledningsvis innebär denna reform ganska modesta</w:t>
      </w:r>
      <w:r w:rsidR="00E17B65">
        <w:t xml:space="preserve"> kostnader i statsbudgeten, 25 miljoner </w:t>
      </w:r>
      <w:r>
        <w:t>kr</w:t>
      </w:r>
      <w:r w:rsidR="00E17B65">
        <w:t>onor</w:t>
      </w:r>
      <w:r>
        <w:t xml:space="preserve"> är avsatt för 2015. På sikt riskerar detta dock </w:t>
      </w:r>
      <w:r w:rsidR="00E17B65">
        <w:t xml:space="preserve">att </w:t>
      </w:r>
      <w:bookmarkStart w:name="_GoBack" w:id="1"/>
      <w:bookmarkEnd w:id="1"/>
      <w:r>
        <w:t>bli kostsamt och får dessutom till följd att elproducenter som verkar på affärsmässig grund får en reducering på intäktssidan. Införandet av detta system är till synes uteslutande kopplat till att främja solceller.</w:t>
      </w:r>
    </w:p>
    <w:p w:rsidR="00DB6069" w:rsidP="00DB6069" w:rsidRDefault="00DB6069" w14:paraId="0C9795A3" w14:textId="77777777"/>
    <w:p w:rsidR="00DB6069" w:rsidP="00DB6069" w:rsidRDefault="00DB6069" w14:paraId="0C9795A4" w14:textId="77777777">
      <w:pPr>
        <w:ind w:firstLine="0"/>
      </w:pPr>
      <w:r>
        <w:t>Ett väsentligt problem gällande solceller är den oregelbundna produktionen i och med att kraftkällan av självklara skäl är beroende av solljus. Detta medför att solceller producerar mycket lite el under vinterns mörka och kalla månader. Hårdraget kan man säga att flödena av elkraft över nationsgränsen styrs av temperaturen där vi exporterar överkapacitet på sommarhalvåret och importerar el på vintern. På sommaren begränsar man dessutom produktionen genom att man planerar in underhåll, lagrar vatten i magasinen och helt stänger av vissa anläggningar. Detta innebär i praktiken att alla subventionspengar till solkraft är en ren samhällskostnad.</w:t>
      </w:r>
    </w:p>
    <w:p w:rsidR="00DB6069" w:rsidP="00DB6069" w:rsidRDefault="00DB6069" w14:paraId="0C9795A5" w14:textId="77777777"/>
    <w:p w:rsidR="00DB6069" w:rsidP="00DB6069" w:rsidRDefault="00DB6069" w14:paraId="0C9795A6" w14:textId="77777777">
      <w:pPr>
        <w:ind w:firstLine="0"/>
      </w:pPr>
      <w:r>
        <w:t xml:space="preserve">Solceller producerar som bäst från maj och några månader framåt och i princip ingenting årets mörkaste och kallaste månader. Vad detta innebär är att solceller inte kan ersätta någonting annat i energisystemet då vi ändå måste ha kapacitet att möta </w:t>
      </w:r>
      <w:r>
        <w:lastRenderedPageBreak/>
        <w:t>efterfrågan på effekt de dagar på året då efterfrågan är som högst. Dessa dagar infaller just när det är som mörkast och kallast. Detta medför att man investerar i dubbel kapacitet, vilket knappast kan betraktas som vare sig miljövänligt eller samhällsekonomiskt. Vill man vara miljövänlig så måste man också vara resurseffektiv.</w:t>
      </w:r>
    </w:p>
    <w:p w:rsidR="00DB6069" w:rsidP="00DB6069" w:rsidRDefault="00DB6069" w14:paraId="0C9795A7" w14:textId="77777777"/>
    <w:p w:rsidR="00DB6069" w:rsidP="00DB6069" w:rsidRDefault="00DB6069" w14:paraId="0C9795A8" w14:textId="77777777">
      <w:pPr>
        <w:ind w:firstLine="0"/>
      </w:pPr>
      <w:r>
        <w:t>Under andra förhållanden, i andra delar av världen, kan solceller komma till sin rätt. Detta kan till exempel gälla där man har hög solinstrålning samtidigt som man använder energin till kylning, alltså att efterfrågan är som störst när solen skiner. I Sverige är förhållandet dock det omvända för energisystemet som helhet.</w:t>
      </w:r>
    </w:p>
    <w:p w:rsidR="00DB6069" w:rsidP="00DB6069" w:rsidRDefault="00DB6069" w14:paraId="0C9795A9" w14:textId="77777777"/>
    <w:p w:rsidR="004108F5" w:rsidP="00DB6069" w:rsidRDefault="00DB6069" w14:paraId="0C9795AA" w14:textId="77777777">
      <w:pPr>
        <w:ind w:firstLine="0"/>
      </w:pPr>
      <w:r>
        <w:t>Regeringen bör med anledning av det ovan anförda ompröva sin politik för utökad kapacitet för solcellsproducerad el och avveckla investeringsstödet för solceller samt avstå från att införa förslaget om skattereduktion för mikroproducerad el.</w:t>
      </w:r>
    </w:p>
    <w:p w:rsidR="004108F5" w:rsidP="00DB6069" w:rsidRDefault="004108F5" w14:paraId="0C9795AB" w14:textId="77777777">
      <w:pPr>
        <w:ind w:firstLine="0"/>
      </w:pPr>
    </w:p>
    <w:p w:rsidR="004108F5" w:rsidP="00DB6069" w:rsidRDefault="004108F5" w14:paraId="0C9795AC" w14:textId="77777777">
      <w:pPr>
        <w:ind w:firstLine="0"/>
      </w:pPr>
    </w:p>
    <w:p w:rsidR="004108F5" w:rsidP="00DB6069" w:rsidRDefault="004108F5" w14:paraId="0C9795AD" w14:textId="77777777">
      <w:pPr>
        <w:ind w:firstLine="0"/>
      </w:pPr>
    </w:p>
    <w:p w:rsidR="004108F5" w:rsidP="00DB6069" w:rsidRDefault="004108F5" w14:paraId="0C9795AE" w14:textId="77777777">
      <w:pPr>
        <w:ind w:firstLine="0"/>
      </w:pPr>
    </w:p>
    <w:p w:rsidR="004108F5" w:rsidP="00DB6069" w:rsidRDefault="004108F5" w14:paraId="0C9795AF" w14:textId="77777777">
      <w:pPr>
        <w:ind w:firstLine="0"/>
      </w:pPr>
    </w:p>
    <w:p w:rsidR="004108F5" w:rsidP="00DB6069" w:rsidRDefault="004108F5" w14:paraId="0C9795B0" w14:textId="77777777">
      <w:pPr>
        <w:ind w:firstLine="0"/>
      </w:pPr>
    </w:p>
    <w:p w:rsidR="004108F5" w:rsidP="00DB6069" w:rsidRDefault="004108F5" w14:paraId="0C9795B1" w14:textId="77777777">
      <w:pPr>
        <w:ind w:firstLine="0"/>
      </w:pPr>
    </w:p>
    <w:p w:rsidR="004108F5" w:rsidP="00DB6069" w:rsidRDefault="004108F5" w14:paraId="0C9795B2" w14:textId="77777777">
      <w:pPr>
        <w:ind w:firstLine="0"/>
      </w:pPr>
    </w:p>
    <w:p w:rsidR="004108F5" w:rsidP="00DB6069" w:rsidRDefault="004108F5" w14:paraId="0C9795B3" w14:textId="77777777">
      <w:pPr>
        <w:ind w:firstLine="0"/>
      </w:pPr>
    </w:p>
    <w:p w:rsidR="004108F5" w:rsidP="00DB6069" w:rsidRDefault="004108F5" w14:paraId="0C9795B4" w14:textId="77777777">
      <w:pPr>
        <w:ind w:firstLine="0"/>
      </w:pPr>
    </w:p>
    <w:p w:rsidR="004108F5" w:rsidP="00DB6069" w:rsidRDefault="004108F5" w14:paraId="0C9795B5" w14:textId="77777777">
      <w:pPr>
        <w:ind w:firstLine="0"/>
      </w:pPr>
    </w:p>
    <w:p w:rsidR="004108F5" w:rsidP="00DB6069" w:rsidRDefault="004108F5" w14:paraId="0C9795B6" w14:textId="77777777">
      <w:pPr>
        <w:ind w:firstLine="0"/>
      </w:pPr>
    </w:p>
    <w:p w:rsidR="004108F5" w:rsidP="00DB6069" w:rsidRDefault="004108F5" w14:paraId="0C9795B7" w14:textId="77777777">
      <w:pPr>
        <w:ind w:firstLine="0"/>
      </w:pPr>
    </w:p>
    <w:p w:rsidR="004108F5" w:rsidP="00DB6069" w:rsidRDefault="004108F5" w14:paraId="0C9795B8" w14:textId="77777777">
      <w:pPr>
        <w:ind w:firstLine="0"/>
      </w:pPr>
    </w:p>
    <w:p w:rsidR="004108F5" w:rsidP="00DB6069" w:rsidRDefault="004108F5" w14:paraId="0C9795B9" w14:textId="77777777">
      <w:pPr>
        <w:ind w:firstLine="0"/>
      </w:pPr>
    </w:p>
    <w:p w:rsidR="004108F5" w:rsidP="00DB6069" w:rsidRDefault="004108F5" w14:paraId="0C9795BA" w14:textId="77777777">
      <w:pPr>
        <w:ind w:firstLine="0"/>
      </w:pPr>
    </w:p>
    <w:p w:rsidR="004108F5" w:rsidP="00DB6069" w:rsidRDefault="004108F5" w14:paraId="0C9795BB" w14:textId="77777777">
      <w:pPr>
        <w:ind w:firstLine="0"/>
      </w:pPr>
    </w:p>
    <w:p w:rsidR="004108F5" w:rsidP="00DB6069" w:rsidRDefault="004108F5" w14:paraId="0C9795BC" w14:textId="77777777">
      <w:pPr>
        <w:ind w:firstLine="0"/>
      </w:pPr>
    </w:p>
    <w:p w:rsidR="004108F5" w:rsidP="00DB6069" w:rsidRDefault="004108F5" w14:paraId="0C9795BD" w14:textId="77777777">
      <w:pPr>
        <w:ind w:firstLine="0"/>
      </w:pPr>
    </w:p>
    <w:sdt>
      <w:sdtPr>
        <w:alias w:val="CC_Underskrifter"/>
        <w:tag w:val="CC_Underskrifter"/>
        <w:id w:val="583496634"/>
        <w:lock w:val="sdtContentLocked"/>
        <w:placeholder>
          <w:docPart w:val="0C3EF374497348B7B56E55BF2E154495"/>
        </w:placeholder>
        <w15:appearance w15:val="hidden"/>
      </w:sdtPr>
      <w:sdtEndPr/>
      <w:sdtContent>
        <w:p w:rsidRPr="009E153C" w:rsidR="00865E70" w:rsidP="00493D68" w:rsidRDefault="004108F5" w14:paraId="0C9795B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r>
        <w:trPr>
          <w:cantSplit/>
        </w:trPr>
        <w:tc>
          <w:tcPr>
            <w:tcW w:w="50" w:type="pct"/>
            <w:vAlign w:val="bottom"/>
          </w:tcPr>
          <w:p>
            <w:pPr>
              <w:pStyle w:val="Underskrifter"/>
            </w:pPr>
            <w:r>
              <w:t>Olle Felten (SD)</w:t>
            </w:r>
          </w:p>
        </w:tc>
        <w:tc>
          <w:tcPr>
            <w:tcW w:w="50" w:type="pct"/>
            <w:vAlign w:val="bottom"/>
          </w:tcPr>
          <w:p>
            <w:pPr>
              <w:pStyle w:val="Underskrifter"/>
            </w:pPr>
            <w:r>
              <w:t>Sven-Olof Sällström (SD)</w:t>
            </w:r>
          </w:p>
        </w:tc>
      </w:tr>
      <w:tr>
        <w:trPr>
          <w:cantSplit/>
        </w:trPr>
        <w:tc>
          <w:tcPr>
            <w:tcW w:w="50" w:type="pct"/>
            <w:vAlign w:val="bottom"/>
          </w:tcPr>
          <w:p>
            <w:pPr>
              <w:pStyle w:val="Underskrifter"/>
            </w:pPr>
            <w:r>
              <w:t>Anna Hagwall (SD)</w:t>
            </w:r>
          </w:p>
        </w:tc>
        <w:tc>
          <w:tcPr>
            <w:tcW w:w="50" w:type="pct"/>
            <w:vAlign w:val="bottom"/>
          </w:tcPr>
          <w:p>
            <w:pPr>
              <w:pStyle w:val="Underskrifter"/>
            </w:pPr>
            <w:r>
              <w:t> </w:t>
            </w:r>
          </w:p>
        </w:tc>
      </w:tr>
    </w:tbl>
    <w:p w:rsidR="00EC1BC4" w:rsidRDefault="00EC1BC4" w14:paraId="0C9795CB" w14:textId="77777777"/>
    <w:sectPr w:rsidR="00EC1BC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795CD" w14:textId="77777777" w:rsidR="00DB6069" w:rsidRDefault="00DB6069" w:rsidP="000C1CAD">
      <w:pPr>
        <w:spacing w:line="240" w:lineRule="auto"/>
      </w:pPr>
      <w:r>
        <w:separator/>
      </w:r>
    </w:p>
  </w:endnote>
  <w:endnote w:type="continuationSeparator" w:id="0">
    <w:p w14:paraId="0C9795CE" w14:textId="77777777" w:rsidR="00DB6069" w:rsidRDefault="00DB60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795D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7B65">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795D9" w14:textId="77777777" w:rsidR="00D94EFD" w:rsidRDefault="00D94EFD">
    <w:pPr>
      <w:pStyle w:val="Sidfot"/>
    </w:pPr>
    <w:r>
      <w:fldChar w:fldCharType="begin"/>
    </w:r>
    <w:r>
      <w:instrText xml:space="preserve"> PRINTDATE  \@ "yyyy-MM-dd HH:mm"  \* MERGEFORMAT </w:instrText>
    </w:r>
    <w:r>
      <w:fldChar w:fldCharType="separate"/>
    </w:r>
    <w:r>
      <w:rPr>
        <w:noProof/>
      </w:rPr>
      <w:t>2014-11-04 12:05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795CB" w14:textId="77777777" w:rsidR="00DB6069" w:rsidRDefault="00DB6069" w:rsidP="000C1CAD">
      <w:pPr>
        <w:spacing w:line="240" w:lineRule="auto"/>
      </w:pPr>
      <w:r>
        <w:separator/>
      </w:r>
    </w:p>
  </w:footnote>
  <w:footnote w:type="continuationSeparator" w:id="0">
    <w:p w14:paraId="0C9795CC" w14:textId="77777777" w:rsidR="00DB6069" w:rsidRDefault="00DB60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C9795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E17B65" w14:paraId="0C9795D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2892</w:t>
        </w:r>
      </w:sdtContent>
    </w:sdt>
  </w:p>
  <w:p w:rsidR="00467151" w:rsidP="00283E0F" w:rsidRDefault="00E17B65" w14:paraId="0C9795D6"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ContentLocked"/>
      <w15:appearance w15:val="hidden"/>
      <w:text/>
    </w:sdtPr>
    <w:sdtEndPr/>
    <w:sdtContent>
      <w:p w:rsidR="00467151" w:rsidP="00283E0F" w:rsidRDefault="00DB6069" w14:paraId="0C9795D7" w14:textId="77777777">
        <w:pPr>
          <w:pStyle w:val="FSHRub2"/>
        </w:pPr>
        <w:r>
          <w:t>Utgiftsområde 21 Energi</w:t>
        </w:r>
      </w:p>
    </w:sdtContent>
  </w:sdt>
  <w:sdt>
    <w:sdtPr>
      <w:alias w:val="CC_Boilerplate_3"/>
      <w:tag w:val="CC_Boilerplate_3"/>
      <w:id w:val="-1567486118"/>
      <w:lock w:val="sdtContentLocked"/>
      <w15:appearance w15:val="hidden"/>
      <w:text w:multiLine="1"/>
    </w:sdtPr>
    <w:sdtEndPr/>
    <w:sdtContent>
      <w:p w:rsidR="00467151" w:rsidP="00283E0F" w:rsidRDefault="00467151" w14:paraId="0C9795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2C537540-646C-43E5-8CC4-E61157211D5C},{612DDF72-072D-4C76-AAA3-11A00B648C64},{65FEE399-808C-439E-B3AD-6F36F50EEFBA},{F107ECE3-E39F-47E8-9195-FD485A382AF5},{67FCE989-2A6F-4685-824B-5755B0DE7067}"/>
  </w:docVars>
  <w:rsids>
    <w:rsidRoot w:val="00DB606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79C4"/>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6E77"/>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5E7F"/>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42A3"/>
    <w:rsid w:val="002766FE"/>
    <w:rsid w:val="0028015F"/>
    <w:rsid w:val="00280BC7"/>
    <w:rsid w:val="002826D2"/>
    <w:rsid w:val="00283E0F"/>
    <w:rsid w:val="00283EAE"/>
    <w:rsid w:val="00286E1F"/>
    <w:rsid w:val="002923F3"/>
    <w:rsid w:val="00293D90"/>
    <w:rsid w:val="002A2EA1"/>
    <w:rsid w:val="002A3955"/>
    <w:rsid w:val="002A3C6C"/>
    <w:rsid w:val="002A3D27"/>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0DEE"/>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8F5"/>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3D68"/>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27CB"/>
    <w:rsid w:val="006C5E6C"/>
    <w:rsid w:val="006D1A26"/>
    <w:rsid w:val="006D3730"/>
    <w:rsid w:val="006E1EE8"/>
    <w:rsid w:val="006E3A86"/>
    <w:rsid w:val="006E4AAB"/>
    <w:rsid w:val="006E57D2"/>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009"/>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0CC0"/>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553D"/>
    <w:rsid w:val="00A24E73"/>
    <w:rsid w:val="00A278AA"/>
    <w:rsid w:val="00A32445"/>
    <w:rsid w:val="00A32DC7"/>
    <w:rsid w:val="00A3316B"/>
    <w:rsid w:val="00A33D08"/>
    <w:rsid w:val="00A342BC"/>
    <w:rsid w:val="00A34A06"/>
    <w:rsid w:val="00A35DA9"/>
    <w:rsid w:val="00A368EE"/>
    <w:rsid w:val="00A406F5"/>
    <w:rsid w:val="00A4468A"/>
    <w:rsid w:val="00A446B2"/>
    <w:rsid w:val="00A453FD"/>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F8B"/>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DCC"/>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C8F"/>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4EFD"/>
    <w:rsid w:val="00DA451B"/>
    <w:rsid w:val="00DA5731"/>
    <w:rsid w:val="00DA5854"/>
    <w:rsid w:val="00DA6396"/>
    <w:rsid w:val="00DA7F72"/>
    <w:rsid w:val="00DB6069"/>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7B65"/>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08B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BC4"/>
    <w:rsid w:val="00EC1F6C"/>
    <w:rsid w:val="00EC2840"/>
    <w:rsid w:val="00EC50B9"/>
    <w:rsid w:val="00EC64E5"/>
    <w:rsid w:val="00ED0EA9"/>
    <w:rsid w:val="00ED1025"/>
    <w:rsid w:val="00EE07D6"/>
    <w:rsid w:val="00EE131A"/>
    <w:rsid w:val="00EE5430"/>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1B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97951F"/>
  <w15:chartTrackingRefBased/>
  <w15:docId w15:val="{149EBDCF-588A-4702-B3EE-7777B48E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B606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68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8878784DC84697AE6906D210E66048"/>
        <w:category>
          <w:name w:val="Allmänt"/>
          <w:gallery w:val="placeholder"/>
        </w:category>
        <w:types>
          <w:type w:val="bbPlcHdr"/>
        </w:types>
        <w:behaviors>
          <w:behavior w:val="content"/>
        </w:behaviors>
        <w:guid w:val="{F973BE25-EC5C-4E21-8925-FF716C9734CF}"/>
      </w:docPartPr>
      <w:docPartBody>
        <w:p w:rsidR="005D4A2A" w:rsidRDefault="005D4A2A">
          <w:pPr>
            <w:pStyle w:val="8C8878784DC84697AE6906D210E66048"/>
          </w:pPr>
          <w:r w:rsidRPr="009A726D">
            <w:rPr>
              <w:rStyle w:val="Platshllartext"/>
            </w:rPr>
            <w:t>Klicka här för att ange text.</w:t>
          </w:r>
        </w:p>
      </w:docPartBody>
    </w:docPart>
    <w:docPart>
      <w:docPartPr>
        <w:name w:val="0C3EF374497348B7B56E55BF2E154495"/>
        <w:category>
          <w:name w:val="Allmänt"/>
          <w:gallery w:val="placeholder"/>
        </w:category>
        <w:types>
          <w:type w:val="bbPlcHdr"/>
        </w:types>
        <w:behaviors>
          <w:behavior w:val="content"/>
        </w:behaviors>
        <w:guid w:val="{250854FD-5E12-4B9A-BCD4-0C21CCB45F18}"/>
      </w:docPartPr>
      <w:docPartBody>
        <w:p w:rsidR="005D4A2A" w:rsidRDefault="005D4A2A">
          <w:pPr>
            <w:pStyle w:val="0C3EF374497348B7B56E55BF2E15449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2A"/>
    <w:rsid w:val="005D4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C8878784DC84697AE6906D210E66048">
    <w:name w:val="8C8878784DC84697AE6906D210E66048"/>
  </w:style>
  <w:style w:type="paragraph" w:customStyle="1" w:styleId="ABDEA79E7C634B0F9747F63294A87043">
    <w:name w:val="ABDEA79E7C634B0F9747F63294A87043"/>
  </w:style>
  <w:style w:type="paragraph" w:customStyle="1" w:styleId="0C3EF374497348B7B56E55BF2E154495">
    <w:name w:val="0C3EF374497348B7B56E55BF2E154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2853</RubrikLookup>
    <MotionGuid xmlns="00d11361-0b92-4bae-a181-288d6a55b763">07255cfe-2571-44f4-9b1f-df3c94d436a0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8E45E-2EA8-4FBD-86C9-2A740C303BA8}"/>
</file>

<file path=customXml/itemProps2.xml><?xml version="1.0" encoding="utf-8"?>
<ds:datastoreItem xmlns:ds="http://schemas.openxmlformats.org/officeDocument/2006/customXml" ds:itemID="{D6DE6FDD-D79C-41AC-94A9-FE91080B16CB}"/>
</file>

<file path=customXml/itemProps3.xml><?xml version="1.0" encoding="utf-8"?>
<ds:datastoreItem xmlns:ds="http://schemas.openxmlformats.org/officeDocument/2006/customXml" ds:itemID="{89AF2933-AA56-4D92-8AF1-9C928B69967A}"/>
</file>

<file path=customXml/itemProps4.xml><?xml version="1.0" encoding="utf-8"?>
<ds:datastoreItem xmlns:ds="http://schemas.openxmlformats.org/officeDocument/2006/customXml" ds:itemID="{3D346657-C630-406A-9C41-BA0416A09258}"/>
</file>

<file path=docProps/app.xml><?xml version="1.0" encoding="utf-8"?>
<Properties xmlns="http://schemas.openxmlformats.org/officeDocument/2006/extended-properties" xmlns:vt="http://schemas.openxmlformats.org/officeDocument/2006/docPropsVTypes">
  <Template>GranskaMot</Template>
  <TotalTime>50</TotalTime>
  <Pages>8</Pages>
  <Words>1989</Words>
  <Characters>11877</Characters>
  <Application>Microsoft Office Word</Application>
  <DocSecurity>0</DocSecurity>
  <Lines>296</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201415SD121 Utgiftsområde 21 Energi</vt:lpstr>
      <vt:lpstr/>
    </vt:vector>
  </TitlesOfParts>
  <Company>Riksdagen</Company>
  <LinksUpToDate>false</LinksUpToDate>
  <CharactersWithSpaces>13749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201415SD121 Utgiftsområde 21 Energi</dc:title>
  <dc:subject/>
  <dc:creator>It-avdelningen</dc:creator>
  <cp:keywords/>
  <dc:description/>
  <cp:lastModifiedBy>Kerstin Carlqvist</cp:lastModifiedBy>
  <cp:revision>19</cp:revision>
  <cp:lastPrinted>2014-11-04T11:05:00Z</cp:lastPrinted>
  <dcterms:created xsi:type="dcterms:W3CDTF">2014-10-31T09:28:00Z</dcterms:created>
  <dcterms:modified xsi:type="dcterms:W3CDTF">2015-07-10T12:00:00Z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*UC2B5D8DC17A6*</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http://filur.riksdagen.se/drop/DropOffLibrary/UC2B5D8DC17A6.docx</vt:lpwstr>
  </property>
</Properties>
</file>