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EEB54AD6EE14ED7B8947D01072BFAC7"/>
        </w:placeholder>
        <w15:appearance w15:val="hidden"/>
        <w:text/>
      </w:sdtPr>
      <w:sdtEndPr/>
      <w:sdtContent>
        <w:p w:rsidRPr="009B062B" w:rsidR="00AF30DD" w:rsidP="009B062B" w:rsidRDefault="00AF30DD" w14:paraId="436D30E2" w14:textId="77777777">
          <w:pPr>
            <w:pStyle w:val="RubrikFrslagTIllRiksdagsbeslut"/>
          </w:pPr>
          <w:r w:rsidRPr="009B062B">
            <w:t>Förslag till riksdagsbeslut</w:t>
          </w:r>
        </w:p>
      </w:sdtContent>
    </w:sdt>
    <w:sdt>
      <w:sdtPr>
        <w:alias w:val="Yrkande 1"/>
        <w:tag w:val="370bec48-2390-4841-b1b8-996a73472944"/>
        <w:id w:val="336196240"/>
        <w:lock w:val="sdtLocked"/>
      </w:sdtPr>
      <w:sdtEndPr/>
      <w:sdtContent>
        <w:p w:rsidR="0053062E" w:rsidRDefault="00BA748F" w14:paraId="3032055F" w14:textId="77777777">
          <w:pPr>
            <w:pStyle w:val="Frslagstext"/>
            <w:numPr>
              <w:ilvl w:val="0"/>
              <w:numId w:val="0"/>
            </w:numPr>
          </w:pPr>
          <w:r>
            <w:t>Riksdagen ställer sig bakom det som anförs i motionen om behovet av ett starkare lagstöd för att AP-fondernas pengar inte får användas till investeringar i annat än sådant som är till långsiktig nytta för kommande pensionsutbetalningar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B6203B5E0A4459B43BC8AD38799FDB"/>
        </w:placeholder>
        <w15:appearance w15:val="hidden"/>
        <w:text/>
      </w:sdtPr>
      <w:sdtEndPr/>
      <w:sdtContent>
        <w:p w:rsidRPr="009B062B" w:rsidR="006D79C9" w:rsidP="00333E95" w:rsidRDefault="006D79C9" w14:paraId="448FEA5D" w14:textId="77777777">
          <w:pPr>
            <w:pStyle w:val="Rubrik1"/>
          </w:pPr>
          <w:r>
            <w:t>Motivering</w:t>
          </w:r>
        </w:p>
      </w:sdtContent>
    </w:sdt>
    <w:p w:rsidRPr="00A1139E" w:rsidR="008F750F" w:rsidP="004D40E5" w:rsidRDefault="008F750F" w14:paraId="601EC7CD" w14:textId="77777777">
      <w:pPr>
        <w:pStyle w:val="Normalutanindragellerluft"/>
      </w:pPr>
      <w:r w:rsidRPr="00A1139E">
        <w:t>AP-fonderna uppges för närvarande ha ett samlat bokfört värde av runt 900 miljarder kronor. Ytterst är det en buffert och ett samlat kapital för att täcka nuvarande och framtida pensionsutbetalningar.</w:t>
      </w:r>
    </w:p>
    <w:p w:rsidRPr="00B3599E" w:rsidR="008F750F" w:rsidP="004D40E5" w:rsidRDefault="008F750F" w14:paraId="17E3F165" w14:textId="77777777">
      <w:r w:rsidRPr="00B3599E">
        <w:t>En sådan stor och imponerande summa väcker naturligtvis lystna blickar och intresse. I debatten har redan framförts tankar på att AP-fondernas pengar kan användas till olika projekt, allt från bostadsbyggande till klimatsatsningar.</w:t>
      </w:r>
    </w:p>
    <w:p w:rsidRPr="00B3599E" w:rsidR="008F750F" w:rsidP="004D40E5" w:rsidRDefault="008F750F" w14:paraId="1EB07514" w14:textId="77777777">
      <w:r w:rsidRPr="00B3599E">
        <w:t>Varje enskild idé kan i sig vara vällovlig men riskerar att snabbt erodera respekten för AP-fondernas grundläggande syfte. Har ett undantag medgetts från principen att se till de kommande pensionärernas bästa är risken stor att fler undantag också kommer att föreslås och accepteras. Därmed riskerar resurser att användas till annat än pensionsutbetalningar och som en pensionsbuffert. Den enda begränsning som kan vara rimlig är att investeringar och allokeringar sker inom ramen för ett etiskt ramverk.</w:t>
      </w:r>
    </w:p>
    <w:p w:rsidR="008F750F" w:rsidP="008F750F" w:rsidRDefault="008F750F" w14:paraId="72883B62" w14:textId="1EDFF80A">
      <w:r w:rsidRPr="00B3599E">
        <w:t>Det finns anledning att se över de rättsliga förutsättningarna för att säkra att AP-fonderna inte brukas till annat än det som i förlängningen är bra för de kommande pensionsutbetalning</w:t>
      </w:r>
      <w:r w:rsidRPr="00B3599E">
        <w:lastRenderedPageBreak/>
        <w:t>arna. För det kan behövas ett uttryckligt stöd i lag att AP-fondernas medel endast ska användas för investeringar och allokeringar så att pensionärernas långsiktiga intressen säkras. Fonderna ska inte brukas för andra projekt.</w:t>
      </w:r>
    </w:p>
    <w:bookmarkStart w:name="_GoBack" w:id="1"/>
    <w:bookmarkEnd w:id="1"/>
    <w:p w:rsidRPr="00B3599E" w:rsidR="008257A1" w:rsidP="008F750F" w:rsidRDefault="008257A1" w14:paraId="113B55C0" w14:textId="77777777"/>
    <w:sdt>
      <w:sdtPr>
        <w:rPr>
          <w:i/>
          <w:noProof/>
        </w:rPr>
        <w:alias w:val="CC_Underskrifter"/>
        <w:tag w:val="CC_Underskrifter"/>
        <w:id w:val="583496634"/>
        <w:lock w:val="sdtContentLocked"/>
        <w:placeholder>
          <w:docPart w:val="851C68EF0B904859B8484DB51F1AE4B7"/>
        </w:placeholder>
        <w15:appearance w15:val="hidden"/>
      </w:sdtPr>
      <w:sdtEndPr>
        <w:rPr>
          <w:i w:val="0"/>
          <w:noProof w:val="0"/>
        </w:rPr>
      </w:sdtEndPr>
      <w:sdtContent>
        <w:p w:rsidR="004801AC" w:rsidP="006352A0" w:rsidRDefault="008257A1" w14:paraId="3930AE53" w14:textId="1A514AE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bl>
    <w:p w:rsidR="00B63CA4" w:rsidRDefault="00B63CA4" w14:paraId="76CD1F91" w14:textId="77777777"/>
    <w:sectPr w:rsidR="00B63CA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51BCF" w14:textId="77777777" w:rsidR="00FA3F2D" w:rsidRDefault="00FA3F2D" w:rsidP="000C1CAD">
      <w:pPr>
        <w:spacing w:line="240" w:lineRule="auto"/>
      </w:pPr>
      <w:r>
        <w:separator/>
      </w:r>
    </w:p>
  </w:endnote>
  <w:endnote w:type="continuationSeparator" w:id="0">
    <w:p w14:paraId="7AD92A21" w14:textId="77777777" w:rsidR="00FA3F2D" w:rsidRDefault="00FA3F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B20E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9662B" w14:textId="55C36CA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57A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E61B4" w14:textId="77777777" w:rsidR="00FA3F2D" w:rsidRDefault="00FA3F2D" w:rsidP="000C1CAD">
      <w:pPr>
        <w:spacing w:line="240" w:lineRule="auto"/>
      </w:pPr>
      <w:r>
        <w:separator/>
      </w:r>
    </w:p>
  </w:footnote>
  <w:footnote w:type="continuationSeparator" w:id="0">
    <w:p w14:paraId="58B4E903" w14:textId="77777777" w:rsidR="00FA3F2D" w:rsidRDefault="00FA3F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1330D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006EED" wp14:anchorId="4E65C9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257A1" w14:paraId="55AC4E2B" w14:textId="77777777">
                          <w:pPr>
                            <w:jc w:val="right"/>
                          </w:pPr>
                          <w:sdt>
                            <w:sdtPr>
                              <w:alias w:val="CC_Noformat_Partikod"/>
                              <w:tag w:val="CC_Noformat_Partikod"/>
                              <w:id w:val="-53464382"/>
                              <w:placeholder>
                                <w:docPart w:val="123792BD07ED442EA91BA0DC8DB96E28"/>
                              </w:placeholder>
                              <w:text/>
                            </w:sdtPr>
                            <w:sdtEndPr/>
                            <w:sdtContent>
                              <w:r w:rsidR="008F750F">
                                <w:t>M</w:t>
                              </w:r>
                            </w:sdtContent>
                          </w:sdt>
                          <w:sdt>
                            <w:sdtPr>
                              <w:alias w:val="CC_Noformat_Partinummer"/>
                              <w:tag w:val="CC_Noformat_Partinummer"/>
                              <w:id w:val="-1709555926"/>
                              <w:placeholder>
                                <w:docPart w:val="F3AF6AACF8EE490DBABEFCDE353CDE44"/>
                              </w:placeholder>
                              <w:text/>
                            </w:sdtPr>
                            <w:sdtEndPr/>
                            <w:sdtContent>
                              <w:r w:rsidR="002B55E6">
                                <w:t>2177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65C9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257A1" w14:paraId="55AC4E2B" w14:textId="77777777">
                    <w:pPr>
                      <w:jc w:val="right"/>
                    </w:pPr>
                    <w:sdt>
                      <w:sdtPr>
                        <w:alias w:val="CC_Noformat_Partikod"/>
                        <w:tag w:val="CC_Noformat_Partikod"/>
                        <w:id w:val="-53464382"/>
                        <w:placeholder>
                          <w:docPart w:val="123792BD07ED442EA91BA0DC8DB96E28"/>
                        </w:placeholder>
                        <w:text/>
                      </w:sdtPr>
                      <w:sdtEndPr/>
                      <w:sdtContent>
                        <w:r w:rsidR="008F750F">
                          <w:t>M</w:t>
                        </w:r>
                      </w:sdtContent>
                    </w:sdt>
                    <w:sdt>
                      <w:sdtPr>
                        <w:alias w:val="CC_Noformat_Partinummer"/>
                        <w:tag w:val="CC_Noformat_Partinummer"/>
                        <w:id w:val="-1709555926"/>
                        <w:placeholder>
                          <w:docPart w:val="F3AF6AACF8EE490DBABEFCDE353CDE44"/>
                        </w:placeholder>
                        <w:text/>
                      </w:sdtPr>
                      <w:sdtEndPr/>
                      <w:sdtContent>
                        <w:r w:rsidR="002B55E6">
                          <w:t>2177</w:t>
                        </w:r>
                      </w:sdtContent>
                    </w:sdt>
                  </w:p>
                </w:txbxContent>
              </v:textbox>
              <w10:wrap anchorx="page"/>
            </v:shape>
          </w:pict>
        </mc:Fallback>
      </mc:AlternateContent>
    </w:r>
  </w:p>
  <w:p w:rsidRPr="00293C4F" w:rsidR="004F35FE" w:rsidP="00776B74" w:rsidRDefault="004F35FE" w14:paraId="3EA61C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257A1" w14:paraId="7ED99D6A" w14:textId="77777777">
    <w:pPr>
      <w:jc w:val="right"/>
    </w:pPr>
    <w:sdt>
      <w:sdtPr>
        <w:alias w:val="CC_Noformat_Partikod"/>
        <w:tag w:val="CC_Noformat_Partikod"/>
        <w:id w:val="559911109"/>
        <w:placeholder>
          <w:docPart w:val="F3AF6AACF8EE490DBABEFCDE353CDE44"/>
        </w:placeholder>
        <w:text/>
      </w:sdtPr>
      <w:sdtEndPr/>
      <w:sdtContent>
        <w:r w:rsidR="008F750F">
          <w:t>M</w:t>
        </w:r>
      </w:sdtContent>
    </w:sdt>
    <w:sdt>
      <w:sdtPr>
        <w:alias w:val="CC_Noformat_Partinummer"/>
        <w:tag w:val="CC_Noformat_Partinummer"/>
        <w:id w:val="1197820850"/>
        <w:text/>
      </w:sdtPr>
      <w:sdtEndPr/>
      <w:sdtContent>
        <w:r w:rsidR="002B55E6">
          <w:t>2177</w:t>
        </w:r>
      </w:sdtContent>
    </w:sdt>
  </w:p>
  <w:p w:rsidR="004F35FE" w:rsidP="00776B74" w:rsidRDefault="004F35FE" w14:paraId="7D78EA4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257A1" w14:paraId="0DCA8175" w14:textId="77777777">
    <w:pPr>
      <w:jc w:val="right"/>
    </w:pPr>
    <w:sdt>
      <w:sdtPr>
        <w:alias w:val="CC_Noformat_Partikod"/>
        <w:tag w:val="CC_Noformat_Partikod"/>
        <w:id w:val="1471015553"/>
        <w:lock w:val="contentLocked"/>
        <w:text/>
      </w:sdtPr>
      <w:sdtEndPr/>
      <w:sdtContent>
        <w:r w:rsidR="008F750F">
          <w:t>M</w:t>
        </w:r>
      </w:sdtContent>
    </w:sdt>
    <w:sdt>
      <w:sdtPr>
        <w:alias w:val="CC_Noformat_Partinummer"/>
        <w:tag w:val="CC_Noformat_Partinummer"/>
        <w:id w:val="-2014525982"/>
        <w:lock w:val="contentLocked"/>
        <w:text/>
      </w:sdtPr>
      <w:sdtEndPr/>
      <w:sdtContent>
        <w:r w:rsidR="002B55E6">
          <w:t>2177</w:t>
        </w:r>
      </w:sdtContent>
    </w:sdt>
  </w:p>
  <w:p w:rsidR="004F35FE" w:rsidP="00A314CF" w:rsidRDefault="008257A1" w14:paraId="2CD51AB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257A1" w14:paraId="066E43E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257A1" w14:paraId="4F2EFC6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:1946</w:t>
        </w:r>
      </w:sdtContent>
    </w:sdt>
  </w:p>
  <w:p w:rsidR="004F35FE" w:rsidP="00E03A3D" w:rsidRDefault="008257A1" w14:paraId="5897052A" w14:textId="77777777">
    <w:pPr>
      <w:pStyle w:val="Motionr"/>
    </w:pPr>
    <w:sdt>
      <w:sdtPr>
        <w:alias w:val="CC_Noformat_Avtext"/>
        <w:tag w:val="CC_Noformat_Avtext"/>
        <w:id w:val="-2020768203"/>
        <w:lock w:val="sdtContentLocked"/>
        <w15:appearance w15:val="hidden"/>
        <w:text/>
      </w:sdtPr>
      <w:sdtEndPr/>
      <w:sdtContent>
        <w:r>
          <w:t>av Hans Wallmark (M)</w:t>
        </w:r>
      </w:sdtContent>
    </w:sdt>
  </w:p>
  <w:sdt>
    <w:sdtPr>
      <w:alias w:val="CC_Noformat_Rubtext"/>
      <w:tag w:val="CC_Noformat_Rubtext"/>
      <w:id w:val="-218060500"/>
      <w:lock w:val="sdtLocked"/>
      <w15:appearance w15:val="hidden"/>
      <w:text/>
    </w:sdtPr>
    <w:sdtEndPr/>
    <w:sdtContent>
      <w:p w:rsidR="004F35FE" w:rsidP="00283E0F" w:rsidRDefault="008F750F" w14:paraId="34AE0A1B" w14:textId="77777777">
        <w:pPr>
          <w:pStyle w:val="FSHRub2"/>
        </w:pPr>
        <w:r>
          <w:t>Pensionärernas pengar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13C66C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50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6A7"/>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97E54"/>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712"/>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55E6"/>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4300"/>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3AB3"/>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062E"/>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2A0"/>
    <w:rsid w:val="00635409"/>
    <w:rsid w:val="00635915"/>
    <w:rsid w:val="00636FA8"/>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3B"/>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4DD"/>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7A1"/>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1AC8"/>
    <w:rsid w:val="008424FA"/>
    <w:rsid w:val="00842EAC"/>
    <w:rsid w:val="00843127"/>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50F"/>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5A2"/>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A4"/>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A748F"/>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3F2D"/>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699E4C"/>
  <w15:chartTrackingRefBased/>
  <w15:docId w15:val="{D0E5C3A2-E165-4BC5-B448-1C0795F93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EB54AD6EE14ED7B8947D01072BFAC7"/>
        <w:category>
          <w:name w:val="Allmänt"/>
          <w:gallery w:val="placeholder"/>
        </w:category>
        <w:types>
          <w:type w:val="bbPlcHdr"/>
        </w:types>
        <w:behaviors>
          <w:behavior w:val="content"/>
        </w:behaviors>
        <w:guid w:val="{8CA30119-F71A-4FDA-9A54-94B80E6627F3}"/>
      </w:docPartPr>
      <w:docPartBody>
        <w:p w:rsidR="003D719F" w:rsidRDefault="00EC3F9F">
          <w:pPr>
            <w:pStyle w:val="1EEB54AD6EE14ED7B8947D01072BFAC7"/>
          </w:pPr>
          <w:r w:rsidRPr="005A0A93">
            <w:rPr>
              <w:rStyle w:val="Platshllartext"/>
            </w:rPr>
            <w:t>Förslag till riksdagsbeslut</w:t>
          </w:r>
        </w:p>
      </w:docPartBody>
    </w:docPart>
    <w:docPart>
      <w:docPartPr>
        <w:name w:val="7AB6203B5E0A4459B43BC8AD38799FDB"/>
        <w:category>
          <w:name w:val="Allmänt"/>
          <w:gallery w:val="placeholder"/>
        </w:category>
        <w:types>
          <w:type w:val="bbPlcHdr"/>
        </w:types>
        <w:behaviors>
          <w:behavior w:val="content"/>
        </w:behaviors>
        <w:guid w:val="{D471160A-D3C6-4B32-9926-9DE5ED606F84}"/>
      </w:docPartPr>
      <w:docPartBody>
        <w:p w:rsidR="003D719F" w:rsidRDefault="00EC3F9F">
          <w:pPr>
            <w:pStyle w:val="7AB6203B5E0A4459B43BC8AD38799FDB"/>
          </w:pPr>
          <w:r w:rsidRPr="005A0A93">
            <w:rPr>
              <w:rStyle w:val="Platshllartext"/>
            </w:rPr>
            <w:t>Motivering</w:t>
          </w:r>
        </w:p>
      </w:docPartBody>
    </w:docPart>
    <w:docPart>
      <w:docPartPr>
        <w:name w:val="123792BD07ED442EA91BA0DC8DB96E28"/>
        <w:category>
          <w:name w:val="Allmänt"/>
          <w:gallery w:val="placeholder"/>
        </w:category>
        <w:types>
          <w:type w:val="bbPlcHdr"/>
        </w:types>
        <w:behaviors>
          <w:behavior w:val="content"/>
        </w:behaviors>
        <w:guid w:val="{179E3006-2F65-47D5-B629-1E8FAE1E879C}"/>
      </w:docPartPr>
      <w:docPartBody>
        <w:p w:rsidR="003D719F" w:rsidRDefault="00EC3F9F">
          <w:pPr>
            <w:pStyle w:val="123792BD07ED442EA91BA0DC8DB96E28"/>
          </w:pPr>
          <w:r>
            <w:rPr>
              <w:rStyle w:val="Platshllartext"/>
            </w:rPr>
            <w:t xml:space="preserve"> </w:t>
          </w:r>
        </w:p>
      </w:docPartBody>
    </w:docPart>
    <w:docPart>
      <w:docPartPr>
        <w:name w:val="F3AF6AACF8EE490DBABEFCDE353CDE44"/>
        <w:category>
          <w:name w:val="Allmänt"/>
          <w:gallery w:val="placeholder"/>
        </w:category>
        <w:types>
          <w:type w:val="bbPlcHdr"/>
        </w:types>
        <w:behaviors>
          <w:behavior w:val="content"/>
        </w:behaviors>
        <w:guid w:val="{E922F374-C332-4B26-B2A6-E9958F728F88}"/>
      </w:docPartPr>
      <w:docPartBody>
        <w:p w:rsidR="003D719F" w:rsidRDefault="00EC3F9F">
          <w:pPr>
            <w:pStyle w:val="F3AF6AACF8EE490DBABEFCDE353CDE44"/>
          </w:pPr>
          <w:r>
            <w:t xml:space="preserve"> </w:t>
          </w:r>
        </w:p>
      </w:docPartBody>
    </w:docPart>
    <w:docPart>
      <w:docPartPr>
        <w:name w:val="851C68EF0B904859B8484DB51F1AE4B7"/>
        <w:category>
          <w:name w:val="Allmänt"/>
          <w:gallery w:val="placeholder"/>
        </w:category>
        <w:types>
          <w:type w:val="bbPlcHdr"/>
        </w:types>
        <w:behaviors>
          <w:behavior w:val="content"/>
        </w:behaviors>
        <w:guid w:val="{02787BC1-1DF8-4566-BBCD-2AC207E2BAC8}"/>
      </w:docPartPr>
      <w:docPartBody>
        <w:p w:rsidR="00000000" w:rsidRDefault="008D0F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F9F"/>
    <w:rsid w:val="00114CA7"/>
    <w:rsid w:val="003D719F"/>
    <w:rsid w:val="005B5CD1"/>
    <w:rsid w:val="00EC3F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EB54AD6EE14ED7B8947D01072BFAC7">
    <w:name w:val="1EEB54AD6EE14ED7B8947D01072BFAC7"/>
  </w:style>
  <w:style w:type="paragraph" w:customStyle="1" w:styleId="C22299A7279445E4AF1AE9FDB95CC693">
    <w:name w:val="C22299A7279445E4AF1AE9FDB95CC693"/>
  </w:style>
  <w:style w:type="paragraph" w:customStyle="1" w:styleId="4C6240D403C44BA7A2B9E105145BCCBC">
    <w:name w:val="4C6240D403C44BA7A2B9E105145BCCBC"/>
  </w:style>
  <w:style w:type="paragraph" w:customStyle="1" w:styleId="7AB6203B5E0A4459B43BC8AD38799FDB">
    <w:name w:val="7AB6203B5E0A4459B43BC8AD38799FDB"/>
  </w:style>
  <w:style w:type="paragraph" w:customStyle="1" w:styleId="44DF97A4C35443528F6C27ABD4179D2D">
    <w:name w:val="44DF97A4C35443528F6C27ABD4179D2D"/>
  </w:style>
  <w:style w:type="paragraph" w:customStyle="1" w:styleId="123792BD07ED442EA91BA0DC8DB96E28">
    <w:name w:val="123792BD07ED442EA91BA0DC8DB96E28"/>
  </w:style>
  <w:style w:type="paragraph" w:customStyle="1" w:styleId="F3AF6AACF8EE490DBABEFCDE353CDE44">
    <w:name w:val="F3AF6AACF8EE490DBABEFCDE353CDE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766C1C-DA43-4152-B009-377582029DF7}"/>
</file>

<file path=customXml/itemProps2.xml><?xml version="1.0" encoding="utf-8"?>
<ds:datastoreItem xmlns:ds="http://schemas.openxmlformats.org/officeDocument/2006/customXml" ds:itemID="{5E783F1F-BE85-4FD3-865E-84DDEF63A45E}"/>
</file>

<file path=customXml/itemProps3.xml><?xml version="1.0" encoding="utf-8"?>
<ds:datastoreItem xmlns:ds="http://schemas.openxmlformats.org/officeDocument/2006/customXml" ds:itemID="{97EF8F27-56D7-4E4F-9127-097B0559F7AB}"/>
</file>

<file path=docProps/app.xml><?xml version="1.0" encoding="utf-8"?>
<Properties xmlns="http://schemas.openxmlformats.org/officeDocument/2006/extended-properties" xmlns:vt="http://schemas.openxmlformats.org/officeDocument/2006/docPropsVTypes">
  <Template>Normal</Template>
  <TotalTime>3</TotalTime>
  <Pages>1</Pages>
  <Words>248</Words>
  <Characters>1449</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M2177 Pensionärernas pengar</vt:lpstr>
      <vt:lpstr>
      </vt:lpstr>
    </vt:vector>
  </TitlesOfParts>
  <Company>Sveriges riksdag</Company>
  <LinksUpToDate>false</LinksUpToDate>
  <CharactersWithSpaces>1688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