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E644D" w:rsidRDefault="00934CA4" w14:paraId="0E8735F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FB58558F839406791ECB7A58897CD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3332c17-d9e2-4e08-9d2b-e6fd26f8f321"/>
        <w:id w:val="-58337365"/>
        <w:lock w:val="sdtLocked"/>
      </w:sdtPr>
      <w:sdtEndPr/>
      <w:sdtContent>
        <w:p w:rsidR="00B52CC7" w:rsidRDefault="00DE5C63" w14:paraId="02652B8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inom ramen för den nationella strategin för kognitiva sjukdomar och de satsningar som föreslås i budgetpropositionen för 2026 se över möjligheten att analysera behovet av ytterligare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4D5C413B094C5C92B4499936E612E0"/>
        </w:placeholder>
        <w:text/>
      </w:sdtPr>
      <w:sdtEndPr/>
      <w:sdtContent>
        <w:p w:rsidRPr="009B062B" w:rsidR="006D79C9" w:rsidP="00333E95" w:rsidRDefault="006D79C9" w14:paraId="1F1FA2E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657C1B" w:rsidR="00657C1B" w:rsidP="009B15F8" w:rsidRDefault="00657C1B" w14:paraId="5DBF55CE" w14:textId="73EB5460">
      <w:pPr>
        <w:pStyle w:val="Normalutanindragellerluft"/>
      </w:pPr>
      <w:r w:rsidRPr="00657C1B">
        <w:t xml:space="preserve">Kognitiva sjukdomar, däribland Alzheimers sjukdom, är </w:t>
      </w:r>
      <w:r w:rsidR="00DE5C63">
        <w:t>några</w:t>
      </w:r>
      <w:r w:rsidRPr="00657C1B">
        <w:t xml:space="preserve"> av våra stora folk</w:t>
      </w:r>
      <w:r w:rsidR="00934CA4">
        <w:softHyphen/>
      </w:r>
      <w:r w:rsidRPr="00657C1B">
        <w:t>sjukdomar. Enligt Socialstyrelsen lever över 150</w:t>
      </w:r>
      <w:r w:rsidR="00DE5C63">
        <w:t> </w:t>
      </w:r>
      <w:r w:rsidRPr="00657C1B">
        <w:t>000 personer i Sverige med en demensdiagnos. Antalet väntas öka i takt med en åldrande befolkning. Det medför ökade krav på hälso- och sjukvården, på kommunerna och på de anhöriga.</w:t>
      </w:r>
      <w:r>
        <w:t xml:space="preserve"> Alla som haft en nära anhörig som drabbats av en kognitiv sjukdom vet hur tufft och utmanande det kan vara – både för den som drabbas och för den som är anhörig.</w:t>
      </w:r>
    </w:p>
    <w:p w:rsidRPr="00657C1B" w:rsidR="00657C1B" w:rsidP="00DE5C63" w:rsidRDefault="00657C1B" w14:paraId="7AA07306" w14:textId="70B48510">
      <w:r w:rsidRPr="00657C1B">
        <w:t xml:space="preserve">Regeringen </w:t>
      </w:r>
      <w:r>
        <w:t>tog fram</w:t>
      </w:r>
      <w:r w:rsidRPr="00657C1B">
        <w:t xml:space="preserve"> en </w:t>
      </w:r>
      <w:r>
        <w:t>utveckla</w:t>
      </w:r>
      <w:r w:rsidR="00DE5C63">
        <w:t>d</w:t>
      </w:r>
      <w:r>
        <w:t xml:space="preserve"> </w:t>
      </w:r>
      <w:r w:rsidRPr="00657C1B">
        <w:t xml:space="preserve">nationell strategi för </w:t>
      </w:r>
      <w:r>
        <w:t>demens som presenterades i början av året.</w:t>
      </w:r>
      <w:r>
        <w:rPr>
          <w:rStyle w:val="Fotnotsreferens"/>
        </w:rPr>
        <w:footnoteReference w:id="1"/>
      </w:r>
      <w:r w:rsidRPr="00657C1B">
        <w:t xml:space="preserve"> </w:t>
      </w:r>
      <w:r>
        <w:t>Området kognitiva sjukdomar får tillskott</w:t>
      </w:r>
      <w:r w:rsidRPr="00657C1B">
        <w:t xml:space="preserve"> i budgetpropositionen för 2026. Svenskt Demenscentrum har tilldelats 1,5 miljoner kronor för kunskapsspridning. </w:t>
      </w:r>
      <w:r>
        <w:t>Svenska demensregistret (</w:t>
      </w:r>
      <w:r w:rsidRPr="00657C1B">
        <w:t>Sve</w:t>
      </w:r>
      <w:r w:rsidR="00DE5C63">
        <w:t>d</w:t>
      </w:r>
      <w:r w:rsidRPr="00657C1B">
        <w:t>em</w:t>
      </w:r>
      <w:r>
        <w:t>)</w:t>
      </w:r>
      <w:r w:rsidRPr="00657C1B">
        <w:t xml:space="preserve"> </w:t>
      </w:r>
      <w:r>
        <w:t xml:space="preserve">och </w:t>
      </w:r>
      <w:r w:rsidRPr="00657C1B">
        <w:t xml:space="preserve">Beteendemässiga och </w:t>
      </w:r>
      <w:r w:rsidR="00DE5C63">
        <w:t>p</w:t>
      </w:r>
      <w:r w:rsidRPr="00657C1B">
        <w:t xml:space="preserve">sykiska </w:t>
      </w:r>
      <w:r w:rsidR="00DE5C63">
        <w:t>s</w:t>
      </w:r>
      <w:r w:rsidRPr="00657C1B">
        <w:t xml:space="preserve">ymtom vid </w:t>
      </w:r>
      <w:r w:rsidR="00DE5C63">
        <w:t>d</w:t>
      </w:r>
      <w:r w:rsidRPr="00657C1B">
        <w:t>emens</w:t>
      </w:r>
      <w:r>
        <w:t xml:space="preserve"> (</w:t>
      </w:r>
      <w:r w:rsidRPr="00657C1B">
        <w:t>BPSD</w:t>
      </w:r>
      <w:r>
        <w:t>), som är nationella kvalitetsregister,</w:t>
      </w:r>
      <w:r w:rsidRPr="00657C1B">
        <w:t xml:space="preserve"> </w:t>
      </w:r>
      <w:r>
        <w:t>har</w:t>
      </w:r>
      <w:r w:rsidRPr="00657C1B">
        <w:t xml:space="preserve"> tillförts resurser för förbättringsarbete i kommunerna. 100 miljoner kronor har avsatts till de regionala samverkans- och stödstrukturerna för att stärka kunskapsbaserad äldreomsorg, särskilt för personer med demens. En fyraårig forskningssatsning om vård och omsorg vid demens har inletts. Myndigheten för vård- och omsorgsanalys har fått i uppdrag att </w:t>
      </w:r>
      <w:r w:rsidRPr="00657C1B">
        <w:lastRenderedPageBreak/>
        <w:t>analysera vad som kan läras från cancervården. Dessa beslut är viktiga och utgör en grund för fortsatt utveckling.</w:t>
      </w:r>
    </w:p>
    <w:p w:rsidR="00657C1B" w:rsidP="00DE5C63" w:rsidRDefault="00657C1B" w14:paraId="0786CD4A" w14:textId="00ABEB36">
      <w:r w:rsidRPr="00657C1B">
        <w:t xml:space="preserve">För att strategin ska få fullt genomslag kan fler områden behöva analyseras. Det gäller en nationell funktion, motsvarande </w:t>
      </w:r>
      <w:r w:rsidR="00DE5C63">
        <w:t>r</w:t>
      </w:r>
      <w:r w:rsidRPr="00657C1B">
        <w:t xml:space="preserve">egionala cancercentrum, samordning av riktlinjer, utbildning och införandestöd. </w:t>
      </w:r>
    </w:p>
    <w:p w:rsidRPr="00657C1B" w:rsidR="00657C1B" w:rsidP="00DE5C63" w:rsidRDefault="00657C1B" w14:paraId="597E3AF7" w14:textId="4ECD9CD1">
      <w:r w:rsidRPr="00657C1B">
        <w:t>Tillgången till nya behandlingar varierar i landet. Det kan följas upp hur regionernas olika förutsättningar påverkar vården och om gemensamma åtgärder behövs för att stärka jämlikheten. Sve</w:t>
      </w:r>
      <w:r w:rsidR="00DE5C63">
        <w:t>d</w:t>
      </w:r>
      <w:r w:rsidRPr="00657C1B">
        <w:t>em och BPSD har redan tillförts resurser. Det kan analyseras hur dessa används och om registren kan utvecklas vidare till mer heltäckande verktyg för kvalitetsuppföljning.</w:t>
      </w:r>
    </w:p>
    <w:p w:rsidRPr="00657C1B" w:rsidR="00657C1B" w:rsidP="00DE5C63" w:rsidRDefault="00657C1B" w14:paraId="2088085B" w14:textId="3366878D">
      <w:r w:rsidRPr="00657C1B">
        <w:t>Det kan också övervägas om miniminivåer för anhörigstöd bör definieras i kommunerna. Slutligen kan det analyseras om en medicinsk specialisering inom kognitiva sjukdomar och tydligare strukturer för fortbildning kan bidra till långsiktigt hållbar kompetensförsörjning.</w:t>
      </w:r>
    </w:p>
    <w:p w:rsidR="00E00B2A" w:rsidP="00DE5C63" w:rsidRDefault="00657C1B" w14:paraId="143E65AD" w14:textId="57955D4D">
      <w:r w:rsidRPr="00657C1B">
        <w:t>Detta är inte nya reformförslag. Syftet är att, inom ramen för befintlig strategi och beslutade medel, utveckla arbetet vidare så att patienter, anhöriga och professionen får ett bättre stöd.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698A03024A42C48EE28F2B4159B537"/>
        </w:placeholder>
      </w:sdtPr>
      <w:sdtEndPr/>
      <w:sdtContent>
        <w:p w:rsidR="00AE644D" w:rsidP="00AE644D" w:rsidRDefault="00AE644D" w14:paraId="48551609" w14:textId="77777777"/>
        <w:p w:rsidRPr="008E0FE2" w:rsidR="00AE644D" w:rsidP="00AE644D" w:rsidRDefault="00934CA4" w14:paraId="31DAED56" w14:textId="1D3BD85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2CC7" w14:paraId="62CFA320" w14:textId="77777777">
        <w:trPr>
          <w:cantSplit/>
        </w:trPr>
        <w:tc>
          <w:tcPr>
            <w:tcW w:w="50" w:type="pct"/>
            <w:vAlign w:val="bottom"/>
          </w:tcPr>
          <w:p w:rsidR="00B52CC7" w:rsidRDefault="00DE5C63" w14:paraId="2D4BAE50" w14:textId="77777777">
            <w:pPr>
              <w:pStyle w:val="Underskrifter"/>
              <w:spacing w:after="0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 w:rsidR="00B52CC7" w:rsidRDefault="00B52CC7" w14:paraId="4B6AFF44" w14:textId="77777777">
            <w:pPr>
              <w:pStyle w:val="Underskrifter"/>
              <w:spacing w:after="0"/>
            </w:pPr>
          </w:p>
        </w:tc>
      </w:tr>
    </w:tbl>
    <w:p w:rsidRPr="008E0FE2" w:rsidR="004801AC" w:rsidP="00E00B2A" w:rsidRDefault="004801AC" w14:paraId="7715382E" w14:textId="36CFD362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FE7C" w14:textId="77777777" w:rsidR="005C0D69" w:rsidRDefault="005C0D69" w:rsidP="000C1CAD">
      <w:pPr>
        <w:spacing w:line="240" w:lineRule="auto"/>
      </w:pPr>
      <w:r>
        <w:separator/>
      </w:r>
    </w:p>
  </w:endnote>
  <w:endnote w:type="continuationSeparator" w:id="0">
    <w:p w14:paraId="41A37845" w14:textId="77777777" w:rsidR="005C0D69" w:rsidRDefault="005C0D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A4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6C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09F6" w14:textId="4AF71590" w:rsidR="00262EA3" w:rsidRPr="00AE644D" w:rsidRDefault="00262EA3" w:rsidP="00AE64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AD18" w14:textId="69621C7A" w:rsidR="005C0D69" w:rsidRPr="00934CA4" w:rsidRDefault="005C0D69" w:rsidP="00934CA4">
      <w:pPr>
        <w:pStyle w:val="Sidfot"/>
      </w:pPr>
    </w:p>
  </w:footnote>
  <w:footnote w:type="continuationSeparator" w:id="0">
    <w:p w14:paraId="6E1286D7" w14:textId="77777777" w:rsidR="005C0D69" w:rsidRDefault="005C0D69" w:rsidP="000C1CAD">
      <w:pPr>
        <w:spacing w:line="240" w:lineRule="auto"/>
      </w:pPr>
      <w:r>
        <w:continuationSeparator/>
      </w:r>
    </w:p>
  </w:footnote>
  <w:footnote w:id="1">
    <w:p w14:paraId="40230D7D" w14:textId="1CA606ED" w:rsidR="00657C1B" w:rsidRDefault="00657C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934CA4">
        <w:t>https://www.regeringen.se/informationsmaterial/2025/01/varje-dag-raknas-nationell-demensstrategi-20252028/</w:t>
      </w:r>
      <w:r w:rsidR="00DE5C63" w:rsidRPr="00934CA4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5D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F66352" wp14:editId="2F4D18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9320E" w14:textId="6829B25B" w:rsidR="00262EA3" w:rsidRDefault="00934C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C7D18955B34BFFA8E2AD64EE4A0CDE"/>
                              </w:placeholder>
                              <w:text/>
                            </w:sdtPr>
                            <w:sdtEndPr/>
                            <w:sdtContent>
                              <w:r w:rsidR="00657C1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B7977A5D1B4B6F937694AC34A4789C"/>
                              </w:placeholder>
                              <w:text/>
                            </w:sdtPr>
                            <w:sdtEndPr/>
                            <w:sdtContent>
                              <w:r w:rsidR="001B2C79">
                                <w:t>1685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F6635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59320E" w14:textId="6829B25B" w:rsidR="00262EA3" w:rsidRDefault="00934C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C7D18955B34BFFA8E2AD64EE4A0CDE"/>
                        </w:placeholder>
                        <w:text/>
                      </w:sdtPr>
                      <w:sdtEndPr/>
                      <w:sdtContent>
                        <w:r w:rsidR="00657C1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B7977A5D1B4B6F937694AC34A4789C"/>
                        </w:placeholder>
                        <w:text/>
                      </w:sdtPr>
                      <w:sdtEndPr/>
                      <w:sdtContent>
                        <w:r w:rsidR="001B2C79">
                          <w:t>1685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7D557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DDD2" w14:textId="77777777" w:rsidR="00262EA3" w:rsidRDefault="00262EA3" w:rsidP="008563AC">
    <w:pPr>
      <w:jc w:val="right"/>
    </w:pPr>
  </w:p>
  <w:p w14:paraId="4E729CE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0253" w14:textId="77777777" w:rsidR="00262EA3" w:rsidRDefault="00934C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A4886E" wp14:editId="3212AB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340C03" w14:textId="44E3AE9E" w:rsidR="00262EA3" w:rsidRDefault="00934C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E64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57C1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B2C79">
          <w:t>1685</w:t>
        </w:r>
      </w:sdtContent>
    </w:sdt>
  </w:p>
  <w:p w14:paraId="09BD8B1C" w14:textId="77777777" w:rsidR="00262EA3" w:rsidRPr="008227B3" w:rsidRDefault="00934C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8E779B" w14:textId="329F84CC" w:rsidR="00262EA3" w:rsidRPr="008227B3" w:rsidRDefault="00934C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644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644D">
          <w:t>:1207</w:t>
        </w:r>
      </w:sdtContent>
    </w:sdt>
  </w:p>
  <w:p w14:paraId="3F8F4542" w14:textId="7929E1E8" w:rsidR="00262EA3" w:rsidRDefault="00934C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EC7D18955B34BFFA8E2AD64EE4A0CDE"/>
        </w:placeholder>
        <w15:appearance w15:val="hidden"/>
        <w:text/>
      </w:sdtPr>
      <w:sdtEndPr/>
      <w:sdtContent>
        <w:r w:rsidR="00AE644D">
          <w:t>av Ulrika Heindorff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FB7977A5D1B4B6F937694AC34A4789C"/>
      </w:placeholder>
      <w:text/>
    </w:sdtPr>
    <w:sdtEndPr/>
    <w:sdtContent>
      <w:p w14:paraId="7660C78B" w14:textId="17038B65" w:rsidR="00262EA3" w:rsidRDefault="00B25A76" w:rsidP="00283E0F">
        <w:pPr>
          <w:pStyle w:val="FSHRub2"/>
        </w:pPr>
        <w:r>
          <w:t>Stärkta åtgärder mot kognitiva sjukdomar med hjälp av demensstrategin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D426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7C1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A61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79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4F8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D69"/>
    <w:rsid w:val="005C0E01"/>
    <w:rsid w:val="005C14C9"/>
    <w:rsid w:val="005C19B1"/>
    <w:rsid w:val="005C28C0"/>
    <w:rsid w:val="005C3BB1"/>
    <w:rsid w:val="005C3F29"/>
    <w:rsid w:val="005C3F8B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C1B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8C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CA4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5F8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44D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A76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CC7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0C9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C63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B2A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236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F5C126"/>
  <w15:chartTrackingRefBased/>
  <w15:docId w15:val="{FB5A539D-7C34-4008-9EA8-D302E7FF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657C1B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657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B58558F839406791ECB7A58897C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88D8F-2263-4D9E-89AD-B083E12B7668}"/>
      </w:docPartPr>
      <w:docPartBody>
        <w:p w:rsidR="00B41CF7" w:rsidRDefault="00A82479">
          <w:pPr>
            <w:pStyle w:val="3FB58558F839406791ECB7A58897CD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4D5C413B094C5C92B4499936E61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71C13-76A1-49F4-873C-3CC9437DB237}"/>
      </w:docPartPr>
      <w:docPartBody>
        <w:p w:rsidR="00B41CF7" w:rsidRDefault="00A82479">
          <w:pPr>
            <w:pStyle w:val="B64D5C413B094C5C92B4499936E612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C7D18955B34BFFA8E2AD64EE4A0C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DAA0E-63D3-4F53-9E1B-F7FA45D54279}"/>
      </w:docPartPr>
      <w:docPartBody>
        <w:p w:rsidR="00B41CF7" w:rsidRDefault="00A82479">
          <w:pPr>
            <w:pStyle w:val="EEC7D18955B34BFFA8E2AD64EE4A0C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B7977A5D1B4B6F937694AC34A47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12A53-6799-4245-B8E5-67397C86154D}"/>
      </w:docPartPr>
      <w:docPartBody>
        <w:p w:rsidR="00B41CF7" w:rsidRDefault="00A82479">
          <w:pPr>
            <w:pStyle w:val="8FB7977A5D1B4B6F937694AC34A4789C"/>
          </w:pPr>
          <w:r>
            <w:t xml:space="preserve"> </w:t>
          </w:r>
        </w:p>
      </w:docPartBody>
    </w:docPart>
    <w:docPart>
      <w:docPartPr>
        <w:name w:val="8E698A03024A42C48EE28F2B4159B5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3A5E37-EE54-4639-A017-84EACF2D410C}"/>
      </w:docPartPr>
      <w:docPartBody>
        <w:p w:rsidR="001A5DD2" w:rsidRDefault="004A2E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79"/>
    <w:rsid w:val="005874F8"/>
    <w:rsid w:val="00A82479"/>
    <w:rsid w:val="00B4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B58558F839406791ECB7A58897CDDD">
    <w:name w:val="3FB58558F839406791ECB7A58897CDDD"/>
  </w:style>
  <w:style w:type="paragraph" w:customStyle="1" w:styleId="B64D5C413B094C5C92B4499936E612E0">
    <w:name w:val="B64D5C413B094C5C92B4499936E612E0"/>
  </w:style>
  <w:style w:type="paragraph" w:customStyle="1" w:styleId="EEC7D18955B34BFFA8E2AD64EE4A0CDE">
    <w:name w:val="EEC7D18955B34BFFA8E2AD64EE4A0CDE"/>
  </w:style>
  <w:style w:type="paragraph" w:customStyle="1" w:styleId="8FB7977A5D1B4B6F937694AC34A4789C">
    <w:name w:val="8FB7977A5D1B4B6F937694AC34A47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8EE8D1-E751-4493-BDD4-63151996B069}"/>
</file>

<file path=customXml/itemProps2.xml><?xml version="1.0" encoding="utf-8"?>
<ds:datastoreItem xmlns:ds="http://schemas.openxmlformats.org/officeDocument/2006/customXml" ds:itemID="{5C185A97-5F17-4CD9-BCC8-A5A1DAFC121F}"/>
</file>

<file path=customXml/itemProps3.xml><?xml version="1.0" encoding="utf-8"?>
<ds:datastoreItem xmlns:ds="http://schemas.openxmlformats.org/officeDocument/2006/customXml" ds:itemID="{EBA3EF30-275F-41B0-AA97-7BDB90FC6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2337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