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05BA"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14:paraId="6B37A5A8" w14:textId="77777777">
        <w:tc>
          <w:tcPr>
            <w:tcW w:w="9141" w:type="dxa"/>
          </w:tcPr>
          <w:p w14:paraId="6337B56B" w14:textId="77777777" w:rsidR="00447E69" w:rsidRDefault="00447E69">
            <w:r>
              <w:t>UTBILDNINGSUTSKOTTET</w:t>
            </w:r>
          </w:p>
        </w:tc>
      </w:tr>
    </w:tbl>
    <w:p w14:paraId="50DB0B6D" w14:textId="77777777" w:rsidR="00447E69" w:rsidRDefault="00447E69"/>
    <w:p w14:paraId="7E5235ED" w14:textId="77777777"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14:paraId="4B7C3CD1" w14:textId="77777777">
        <w:trPr>
          <w:cantSplit/>
          <w:trHeight w:val="742"/>
        </w:trPr>
        <w:tc>
          <w:tcPr>
            <w:tcW w:w="1985" w:type="dxa"/>
          </w:tcPr>
          <w:p w14:paraId="32EBC36E" w14:textId="77777777" w:rsidR="00447E69" w:rsidRDefault="00447E69">
            <w:pPr>
              <w:rPr>
                <w:b/>
              </w:rPr>
            </w:pPr>
            <w:r>
              <w:rPr>
                <w:b/>
              </w:rPr>
              <w:t xml:space="preserve">PROTOKOLL </w:t>
            </w:r>
          </w:p>
        </w:tc>
        <w:tc>
          <w:tcPr>
            <w:tcW w:w="6463" w:type="dxa"/>
          </w:tcPr>
          <w:p w14:paraId="19B51008" w14:textId="65D3427C" w:rsidR="00447E69" w:rsidRDefault="00E04650">
            <w:pPr>
              <w:rPr>
                <w:b/>
              </w:rPr>
            </w:pPr>
            <w:r>
              <w:rPr>
                <w:b/>
              </w:rPr>
              <w:t>UTSKOTTSSAMMANTRÄDE 20</w:t>
            </w:r>
            <w:r w:rsidR="00BD09A6">
              <w:rPr>
                <w:b/>
              </w:rPr>
              <w:t>2</w:t>
            </w:r>
            <w:r w:rsidR="00506F63">
              <w:rPr>
                <w:b/>
              </w:rPr>
              <w:t>2</w:t>
            </w:r>
            <w:r w:rsidR="00E362AB">
              <w:rPr>
                <w:b/>
              </w:rPr>
              <w:t>/2</w:t>
            </w:r>
            <w:r w:rsidR="00506F63">
              <w:rPr>
                <w:b/>
              </w:rPr>
              <w:t>3</w:t>
            </w:r>
            <w:r w:rsidR="00520D71">
              <w:rPr>
                <w:b/>
              </w:rPr>
              <w:t>:</w:t>
            </w:r>
            <w:r w:rsidR="00F71BFB">
              <w:rPr>
                <w:b/>
              </w:rPr>
              <w:t>31</w:t>
            </w:r>
          </w:p>
          <w:p w14:paraId="5234B7CE" w14:textId="77777777" w:rsidR="00447E69" w:rsidRDefault="00447E69">
            <w:pPr>
              <w:rPr>
                <w:b/>
              </w:rPr>
            </w:pPr>
          </w:p>
        </w:tc>
      </w:tr>
      <w:tr w:rsidR="00447E69" w14:paraId="1DEE9ECB" w14:textId="77777777">
        <w:tc>
          <w:tcPr>
            <w:tcW w:w="1985" w:type="dxa"/>
          </w:tcPr>
          <w:p w14:paraId="7835F5BD" w14:textId="77777777" w:rsidR="00447E69" w:rsidRDefault="00447E69">
            <w:r>
              <w:t>DATUM</w:t>
            </w:r>
          </w:p>
        </w:tc>
        <w:tc>
          <w:tcPr>
            <w:tcW w:w="6463" w:type="dxa"/>
          </w:tcPr>
          <w:p w14:paraId="49214F5E" w14:textId="71D71EC9" w:rsidR="00447E69" w:rsidRDefault="00BB7028" w:rsidP="007765ED">
            <w:r>
              <w:t>20</w:t>
            </w:r>
            <w:r w:rsidR="005F0E85">
              <w:t>2</w:t>
            </w:r>
            <w:r w:rsidR="00D75785">
              <w:t>3</w:t>
            </w:r>
            <w:r w:rsidR="00520D71">
              <w:t>-</w:t>
            </w:r>
            <w:r w:rsidR="00F71BFB">
              <w:t>03</w:t>
            </w:r>
            <w:r w:rsidR="00520D71">
              <w:t>-</w:t>
            </w:r>
            <w:r w:rsidR="00F71BFB">
              <w:t>28</w:t>
            </w:r>
          </w:p>
        </w:tc>
      </w:tr>
      <w:tr w:rsidR="00447E69" w14:paraId="55018730" w14:textId="77777777">
        <w:tc>
          <w:tcPr>
            <w:tcW w:w="1985" w:type="dxa"/>
          </w:tcPr>
          <w:p w14:paraId="664E9CD2" w14:textId="77777777" w:rsidR="00447E69" w:rsidRDefault="00447E69">
            <w:r>
              <w:t>TID</w:t>
            </w:r>
          </w:p>
        </w:tc>
        <w:tc>
          <w:tcPr>
            <w:tcW w:w="6463" w:type="dxa"/>
          </w:tcPr>
          <w:p w14:paraId="70E324A3" w14:textId="66D9A61D" w:rsidR="00447E69" w:rsidRDefault="00F71BFB">
            <w:r>
              <w:t>11</w:t>
            </w:r>
            <w:r w:rsidR="00BF5F58">
              <w:t>:</w:t>
            </w:r>
            <w:r w:rsidR="00B2693D">
              <w:t>00</w:t>
            </w:r>
            <w:r w:rsidR="00FA543D">
              <w:t>–</w:t>
            </w:r>
            <w:r w:rsidR="004C5BF9">
              <w:t>11:15</w:t>
            </w:r>
          </w:p>
        </w:tc>
      </w:tr>
      <w:tr w:rsidR="00447E69" w14:paraId="59757A4D" w14:textId="77777777">
        <w:tc>
          <w:tcPr>
            <w:tcW w:w="1985" w:type="dxa"/>
          </w:tcPr>
          <w:p w14:paraId="36AC0D96" w14:textId="77777777" w:rsidR="00447E69" w:rsidRDefault="00CF376E">
            <w:r>
              <w:t>NÄRVARANDE</w:t>
            </w:r>
          </w:p>
        </w:tc>
        <w:tc>
          <w:tcPr>
            <w:tcW w:w="6463" w:type="dxa"/>
          </w:tcPr>
          <w:p w14:paraId="01920279" w14:textId="77777777" w:rsidR="00447E69" w:rsidRDefault="00576AFA">
            <w:r>
              <w:t>Se bilaga</w:t>
            </w:r>
            <w:r w:rsidR="00A956F9">
              <w:t xml:space="preserve"> 1</w:t>
            </w:r>
          </w:p>
        </w:tc>
      </w:tr>
    </w:tbl>
    <w:p w14:paraId="0AE1CB78" w14:textId="77777777" w:rsidR="00447E69" w:rsidRDefault="00447E69"/>
    <w:p w14:paraId="13478454" w14:textId="77777777" w:rsidR="00447E69" w:rsidRDefault="00447E69">
      <w:pPr>
        <w:tabs>
          <w:tab w:val="left" w:pos="1701"/>
        </w:tabs>
        <w:rPr>
          <w:snapToGrid w:val="0"/>
          <w:color w:val="000000"/>
        </w:rPr>
      </w:pPr>
    </w:p>
    <w:p w14:paraId="39AC33CD" w14:textId="77777777"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F71BFB" w14:paraId="12BEEDC9" w14:textId="77777777" w:rsidTr="0001177E">
        <w:tc>
          <w:tcPr>
            <w:tcW w:w="567" w:type="dxa"/>
          </w:tcPr>
          <w:p w14:paraId="14106023" w14:textId="77777777" w:rsidR="00F71BFB" w:rsidRPr="003B4DE8" w:rsidRDefault="00F71BFB" w:rsidP="003B4DE8">
            <w:pPr>
              <w:pStyle w:val="Liststycke"/>
              <w:numPr>
                <w:ilvl w:val="0"/>
                <w:numId w:val="2"/>
              </w:numPr>
              <w:tabs>
                <w:tab w:val="left" w:pos="1701"/>
              </w:tabs>
              <w:rPr>
                <w:b/>
                <w:snapToGrid w:val="0"/>
              </w:rPr>
            </w:pPr>
          </w:p>
        </w:tc>
        <w:tc>
          <w:tcPr>
            <w:tcW w:w="6946" w:type="dxa"/>
            <w:gridSpan w:val="2"/>
          </w:tcPr>
          <w:p w14:paraId="44C963CA" w14:textId="244226BB" w:rsidR="00F71BFB" w:rsidRDefault="00F71BFB">
            <w:pPr>
              <w:tabs>
                <w:tab w:val="left" w:pos="1701"/>
              </w:tabs>
              <w:rPr>
                <w:b/>
                <w:snapToGrid w:val="0"/>
              </w:rPr>
            </w:pPr>
            <w:r w:rsidRPr="00F71BFB">
              <w:rPr>
                <w:b/>
                <w:snapToGrid w:val="0"/>
              </w:rPr>
              <w:t xml:space="preserve">EU-överläggning om </w:t>
            </w:r>
            <w:proofErr w:type="spellStart"/>
            <w:r w:rsidRPr="00F71BFB">
              <w:rPr>
                <w:b/>
                <w:snapToGrid w:val="0"/>
              </w:rPr>
              <w:t>rådsslutsatser</w:t>
            </w:r>
            <w:proofErr w:type="spellEnd"/>
            <w:r w:rsidRPr="00F71BFB">
              <w:rPr>
                <w:b/>
                <w:snapToGrid w:val="0"/>
              </w:rPr>
              <w:t xml:space="preserve"> om det europeiska utbildningsområdet</w:t>
            </w:r>
          </w:p>
          <w:p w14:paraId="18D4AC6D" w14:textId="31E798EE" w:rsidR="007B6015" w:rsidRDefault="007B6015">
            <w:pPr>
              <w:tabs>
                <w:tab w:val="left" w:pos="1701"/>
              </w:tabs>
              <w:rPr>
                <w:b/>
                <w:snapToGrid w:val="0"/>
              </w:rPr>
            </w:pPr>
          </w:p>
          <w:p w14:paraId="1CE2B94E" w14:textId="63671F85" w:rsidR="007B6015" w:rsidRDefault="007B6015">
            <w:pPr>
              <w:tabs>
                <w:tab w:val="left" w:pos="1701"/>
              </w:tabs>
              <w:rPr>
                <w:bCs/>
                <w:snapToGrid w:val="0"/>
              </w:rPr>
            </w:pPr>
            <w:r w:rsidRPr="007B6015">
              <w:rPr>
                <w:bCs/>
                <w:snapToGrid w:val="0"/>
              </w:rPr>
              <w:t xml:space="preserve">Utskottet överlade med statssekreterare Erik </w:t>
            </w:r>
            <w:proofErr w:type="spellStart"/>
            <w:r w:rsidRPr="007B6015">
              <w:rPr>
                <w:bCs/>
                <w:snapToGrid w:val="0"/>
              </w:rPr>
              <w:t>Scheller</w:t>
            </w:r>
            <w:proofErr w:type="spellEnd"/>
            <w:r w:rsidRPr="007B6015">
              <w:rPr>
                <w:bCs/>
                <w:snapToGrid w:val="0"/>
              </w:rPr>
              <w:t>, biträdd av medarbetare från Utbildningsdepartementet, om</w:t>
            </w:r>
            <w:r>
              <w:rPr>
                <w:bCs/>
                <w:snapToGrid w:val="0"/>
              </w:rPr>
              <w:t xml:space="preserve"> </w:t>
            </w:r>
            <w:proofErr w:type="spellStart"/>
            <w:r>
              <w:rPr>
                <w:bCs/>
                <w:snapToGrid w:val="0"/>
              </w:rPr>
              <w:t>rådsslutsatser</w:t>
            </w:r>
            <w:proofErr w:type="spellEnd"/>
            <w:r>
              <w:rPr>
                <w:bCs/>
                <w:snapToGrid w:val="0"/>
              </w:rPr>
              <w:t xml:space="preserve"> om</w:t>
            </w:r>
            <w:r w:rsidRPr="007B6015">
              <w:rPr>
                <w:bCs/>
                <w:snapToGrid w:val="0"/>
              </w:rPr>
              <w:t xml:space="preserve"> det europeiska utbildningsområdet</w:t>
            </w:r>
            <w:r>
              <w:rPr>
                <w:bCs/>
                <w:snapToGrid w:val="0"/>
              </w:rPr>
              <w:t>.</w:t>
            </w:r>
          </w:p>
          <w:p w14:paraId="242CF82E" w14:textId="6C39B80D" w:rsidR="007B6015" w:rsidRDefault="007B6015">
            <w:pPr>
              <w:tabs>
                <w:tab w:val="left" w:pos="1701"/>
              </w:tabs>
              <w:rPr>
                <w:bCs/>
                <w:snapToGrid w:val="0"/>
              </w:rPr>
            </w:pPr>
          </w:p>
          <w:p w14:paraId="7D56C587" w14:textId="634A3890" w:rsidR="007B6015" w:rsidRPr="007B6015" w:rsidRDefault="007B6015">
            <w:pPr>
              <w:tabs>
                <w:tab w:val="left" w:pos="1701"/>
              </w:tabs>
              <w:rPr>
                <w:bCs/>
                <w:i/>
                <w:iCs/>
                <w:snapToGrid w:val="0"/>
              </w:rPr>
            </w:pPr>
            <w:r w:rsidRPr="007B6015">
              <w:rPr>
                <w:bCs/>
                <w:i/>
                <w:iCs/>
                <w:snapToGrid w:val="0"/>
              </w:rPr>
              <w:t>Underlag för överläggningen</w:t>
            </w:r>
          </w:p>
          <w:p w14:paraId="3168C82D" w14:textId="6D189142" w:rsidR="007B6015" w:rsidRPr="007B6015" w:rsidRDefault="007B6015">
            <w:pPr>
              <w:tabs>
                <w:tab w:val="left" w:pos="1701"/>
              </w:tabs>
              <w:rPr>
                <w:snapToGrid w:val="0"/>
              </w:rPr>
            </w:pPr>
            <w:r w:rsidRPr="007B6015">
              <w:rPr>
                <w:snapToGrid w:val="0"/>
              </w:rPr>
              <w:t xml:space="preserve">Promemoria från Utbildningsdepartementet (dnr </w:t>
            </w:r>
            <w:proofErr w:type="gramStart"/>
            <w:r w:rsidRPr="007B6015">
              <w:rPr>
                <w:snapToGrid w:val="0"/>
              </w:rPr>
              <w:t>1818-2022</w:t>
            </w:r>
            <w:proofErr w:type="gramEnd"/>
            <w:r w:rsidRPr="007B6015">
              <w:rPr>
                <w:snapToGrid w:val="0"/>
              </w:rPr>
              <w:t>/23)</w:t>
            </w:r>
            <w:r w:rsidRPr="007B6015">
              <w:rPr>
                <w:bCs/>
                <w:snapToGrid w:val="0"/>
              </w:rPr>
              <w:br/>
            </w:r>
            <w:r w:rsidRPr="007B6015">
              <w:rPr>
                <w:snapToGrid w:val="0"/>
              </w:rPr>
              <w:t>Rådsdokument ST 7554/23</w:t>
            </w:r>
          </w:p>
          <w:p w14:paraId="5A070222" w14:textId="77777777" w:rsidR="007B6015" w:rsidRDefault="007B6015">
            <w:pPr>
              <w:tabs>
                <w:tab w:val="left" w:pos="1701"/>
              </w:tabs>
              <w:rPr>
                <w:bCs/>
                <w:snapToGrid w:val="0"/>
              </w:rPr>
            </w:pPr>
          </w:p>
          <w:p w14:paraId="36E9178B" w14:textId="7A2CF815" w:rsidR="007B6015" w:rsidRPr="007B6015" w:rsidRDefault="007B6015">
            <w:pPr>
              <w:tabs>
                <w:tab w:val="left" w:pos="1701"/>
              </w:tabs>
              <w:rPr>
                <w:bCs/>
                <w:i/>
                <w:iCs/>
                <w:snapToGrid w:val="0"/>
              </w:rPr>
            </w:pPr>
            <w:r w:rsidRPr="007B6015">
              <w:rPr>
                <w:bCs/>
                <w:i/>
                <w:iCs/>
                <w:snapToGrid w:val="0"/>
              </w:rPr>
              <w:t>Regeringens förslag till svensk ståndpunkt</w:t>
            </w:r>
          </w:p>
          <w:p w14:paraId="374B398C" w14:textId="77777777" w:rsidR="007B6015" w:rsidRDefault="007B6015" w:rsidP="007B6015">
            <w:pPr>
              <w:tabs>
                <w:tab w:val="left" w:pos="1701"/>
              </w:tabs>
              <w:rPr>
                <w:bCs/>
                <w:snapToGrid w:val="0"/>
              </w:rPr>
            </w:pPr>
            <w:r w:rsidRPr="007B6015">
              <w:rPr>
                <w:bCs/>
                <w:snapToGrid w:val="0"/>
              </w:rPr>
              <w:t xml:space="preserve">Regeringen anser att uppmaningarna till medlemsstaterna och kommissionen i </w:t>
            </w:r>
            <w:proofErr w:type="spellStart"/>
            <w:r w:rsidRPr="007B6015">
              <w:rPr>
                <w:bCs/>
                <w:snapToGrid w:val="0"/>
              </w:rPr>
              <w:t>rådsslutsatserna</w:t>
            </w:r>
            <w:proofErr w:type="spellEnd"/>
            <w:r w:rsidRPr="007B6015">
              <w:rPr>
                <w:bCs/>
                <w:snapToGrid w:val="0"/>
              </w:rPr>
              <w:t xml:space="preserve"> ska ske med beaktan av nationella förutsättningar och subsidiaritetsprincipen. Regeringen stödjer arbetet inom den öppna samordningsmetoden, som på utbildningsområdet bygger på utbyte av bästa praxis.</w:t>
            </w:r>
          </w:p>
          <w:p w14:paraId="5BEB9037" w14:textId="77777777" w:rsidR="007B6015" w:rsidRPr="007B6015" w:rsidRDefault="007B6015" w:rsidP="007B6015">
            <w:pPr>
              <w:tabs>
                <w:tab w:val="left" w:pos="1701"/>
              </w:tabs>
              <w:rPr>
                <w:bCs/>
                <w:snapToGrid w:val="0"/>
              </w:rPr>
            </w:pPr>
          </w:p>
          <w:p w14:paraId="77087E72" w14:textId="77777777" w:rsidR="007B6015" w:rsidRDefault="007B6015" w:rsidP="007B6015">
            <w:pPr>
              <w:tabs>
                <w:tab w:val="left" w:pos="1701"/>
              </w:tabs>
              <w:rPr>
                <w:bCs/>
                <w:snapToGrid w:val="0"/>
              </w:rPr>
            </w:pPr>
            <w:r w:rsidRPr="007B6015">
              <w:rPr>
                <w:bCs/>
                <w:snapToGrid w:val="0"/>
              </w:rPr>
              <w:t xml:space="preserve">Regeringen stödjer samarbete inom den strategiska ramen för europeiskt samarbete inom utbildning och för arbete mot ett europeiskt utbildningsområde. </w:t>
            </w:r>
          </w:p>
          <w:p w14:paraId="1BE7CDE8" w14:textId="77777777" w:rsidR="007B6015" w:rsidRDefault="007B6015" w:rsidP="007B6015">
            <w:pPr>
              <w:tabs>
                <w:tab w:val="left" w:pos="1701"/>
              </w:tabs>
              <w:rPr>
                <w:bCs/>
                <w:snapToGrid w:val="0"/>
              </w:rPr>
            </w:pPr>
          </w:p>
          <w:p w14:paraId="26D305BD" w14:textId="77777777" w:rsidR="007B6015" w:rsidRDefault="007B6015" w:rsidP="007B6015">
            <w:pPr>
              <w:tabs>
                <w:tab w:val="left" w:pos="1701"/>
              </w:tabs>
              <w:rPr>
                <w:bCs/>
                <w:snapToGrid w:val="0"/>
              </w:rPr>
            </w:pPr>
            <w:r w:rsidRPr="007B6015">
              <w:rPr>
                <w:bCs/>
                <w:snapToGrid w:val="0"/>
              </w:rPr>
              <w:t>Regeringen menar att utbildning är en förutsättning för en väl fungerande europeisk ekonomi och för att konkurrenskraften inom EU ska kunna utvecklas och bevaras. Regeringen ställer sig bakom ordförandeskapets hantering och inriktning.</w:t>
            </w:r>
          </w:p>
          <w:p w14:paraId="2A363D3C" w14:textId="7DD7E728" w:rsidR="007B6015" w:rsidRDefault="007B6015">
            <w:pPr>
              <w:tabs>
                <w:tab w:val="left" w:pos="1701"/>
              </w:tabs>
              <w:rPr>
                <w:bCs/>
                <w:snapToGrid w:val="0"/>
              </w:rPr>
            </w:pPr>
          </w:p>
          <w:p w14:paraId="1E4CC56F" w14:textId="7606011C" w:rsidR="007B6015" w:rsidRPr="007B6015" w:rsidRDefault="007B6015">
            <w:pPr>
              <w:tabs>
                <w:tab w:val="left" w:pos="1701"/>
              </w:tabs>
              <w:rPr>
                <w:bCs/>
                <w:i/>
                <w:iCs/>
                <w:snapToGrid w:val="0"/>
              </w:rPr>
            </w:pPr>
            <w:r w:rsidRPr="007B6015">
              <w:rPr>
                <w:bCs/>
                <w:i/>
                <w:iCs/>
                <w:snapToGrid w:val="0"/>
              </w:rPr>
              <w:t>Överläggningen</w:t>
            </w:r>
          </w:p>
          <w:p w14:paraId="438D881C" w14:textId="75A5D5BF" w:rsidR="007B6015" w:rsidRDefault="007B6015">
            <w:pPr>
              <w:tabs>
                <w:tab w:val="left" w:pos="1701"/>
              </w:tabs>
              <w:rPr>
                <w:bCs/>
                <w:snapToGrid w:val="0"/>
              </w:rPr>
            </w:pPr>
            <w:r>
              <w:rPr>
                <w:bCs/>
              </w:rPr>
              <w:t>Ordföranden konstaterade att det fanns stöd för regeringens ståndpunkt.</w:t>
            </w:r>
          </w:p>
          <w:p w14:paraId="331E749E" w14:textId="215E91FE" w:rsidR="007B6015" w:rsidRDefault="007B6015">
            <w:pPr>
              <w:tabs>
                <w:tab w:val="left" w:pos="1701"/>
              </w:tabs>
              <w:rPr>
                <w:bCs/>
                <w:snapToGrid w:val="0"/>
              </w:rPr>
            </w:pPr>
          </w:p>
          <w:p w14:paraId="0DED7A9A" w14:textId="40AF5A31" w:rsidR="00BE4329" w:rsidRDefault="00BE4329">
            <w:pPr>
              <w:tabs>
                <w:tab w:val="left" w:pos="1701"/>
              </w:tabs>
              <w:rPr>
                <w:bCs/>
                <w:snapToGrid w:val="0"/>
              </w:rPr>
            </w:pPr>
            <w:r>
              <w:rPr>
                <w:bCs/>
                <w:snapToGrid w:val="0"/>
              </w:rPr>
              <w:t>Ledamöterna från Socialdemokraterna lämnade en avvikande ståndpunkt om att följande mening läggs till före den sista meningen i regeringens ståndpunkt.</w:t>
            </w:r>
            <w:r>
              <w:rPr>
                <w:bCs/>
                <w:snapToGrid w:val="0"/>
              </w:rPr>
              <w:br/>
            </w:r>
            <w:r>
              <w:rPr>
                <w:bCs/>
                <w:snapToGrid w:val="0"/>
              </w:rPr>
              <w:br/>
              <w:t>”Regeringen instämmer i betydelsen av att öka likvärdigheten i utbildningen och</w:t>
            </w:r>
            <w:r w:rsidR="00296917">
              <w:rPr>
                <w:bCs/>
                <w:snapToGrid w:val="0"/>
              </w:rPr>
              <w:t xml:space="preserve"> att</w:t>
            </w:r>
            <w:r>
              <w:rPr>
                <w:bCs/>
                <w:snapToGrid w:val="0"/>
              </w:rPr>
              <w:t xml:space="preserve"> förbättra lärarförsörjningen.”</w:t>
            </w:r>
            <w:r>
              <w:rPr>
                <w:bCs/>
                <w:snapToGrid w:val="0"/>
              </w:rPr>
              <w:br/>
            </w:r>
          </w:p>
          <w:p w14:paraId="0E8D4DDA" w14:textId="575EDCB6" w:rsidR="007B6015" w:rsidRPr="007B6015" w:rsidRDefault="007B6015">
            <w:pPr>
              <w:tabs>
                <w:tab w:val="left" w:pos="1701"/>
              </w:tabs>
              <w:rPr>
                <w:bCs/>
                <w:snapToGrid w:val="0"/>
              </w:rPr>
            </w:pPr>
            <w:r>
              <w:rPr>
                <w:bCs/>
                <w:snapToGrid w:val="0"/>
              </w:rPr>
              <w:t>Denna paragraf förklarades omedelbart justerad.</w:t>
            </w:r>
          </w:p>
          <w:p w14:paraId="5344D57D" w14:textId="109F27E0" w:rsidR="00F71BFB" w:rsidRDefault="00F71BFB">
            <w:pPr>
              <w:tabs>
                <w:tab w:val="left" w:pos="1701"/>
              </w:tabs>
              <w:rPr>
                <w:b/>
                <w:snapToGrid w:val="0"/>
              </w:rPr>
            </w:pPr>
          </w:p>
        </w:tc>
      </w:tr>
      <w:tr w:rsidR="00F71BFB" w14:paraId="7B020A71" w14:textId="77777777" w:rsidTr="0001177E">
        <w:tc>
          <w:tcPr>
            <w:tcW w:w="567" w:type="dxa"/>
          </w:tcPr>
          <w:p w14:paraId="7A41FFB9" w14:textId="77777777" w:rsidR="00F71BFB" w:rsidRPr="003B4DE8" w:rsidRDefault="00F71BFB" w:rsidP="003B4DE8">
            <w:pPr>
              <w:pStyle w:val="Liststycke"/>
              <w:numPr>
                <w:ilvl w:val="0"/>
                <w:numId w:val="2"/>
              </w:numPr>
              <w:tabs>
                <w:tab w:val="left" w:pos="1701"/>
              </w:tabs>
              <w:rPr>
                <w:b/>
                <w:snapToGrid w:val="0"/>
              </w:rPr>
            </w:pPr>
          </w:p>
        </w:tc>
        <w:tc>
          <w:tcPr>
            <w:tcW w:w="6946" w:type="dxa"/>
            <w:gridSpan w:val="2"/>
          </w:tcPr>
          <w:p w14:paraId="2ED6AD75" w14:textId="799C1239" w:rsidR="00F71BFB" w:rsidRDefault="00F71BFB">
            <w:pPr>
              <w:tabs>
                <w:tab w:val="left" w:pos="1701"/>
              </w:tabs>
              <w:rPr>
                <w:b/>
                <w:snapToGrid w:val="0"/>
              </w:rPr>
            </w:pPr>
            <w:r w:rsidRPr="00F71BFB">
              <w:rPr>
                <w:b/>
                <w:snapToGrid w:val="0"/>
              </w:rPr>
              <w:t xml:space="preserve">EU-överläggning om </w:t>
            </w:r>
            <w:proofErr w:type="spellStart"/>
            <w:r w:rsidRPr="00F71BFB">
              <w:rPr>
                <w:b/>
                <w:snapToGrid w:val="0"/>
              </w:rPr>
              <w:t>rådsslutsatser</w:t>
            </w:r>
            <w:proofErr w:type="spellEnd"/>
            <w:r w:rsidRPr="00F71BFB">
              <w:rPr>
                <w:b/>
                <w:snapToGrid w:val="0"/>
              </w:rPr>
              <w:t xml:space="preserve"> om automatiskt ömsesidigt erkännande av examensbevis</w:t>
            </w:r>
          </w:p>
          <w:p w14:paraId="737411FC" w14:textId="46E2E55C" w:rsidR="007B6015" w:rsidRDefault="007B6015">
            <w:pPr>
              <w:tabs>
                <w:tab w:val="left" w:pos="1701"/>
              </w:tabs>
              <w:rPr>
                <w:b/>
                <w:snapToGrid w:val="0"/>
              </w:rPr>
            </w:pPr>
          </w:p>
          <w:p w14:paraId="6F35541C" w14:textId="5004140C" w:rsidR="007B6015" w:rsidRDefault="007B6015" w:rsidP="007B6015">
            <w:pPr>
              <w:tabs>
                <w:tab w:val="left" w:pos="1701"/>
              </w:tabs>
              <w:rPr>
                <w:bCs/>
                <w:snapToGrid w:val="0"/>
              </w:rPr>
            </w:pPr>
            <w:r w:rsidRPr="007B6015">
              <w:rPr>
                <w:bCs/>
                <w:snapToGrid w:val="0"/>
              </w:rPr>
              <w:t xml:space="preserve">Utskottet överlade med statssekreterare Erik </w:t>
            </w:r>
            <w:proofErr w:type="spellStart"/>
            <w:r w:rsidRPr="007B6015">
              <w:rPr>
                <w:bCs/>
                <w:snapToGrid w:val="0"/>
              </w:rPr>
              <w:t>Scheller</w:t>
            </w:r>
            <w:proofErr w:type="spellEnd"/>
            <w:r w:rsidRPr="007B6015">
              <w:rPr>
                <w:bCs/>
                <w:snapToGrid w:val="0"/>
              </w:rPr>
              <w:t xml:space="preserve">, biträdd av medarbetare från Utbildningsdepartementet, om </w:t>
            </w:r>
            <w:proofErr w:type="spellStart"/>
            <w:r w:rsidRPr="007B6015">
              <w:rPr>
                <w:bCs/>
                <w:snapToGrid w:val="0"/>
              </w:rPr>
              <w:t>rådsslutsatser</w:t>
            </w:r>
            <w:proofErr w:type="spellEnd"/>
            <w:r w:rsidRPr="007B6015">
              <w:rPr>
                <w:bCs/>
                <w:snapToGrid w:val="0"/>
              </w:rPr>
              <w:t xml:space="preserve"> om automatiskt ömsesidigt erkännande av examensbevis</w:t>
            </w:r>
            <w:r>
              <w:rPr>
                <w:bCs/>
                <w:snapToGrid w:val="0"/>
              </w:rPr>
              <w:t>.</w:t>
            </w:r>
          </w:p>
          <w:p w14:paraId="6BE8BA6B" w14:textId="77777777" w:rsidR="007B6015" w:rsidRDefault="007B6015" w:rsidP="007B6015">
            <w:pPr>
              <w:tabs>
                <w:tab w:val="left" w:pos="1701"/>
              </w:tabs>
              <w:rPr>
                <w:bCs/>
                <w:snapToGrid w:val="0"/>
              </w:rPr>
            </w:pPr>
          </w:p>
          <w:p w14:paraId="5A448BA3" w14:textId="77777777" w:rsidR="007B6015" w:rsidRPr="007B6015" w:rsidRDefault="007B6015" w:rsidP="007B6015">
            <w:pPr>
              <w:tabs>
                <w:tab w:val="left" w:pos="1701"/>
              </w:tabs>
              <w:rPr>
                <w:bCs/>
                <w:i/>
                <w:iCs/>
                <w:snapToGrid w:val="0"/>
              </w:rPr>
            </w:pPr>
            <w:r w:rsidRPr="007B6015">
              <w:rPr>
                <w:bCs/>
                <w:i/>
                <w:iCs/>
                <w:snapToGrid w:val="0"/>
              </w:rPr>
              <w:t>Underlag för överläggningen</w:t>
            </w:r>
          </w:p>
          <w:p w14:paraId="12ADD44B" w14:textId="1CFD20F1" w:rsidR="007B6015" w:rsidRDefault="007B6015" w:rsidP="007B6015">
            <w:pPr>
              <w:tabs>
                <w:tab w:val="left" w:pos="1701"/>
              </w:tabs>
              <w:rPr>
                <w:rStyle w:val="Hyperlnk"/>
                <w:bCs/>
              </w:rPr>
            </w:pPr>
            <w:r w:rsidRPr="007B6015">
              <w:rPr>
                <w:bCs/>
              </w:rPr>
              <w:t xml:space="preserve">Promemoria från Utbildningsdepartementet (dnr </w:t>
            </w:r>
            <w:proofErr w:type="gramStart"/>
            <w:r w:rsidRPr="007B6015">
              <w:rPr>
                <w:bCs/>
              </w:rPr>
              <w:t>1819-2022</w:t>
            </w:r>
            <w:proofErr w:type="gramEnd"/>
            <w:r w:rsidRPr="007B6015">
              <w:rPr>
                <w:bCs/>
              </w:rPr>
              <w:t>/23)</w:t>
            </w:r>
            <w:r w:rsidRPr="000F3CCA">
              <w:rPr>
                <w:bCs/>
              </w:rPr>
              <w:br/>
            </w:r>
            <w:r w:rsidRPr="007B6015">
              <w:rPr>
                <w:bCs/>
              </w:rPr>
              <w:t xml:space="preserve">Rådsdokument </w:t>
            </w:r>
            <w:bookmarkStart w:id="0" w:name="_Hlk130381727"/>
            <w:r w:rsidRPr="007B6015">
              <w:rPr>
                <w:bCs/>
              </w:rPr>
              <w:t>ST 7550/23</w:t>
            </w:r>
            <w:bookmarkEnd w:id="0"/>
          </w:p>
          <w:p w14:paraId="316836E1" w14:textId="77777777" w:rsidR="007B6015" w:rsidRDefault="007B6015" w:rsidP="007B6015">
            <w:pPr>
              <w:tabs>
                <w:tab w:val="left" w:pos="1701"/>
              </w:tabs>
              <w:rPr>
                <w:bCs/>
                <w:snapToGrid w:val="0"/>
              </w:rPr>
            </w:pPr>
          </w:p>
          <w:p w14:paraId="31B60030" w14:textId="5AB05DAB" w:rsidR="007B6015" w:rsidRDefault="007B6015" w:rsidP="007B6015">
            <w:pPr>
              <w:tabs>
                <w:tab w:val="left" w:pos="1701"/>
              </w:tabs>
              <w:rPr>
                <w:bCs/>
                <w:i/>
                <w:iCs/>
                <w:snapToGrid w:val="0"/>
              </w:rPr>
            </w:pPr>
            <w:r w:rsidRPr="007B6015">
              <w:rPr>
                <w:bCs/>
                <w:i/>
                <w:iCs/>
                <w:snapToGrid w:val="0"/>
              </w:rPr>
              <w:t>Regeringens förslag till svensk ståndpunkt</w:t>
            </w:r>
          </w:p>
          <w:p w14:paraId="79CF31F9" w14:textId="0D02F920" w:rsidR="007B6015" w:rsidRDefault="007B6015" w:rsidP="007B6015">
            <w:pPr>
              <w:tabs>
                <w:tab w:val="left" w:pos="1701"/>
              </w:tabs>
              <w:rPr>
                <w:bCs/>
                <w:snapToGrid w:val="0"/>
              </w:rPr>
            </w:pPr>
            <w:r w:rsidRPr="007B6015">
              <w:rPr>
                <w:bCs/>
                <w:snapToGrid w:val="0"/>
              </w:rPr>
              <w:t xml:space="preserve">Regeringen anser att uppmaningarna till medlemsstaterna och kommissionen i </w:t>
            </w:r>
            <w:proofErr w:type="spellStart"/>
            <w:r w:rsidRPr="007B6015">
              <w:rPr>
                <w:bCs/>
                <w:snapToGrid w:val="0"/>
              </w:rPr>
              <w:t>rådsslutsatserna</w:t>
            </w:r>
            <w:proofErr w:type="spellEnd"/>
            <w:r w:rsidRPr="007B6015">
              <w:rPr>
                <w:bCs/>
                <w:snapToGrid w:val="0"/>
              </w:rPr>
              <w:t xml:space="preserve"> ska ske med beaktan av nationella förutsättningar, akademisk frihet och subsidiaritetsprincipen. Regeringen stödjer arbetet inom den öppna samordningsmetoden, som på utbildningsområdet bygger på utbyte av bästa praxis.</w:t>
            </w:r>
          </w:p>
          <w:p w14:paraId="461BF73F" w14:textId="77777777" w:rsidR="007B6015" w:rsidRPr="007B6015" w:rsidRDefault="007B6015" w:rsidP="007B6015">
            <w:pPr>
              <w:tabs>
                <w:tab w:val="left" w:pos="1701"/>
              </w:tabs>
              <w:rPr>
                <w:bCs/>
                <w:snapToGrid w:val="0"/>
              </w:rPr>
            </w:pPr>
          </w:p>
          <w:p w14:paraId="1CBD19C4" w14:textId="39E915B0" w:rsidR="007B6015" w:rsidRDefault="007B6015" w:rsidP="007B6015">
            <w:pPr>
              <w:tabs>
                <w:tab w:val="left" w:pos="1701"/>
              </w:tabs>
              <w:rPr>
                <w:bCs/>
                <w:snapToGrid w:val="0"/>
              </w:rPr>
            </w:pPr>
            <w:r w:rsidRPr="007B6015">
              <w:rPr>
                <w:bCs/>
                <w:snapToGrid w:val="0"/>
              </w:rPr>
              <w:t xml:space="preserve">Regeringen stödjer ansträngningar för att underlätta erkännandet av utbildningskvalifikationer och studieperioder utomlands inom EU. Regeringen anser att olika åtgärder för att främja tilliten mellan medlemsstaterna är betydelsefulla för att främja automatiskt ömsesidigt erkännande. </w:t>
            </w:r>
          </w:p>
          <w:p w14:paraId="3DF1C6B2" w14:textId="77777777" w:rsidR="007B6015" w:rsidRPr="007B6015" w:rsidRDefault="007B6015" w:rsidP="007B6015">
            <w:pPr>
              <w:tabs>
                <w:tab w:val="left" w:pos="1701"/>
              </w:tabs>
              <w:rPr>
                <w:bCs/>
                <w:snapToGrid w:val="0"/>
              </w:rPr>
            </w:pPr>
          </w:p>
          <w:p w14:paraId="4725B395" w14:textId="7F60789F" w:rsidR="007B6015" w:rsidRDefault="007B6015" w:rsidP="007B6015">
            <w:pPr>
              <w:tabs>
                <w:tab w:val="left" w:pos="1701"/>
              </w:tabs>
              <w:rPr>
                <w:bCs/>
                <w:snapToGrid w:val="0"/>
              </w:rPr>
            </w:pPr>
            <w:r w:rsidRPr="007B6015">
              <w:rPr>
                <w:bCs/>
                <w:snapToGrid w:val="0"/>
              </w:rPr>
              <w:t>Regeringen anser därtill att automatiskt ömsesidigt erkännande bör lyftas fram i kontexten av det europeiska utbildningsområdet (EEA) genom att peka på de anledningar som gör automatiskt ömsesidigt erkännande av kvalifikationer inom högre utbildning och för tillträde till högre utbildning viktigt. Regeringen ställer sig bakom ordförandeskapets hantering och inriktning.</w:t>
            </w:r>
          </w:p>
          <w:p w14:paraId="3300636C" w14:textId="77777777" w:rsidR="007B6015" w:rsidRDefault="007B6015" w:rsidP="007B6015">
            <w:pPr>
              <w:tabs>
                <w:tab w:val="left" w:pos="1701"/>
              </w:tabs>
              <w:rPr>
                <w:bCs/>
                <w:snapToGrid w:val="0"/>
              </w:rPr>
            </w:pPr>
          </w:p>
          <w:p w14:paraId="4E7A9066" w14:textId="77777777" w:rsidR="007B6015" w:rsidRPr="007B6015" w:rsidRDefault="007B6015" w:rsidP="007B6015">
            <w:pPr>
              <w:tabs>
                <w:tab w:val="left" w:pos="1701"/>
              </w:tabs>
              <w:rPr>
                <w:bCs/>
                <w:i/>
                <w:iCs/>
                <w:snapToGrid w:val="0"/>
              </w:rPr>
            </w:pPr>
            <w:r w:rsidRPr="007B6015">
              <w:rPr>
                <w:bCs/>
                <w:i/>
                <w:iCs/>
                <w:snapToGrid w:val="0"/>
              </w:rPr>
              <w:t>Överläggningen</w:t>
            </w:r>
          </w:p>
          <w:p w14:paraId="4F027A3C" w14:textId="77777777" w:rsidR="007B6015" w:rsidRDefault="007B6015" w:rsidP="007B6015">
            <w:pPr>
              <w:tabs>
                <w:tab w:val="left" w:pos="1701"/>
              </w:tabs>
              <w:rPr>
                <w:bCs/>
                <w:snapToGrid w:val="0"/>
              </w:rPr>
            </w:pPr>
            <w:r>
              <w:rPr>
                <w:bCs/>
              </w:rPr>
              <w:t>Ordföranden konstaterade att det fanns stöd för regeringens ståndpunkt.</w:t>
            </w:r>
          </w:p>
          <w:p w14:paraId="2D184031" w14:textId="77777777" w:rsidR="007B6015" w:rsidRDefault="007B6015" w:rsidP="007B6015">
            <w:pPr>
              <w:tabs>
                <w:tab w:val="left" w:pos="1701"/>
              </w:tabs>
              <w:rPr>
                <w:bCs/>
                <w:snapToGrid w:val="0"/>
              </w:rPr>
            </w:pPr>
          </w:p>
          <w:p w14:paraId="16635CF6" w14:textId="77777777" w:rsidR="007B6015" w:rsidRPr="007B6015" w:rsidRDefault="007B6015" w:rsidP="007B6015">
            <w:pPr>
              <w:tabs>
                <w:tab w:val="left" w:pos="1701"/>
              </w:tabs>
              <w:rPr>
                <w:bCs/>
                <w:snapToGrid w:val="0"/>
              </w:rPr>
            </w:pPr>
            <w:r>
              <w:rPr>
                <w:bCs/>
                <w:snapToGrid w:val="0"/>
              </w:rPr>
              <w:t>Denna paragraf förklarades omedelbart justerad.</w:t>
            </w:r>
          </w:p>
          <w:p w14:paraId="50FC52D1" w14:textId="28C52985" w:rsidR="00F71BFB" w:rsidRDefault="00F71BFB">
            <w:pPr>
              <w:tabs>
                <w:tab w:val="left" w:pos="1701"/>
              </w:tabs>
              <w:rPr>
                <w:b/>
                <w:snapToGrid w:val="0"/>
              </w:rPr>
            </w:pPr>
          </w:p>
        </w:tc>
      </w:tr>
      <w:tr w:rsidR="00447E69" w14:paraId="79F3610A" w14:textId="77777777" w:rsidTr="0001177E">
        <w:tc>
          <w:tcPr>
            <w:tcW w:w="567" w:type="dxa"/>
          </w:tcPr>
          <w:p w14:paraId="1E4C1C89" w14:textId="77777777" w:rsidR="00447E69" w:rsidRPr="003B4DE8" w:rsidRDefault="00447E69" w:rsidP="003B4DE8">
            <w:pPr>
              <w:pStyle w:val="Liststycke"/>
              <w:numPr>
                <w:ilvl w:val="0"/>
                <w:numId w:val="2"/>
              </w:numPr>
              <w:tabs>
                <w:tab w:val="left" w:pos="1701"/>
              </w:tabs>
              <w:rPr>
                <w:b/>
                <w:snapToGrid w:val="0"/>
              </w:rPr>
            </w:pPr>
          </w:p>
        </w:tc>
        <w:tc>
          <w:tcPr>
            <w:tcW w:w="6946" w:type="dxa"/>
            <w:gridSpan w:val="2"/>
          </w:tcPr>
          <w:p w14:paraId="68EF7E2C" w14:textId="77777777" w:rsidR="00447E69" w:rsidRDefault="00F23954">
            <w:pPr>
              <w:tabs>
                <w:tab w:val="left" w:pos="1701"/>
              </w:tabs>
              <w:rPr>
                <w:b/>
                <w:snapToGrid w:val="0"/>
              </w:rPr>
            </w:pPr>
            <w:r>
              <w:rPr>
                <w:b/>
                <w:snapToGrid w:val="0"/>
              </w:rPr>
              <w:t>Justering av p</w:t>
            </w:r>
            <w:r w:rsidR="00447E69">
              <w:rPr>
                <w:b/>
                <w:snapToGrid w:val="0"/>
              </w:rPr>
              <w:t>rotokoll</w:t>
            </w:r>
          </w:p>
          <w:p w14:paraId="46C845FC" w14:textId="77777777" w:rsidR="00447E69" w:rsidRDefault="00447E69">
            <w:pPr>
              <w:tabs>
                <w:tab w:val="left" w:pos="1701"/>
              </w:tabs>
              <w:rPr>
                <w:snapToGrid w:val="0"/>
              </w:rPr>
            </w:pPr>
          </w:p>
          <w:p w14:paraId="0C31B2E3" w14:textId="671F85B9" w:rsidR="00447E69" w:rsidRDefault="00F23954">
            <w:pPr>
              <w:tabs>
                <w:tab w:val="left" w:pos="1701"/>
              </w:tabs>
              <w:rPr>
                <w:snapToGrid w:val="0"/>
              </w:rPr>
            </w:pPr>
            <w:r>
              <w:rPr>
                <w:snapToGrid w:val="0"/>
              </w:rPr>
              <w:t>Utskottet justerade p</w:t>
            </w:r>
            <w:r w:rsidR="00E04650">
              <w:rPr>
                <w:snapToGrid w:val="0"/>
              </w:rPr>
              <w:t>rotokoll 20</w:t>
            </w:r>
            <w:r w:rsidR="002A3434">
              <w:rPr>
                <w:snapToGrid w:val="0"/>
              </w:rPr>
              <w:t>2</w:t>
            </w:r>
            <w:r w:rsidR="00050807">
              <w:rPr>
                <w:snapToGrid w:val="0"/>
              </w:rPr>
              <w:t>2</w:t>
            </w:r>
            <w:r w:rsidR="00267FC1">
              <w:rPr>
                <w:snapToGrid w:val="0"/>
              </w:rPr>
              <w:t>/</w:t>
            </w:r>
            <w:r w:rsidR="00E362AB">
              <w:rPr>
                <w:snapToGrid w:val="0"/>
              </w:rPr>
              <w:t>2</w:t>
            </w:r>
            <w:r w:rsidR="00050807">
              <w:rPr>
                <w:snapToGrid w:val="0"/>
              </w:rPr>
              <w:t>3</w:t>
            </w:r>
            <w:r w:rsidR="00A2367D">
              <w:rPr>
                <w:snapToGrid w:val="0"/>
              </w:rPr>
              <w:t>:</w:t>
            </w:r>
            <w:r w:rsidR="00F71BFB">
              <w:rPr>
                <w:snapToGrid w:val="0"/>
              </w:rPr>
              <w:t>30</w:t>
            </w:r>
            <w:r w:rsidR="00447E69">
              <w:rPr>
                <w:snapToGrid w:val="0"/>
              </w:rPr>
              <w:t>.</w:t>
            </w:r>
          </w:p>
          <w:p w14:paraId="69A855E0" w14:textId="77777777" w:rsidR="00447E69" w:rsidRDefault="00447E69">
            <w:pPr>
              <w:tabs>
                <w:tab w:val="left" w:pos="1701"/>
              </w:tabs>
              <w:rPr>
                <w:snapToGrid w:val="0"/>
              </w:rPr>
            </w:pPr>
          </w:p>
        </w:tc>
      </w:tr>
      <w:tr w:rsidR="003B4DE8" w14:paraId="0E32D5D2" w14:textId="77777777" w:rsidTr="0001177E">
        <w:tc>
          <w:tcPr>
            <w:tcW w:w="567" w:type="dxa"/>
          </w:tcPr>
          <w:p w14:paraId="1347547C" w14:textId="77777777" w:rsidR="003B4DE8" w:rsidRPr="003B4DE8" w:rsidRDefault="003B4DE8" w:rsidP="003B4DE8">
            <w:pPr>
              <w:pStyle w:val="Liststycke"/>
              <w:numPr>
                <w:ilvl w:val="0"/>
                <w:numId w:val="2"/>
              </w:numPr>
              <w:tabs>
                <w:tab w:val="left" w:pos="1701"/>
              </w:tabs>
              <w:rPr>
                <w:b/>
                <w:snapToGrid w:val="0"/>
              </w:rPr>
            </w:pPr>
          </w:p>
        </w:tc>
        <w:tc>
          <w:tcPr>
            <w:tcW w:w="6946" w:type="dxa"/>
            <w:gridSpan w:val="2"/>
          </w:tcPr>
          <w:p w14:paraId="104A7B26" w14:textId="142135F3" w:rsidR="00D75785" w:rsidRDefault="00F71BFB" w:rsidP="00BB7028">
            <w:pPr>
              <w:tabs>
                <w:tab w:val="left" w:pos="1701"/>
              </w:tabs>
              <w:rPr>
                <w:b/>
                <w:bCs/>
              </w:rPr>
            </w:pPr>
            <w:r>
              <w:rPr>
                <w:b/>
                <w:bCs/>
              </w:rPr>
              <w:t>Grundläggande om utbildning</w:t>
            </w:r>
            <w:r w:rsidR="00D75785" w:rsidRPr="00E04686">
              <w:rPr>
                <w:b/>
                <w:bCs/>
              </w:rPr>
              <w:t xml:space="preserve"> (UbU</w:t>
            </w:r>
            <w:r>
              <w:rPr>
                <w:b/>
                <w:bCs/>
              </w:rPr>
              <w:t>6</w:t>
            </w:r>
            <w:r w:rsidR="00D75785" w:rsidRPr="00E04686">
              <w:rPr>
                <w:b/>
                <w:bCs/>
              </w:rPr>
              <w:t>)</w:t>
            </w:r>
          </w:p>
          <w:p w14:paraId="591F584F" w14:textId="228BAEE9" w:rsidR="00F71BFB" w:rsidRDefault="00F71BFB" w:rsidP="00BB7028">
            <w:pPr>
              <w:tabs>
                <w:tab w:val="left" w:pos="1701"/>
              </w:tabs>
              <w:rPr>
                <w:b/>
                <w:bCs/>
              </w:rPr>
            </w:pPr>
          </w:p>
          <w:p w14:paraId="63C1DCCF" w14:textId="0F3A548E" w:rsidR="00F71BFB" w:rsidRDefault="00F71BFB" w:rsidP="00BB7028">
            <w:pPr>
              <w:tabs>
                <w:tab w:val="left" w:pos="1701"/>
              </w:tabs>
            </w:pPr>
            <w:r>
              <w:t xml:space="preserve">Utskottet fortsatte behandlingen av motioner. </w:t>
            </w:r>
          </w:p>
          <w:p w14:paraId="4BCA7851" w14:textId="3176A620" w:rsidR="00F71BFB" w:rsidRDefault="00F71BFB" w:rsidP="00BB7028">
            <w:pPr>
              <w:tabs>
                <w:tab w:val="left" w:pos="1701"/>
              </w:tabs>
            </w:pPr>
          </w:p>
          <w:p w14:paraId="3A020953" w14:textId="03D72645" w:rsidR="00D75785" w:rsidRPr="00F71BFB" w:rsidRDefault="00F71BFB" w:rsidP="00BB7028">
            <w:pPr>
              <w:tabs>
                <w:tab w:val="left" w:pos="1701"/>
              </w:tabs>
            </w:pPr>
            <w:r>
              <w:t>Ärendet bordlades.</w:t>
            </w:r>
          </w:p>
          <w:p w14:paraId="16211517" w14:textId="77777777" w:rsidR="00656420" w:rsidRDefault="00656420" w:rsidP="00F71BFB">
            <w:pPr>
              <w:tabs>
                <w:tab w:val="left" w:pos="1701"/>
              </w:tabs>
              <w:rPr>
                <w:snapToGrid w:val="0"/>
              </w:rPr>
            </w:pPr>
          </w:p>
        </w:tc>
      </w:tr>
      <w:tr w:rsidR="003B4DE8" w14:paraId="160CB97D" w14:textId="77777777" w:rsidTr="0001177E">
        <w:tc>
          <w:tcPr>
            <w:tcW w:w="567" w:type="dxa"/>
          </w:tcPr>
          <w:p w14:paraId="4F41912F" w14:textId="77777777" w:rsidR="003B4DE8" w:rsidRPr="00656420" w:rsidRDefault="003B4DE8" w:rsidP="00CA5431">
            <w:pPr>
              <w:pStyle w:val="Liststycke"/>
              <w:numPr>
                <w:ilvl w:val="0"/>
                <w:numId w:val="2"/>
              </w:numPr>
              <w:tabs>
                <w:tab w:val="left" w:pos="1701"/>
              </w:tabs>
              <w:rPr>
                <w:b/>
                <w:snapToGrid w:val="0"/>
              </w:rPr>
            </w:pPr>
          </w:p>
        </w:tc>
        <w:tc>
          <w:tcPr>
            <w:tcW w:w="6946" w:type="dxa"/>
            <w:gridSpan w:val="2"/>
          </w:tcPr>
          <w:p w14:paraId="216BA53F" w14:textId="77777777" w:rsidR="0040376B" w:rsidRDefault="0040376B" w:rsidP="0040376B">
            <w:pPr>
              <w:widowControl/>
              <w:autoSpaceDE w:val="0"/>
              <w:autoSpaceDN w:val="0"/>
              <w:adjustRightInd w:val="0"/>
              <w:rPr>
                <w:b/>
                <w:bCs/>
                <w:szCs w:val="24"/>
              </w:rPr>
            </w:pPr>
            <w:r>
              <w:rPr>
                <w:b/>
                <w:bCs/>
                <w:szCs w:val="24"/>
              </w:rPr>
              <w:t>Nästa sammanträde</w:t>
            </w:r>
          </w:p>
          <w:p w14:paraId="39AF2E50" w14:textId="77777777" w:rsidR="0040376B" w:rsidRDefault="0040376B" w:rsidP="0040376B">
            <w:pPr>
              <w:tabs>
                <w:tab w:val="left" w:pos="1701"/>
              </w:tabs>
              <w:rPr>
                <w:szCs w:val="24"/>
              </w:rPr>
            </w:pPr>
          </w:p>
          <w:p w14:paraId="10909765" w14:textId="3A479FC3" w:rsidR="003B4DE8" w:rsidRDefault="0040376B" w:rsidP="00F816D5">
            <w:pPr>
              <w:tabs>
                <w:tab w:val="left" w:pos="1701"/>
              </w:tabs>
              <w:rPr>
                <w:snapToGrid w:val="0"/>
              </w:rPr>
            </w:pPr>
            <w:r>
              <w:rPr>
                <w:szCs w:val="24"/>
              </w:rPr>
              <w:t xml:space="preserve">Nästa sammanträde </w:t>
            </w:r>
            <w:r w:rsidR="007765ED">
              <w:rPr>
                <w:szCs w:val="24"/>
              </w:rPr>
              <w:t>äger</w:t>
            </w:r>
            <w:r w:rsidR="00BB7028">
              <w:rPr>
                <w:szCs w:val="24"/>
              </w:rPr>
              <w:t xml:space="preserve"> rum </w:t>
            </w:r>
            <w:r w:rsidR="00F71BFB">
              <w:rPr>
                <w:szCs w:val="24"/>
              </w:rPr>
              <w:t>tors</w:t>
            </w:r>
            <w:r w:rsidR="00BB7028">
              <w:rPr>
                <w:szCs w:val="24"/>
              </w:rPr>
              <w:t xml:space="preserve">dagen den </w:t>
            </w:r>
            <w:r w:rsidR="00F71BFB">
              <w:rPr>
                <w:szCs w:val="24"/>
              </w:rPr>
              <w:t>30 mars</w:t>
            </w:r>
            <w:r w:rsidR="00BB7028">
              <w:rPr>
                <w:szCs w:val="24"/>
              </w:rPr>
              <w:t xml:space="preserve"> 20</w:t>
            </w:r>
            <w:r w:rsidR="005F0E85">
              <w:rPr>
                <w:szCs w:val="24"/>
              </w:rPr>
              <w:t>2</w:t>
            </w:r>
            <w:r w:rsidR="00D75785">
              <w:rPr>
                <w:szCs w:val="24"/>
              </w:rPr>
              <w:t>3</w:t>
            </w:r>
            <w:r>
              <w:rPr>
                <w:szCs w:val="24"/>
              </w:rPr>
              <w:t xml:space="preserve"> kl. </w:t>
            </w:r>
            <w:r w:rsidR="00F71BFB">
              <w:rPr>
                <w:szCs w:val="24"/>
              </w:rPr>
              <w:t>10</w:t>
            </w:r>
            <w:r>
              <w:rPr>
                <w:szCs w:val="24"/>
              </w:rPr>
              <w:t>.00.</w:t>
            </w:r>
          </w:p>
        </w:tc>
      </w:tr>
      <w:tr w:rsidR="003B4DE8" w14:paraId="5405B6CE" w14:textId="77777777" w:rsidTr="0001177E">
        <w:trPr>
          <w:gridAfter w:val="1"/>
          <w:wAfter w:w="357" w:type="dxa"/>
        </w:trPr>
        <w:tc>
          <w:tcPr>
            <w:tcW w:w="7156" w:type="dxa"/>
            <w:gridSpan w:val="2"/>
          </w:tcPr>
          <w:p w14:paraId="0134A1F1" w14:textId="77777777" w:rsidR="003B4DE8" w:rsidRDefault="003B4DE8" w:rsidP="003B4DE8">
            <w:pPr>
              <w:tabs>
                <w:tab w:val="left" w:pos="1701"/>
              </w:tabs>
              <w:rPr>
                <w:b/>
              </w:rPr>
            </w:pPr>
          </w:p>
          <w:p w14:paraId="5B35507F" w14:textId="77777777" w:rsidR="00D817DA" w:rsidRDefault="00D817DA" w:rsidP="00D817DA">
            <w:pPr>
              <w:tabs>
                <w:tab w:val="left" w:pos="1701"/>
              </w:tabs>
            </w:pPr>
            <w:r>
              <w:t>Vid protokollet</w:t>
            </w:r>
          </w:p>
          <w:p w14:paraId="275E0FF3" w14:textId="77777777" w:rsidR="00D817DA" w:rsidRDefault="00D817DA" w:rsidP="00D817DA">
            <w:pPr>
              <w:tabs>
                <w:tab w:val="left" w:pos="1701"/>
              </w:tabs>
            </w:pPr>
          </w:p>
          <w:p w14:paraId="5E96AD39" w14:textId="77777777" w:rsidR="00D817DA" w:rsidRDefault="00D817DA" w:rsidP="00D817DA">
            <w:pPr>
              <w:tabs>
                <w:tab w:val="left" w:pos="1701"/>
              </w:tabs>
            </w:pPr>
          </w:p>
          <w:p w14:paraId="55805CA4" w14:textId="041AE01B" w:rsidR="00D817DA" w:rsidRDefault="00F71BFB" w:rsidP="00D817DA">
            <w:pPr>
              <w:tabs>
                <w:tab w:val="left" w:pos="1701"/>
              </w:tabs>
            </w:pPr>
            <w:r>
              <w:t>Therése Olofsson</w:t>
            </w:r>
          </w:p>
          <w:p w14:paraId="386EDFDD" w14:textId="77777777" w:rsidR="00D817DA" w:rsidRDefault="00D817DA" w:rsidP="00D817DA">
            <w:pPr>
              <w:tabs>
                <w:tab w:val="left" w:pos="1701"/>
              </w:tabs>
            </w:pPr>
          </w:p>
          <w:p w14:paraId="108EE46D" w14:textId="77777777" w:rsidR="00D817DA" w:rsidRDefault="00D817DA" w:rsidP="00D817DA">
            <w:pPr>
              <w:tabs>
                <w:tab w:val="left" w:pos="1701"/>
              </w:tabs>
            </w:pPr>
          </w:p>
          <w:p w14:paraId="54DDD37B" w14:textId="02448685" w:rsidR="00D817DA" w:rsidRDefault="00D817DA" w:rsidP="00D817DA">
            <w:pPr>
              <w:tabs>
                <w:tab w:val="left" w:pos="1701"/>
              </w:tabs>
            </w:pPr>
            <w:r w:rsidRPr="00C56172">
              <w:t xml:space="preserve">Justeras </w:t>
            </w:r>
            <w:r w:rsidR="00F71BFB">
              <w:t>tors</w:t>
            </w:r>
            <w:r w:rsidRPr="00C56172">
              <w:t xml:space="preserve">dagen </w:t>
            </w:r>
            <w:r w:rsidR="00F71BFB">
              <w:t>den 30 mars</w:t>
            </w:r>
            <w:r w:rsidR="00BB7028">
              <w:t xml:space="preserve"> 20</w:t>
            </w:r>
            <w:r w:rsidR="005F0E85">
              <w:t>2</w:t>
            </w:r>
            <w:r w:rsidR="00D75785">
              <w:t>3</w:t>
            </w:r>
          </w:p>
          <w:p w14:paraId="5D070420" w14:textId="77777777" w:rsidR="00D817DA" w:rsidRDefault="00D817DA" w:rsidP="00D817DA">
            <w:pPr>
              <w:tabs>
                <w:tab w:val="left" w:pos="1701"/>
              </w:tabs>
            </w:pPr>
          </w:p>
          <w:p w14:paraId="713635C9" w14:textId="77777777" w:rsidR="00D817DA" w:rsidRDefault="00D817DA" w:rsidP="00D817DA">
            <w:pPr>
              <w:tabs>
                <w:tab w:val="left" w:pos="1701"/>
              </w:tabs>
            </w:pPr>
          </w:p>
          <w:p w14:paraId="47BA4B04" w14:textId="77777777" w:rsidR="00D817DA" w:rsidRDefault="00F44908" w:rsidP="003B4DE8">
            <w:pPr>
              <w:tabs>
                <w:tab w:val="left" w:pos="1701"/>
              </w:tabs>
              <w:rPr>
                <w:b/>
              </w:rPr>
            </w:pPr>
            <w:r>
              <w:t>Fredrik Malm</w:t>
            </w:r>
          </w:p>
          <w:p w14:paraId="50DCC0FA" w14:textId="77777777" w:rsidR="00D817DA" w:rsidRDefault="00D817DA" w:rsidP="003B4DE8">
            <w:pPr>
              <w:tabs>
                <w:tab w:val="left" w:pos="1701"/>
              </w:tabs>
              <w:rPr>
                <w:b/>
              </w:rPr>
            </w:pPr>
          </w:p>
          <w:p w14:paraId="3FE41F92" w14:textId="77777777" w:rsidR="00D817DA" w:rsidRDefault="00D817DA" w:rsidP="003B4DE8">
            <w:pPr>
              <w:tabs>
                <w:tab w:val="left" w:pos="1701"/>
              </w:tabs>
              <w:rPr>
                <w:b/>
              </w:rPr>
            </w:pPr>
          </w:p>
          <w:p w14:paraId="2D9BFB55" w14:textId="77777777" w:rsidR="00D817DA" w:rsidRDefault="00D817DA" w:rsidP="003B4DE8">
            <w:pPr>
              <w:tabs>
                <w:tab w:val="left" w:pos="1701"/>
              </w:tabs>
              <w:rPr>
                <w:b/>
              </w:rPr>
            </w:pPr>
          </w:p>
        </w:tc>
      </w:tr>
    </w:tbl>
    <w:p w14:paraId="7A42EF40" w14:textId="77777777" w:rsidR="00447E69" w:rsidRDefault="00447E69">
      <w:pPr>
        <w:tabs>
          <w:tab w:val="left" w:pos="1701"/>
        </w:tabs>
      </w:pPr>
    </w:p>
    <w:p w14:paraId="74E15219" w14:textId="77777777" w:rsidR="00447E69" w:rsidRDefault="00447E69">
      <w:pPr>
        <w:tabs>
          <w:tab w:val="left" w:pos="1701"/>
        </w:tabs>
      </w:pPr>
    </w:p>
    <w:p w14:paraId="03177FFF" w14:textId="77777777" w:rsidR="00E15FBD" w:rsidRDefault="00447E69" w:rsidP="00BB7028">
      <w:r>
        <w:br w:type="page"/>
      </w:r>
    </w:p>
    <w:tbl>
      <w:tblPr>
        <w:tblW w:w="8643" w:type="dxa"/>
        <w:tblLayout w:type="fixed"/>
        <w:tblCellMar>
          <w:left w:w="70" w:type="dxa"/>
          <w:right w:w="70" w:type="dxa"/>
        </w:tblCellMar>
        <w:tblLook w:val="0000" w:firstRow="0" w:lastRow="0" w:firstColumn="0" w:lastColumn="0" w:noHBand="0" w:noVBand="0"/>
      </w:tblPr>
      <w:tblGrid>
        <w:gridCol w:w="3614"/>
        <w:gridCol w:w="45"/>
        <w:gridCol w:w="27"/>
        <w:gridCol w:w="329"/>
        <w:gridCol w:w="356"/>
        <w:gridCol w:w="356"/>
        <w:gridCol w:w="356"/>
        <w:gridCol w:w="356"/>
        <w:gridCol w:w="356"/>
        <w:gridCol w:w="356"/>
        <w:gridCol w:w="356"/>
        <w:gridCol w:w="356"/>
        <w:gridCol w:w="225"/>
        <w:gridCol w:w="131"/>
        <w:gridCol w:w="356"/>
        <w:gridCol w:w="356"/>
        <w:gridCol w:w="356"/>
        <w:gridCol w:w="356"/>
      </w:tblGrid>
      <w:tr w:rsidR="00822AF4" w14:paraId="36751E61" w14:textId="77777777" w:rsidTr="007A14AA">
        <w:tc>
          <w:tcPr>
            <w:tcW w:w="3686" w:type="dxa"/>
            <w:gridSpan w:val="3"/>
          </w:tcPr>
          <w:p w14:paraId="3796174E" w14:textId="77777777" w:rsidR="00822AF4" w:rsidRDefault="00822AF4" w:rsidP="007A14AA">
            <w:pPr>
              <w:tabs>
                <w:tab w:val="left" w:pos="1276"/>
              </w:tabs>
            </w:pPr>
            <w:r>
              <w:lastRenderedPageBreak/>
              <w:t>UTBILDNINGSUTSKOTTET</w:t>
            </w:r>
          </w:p>
        </w:tc>
        <w:tc>
          <w:tcPr>
            <w:tcW w:w="3402" w:type="dxa"/>
            <w:gridSpan w:val="10"/>
          </w:tcPr>
          <w:p w14:paraId="1408D1A0" w14:textId="77777777" w:rsidR="00822AF4" w:rsidRPr="0013107A" w:rsidRDefault="00822AF4" w:rsidP="007A14AA">
            <w:pPr>
              <w:tabs>
                <w:tab w:val="left" w:pos="1276"/>
              </w:tabs>
              <w:rPr>
                <w:b/>
              </w:rPr>
            </w:pPr>
            <w:r w:rsidRPr="0013107A">
              <w:rPr>
                <w:b/>
              </w:rPr>
              <w:t>NÄRVAROFÖRTECKNING</w:t>
            </w:r>
          </w:p>
        </w:tc>
        <w:tc>
          <w:tcPr>
            <w:tcW w:w="1555" w:type="dxa"/>
            <w:gridSpan w:val="5"/>
          </w:tcPr>
          <w:p w14:paraId="315E99C7" w14:textId="77777777" w:rsidR="00822AF4" w:rsidRDefault="00822AF4" w:rsidP="007A14AA">
            <w:pPr>
              <w:tabs>
                <w:tab w:val="left" w:pos="1276"/>
              </w:tabs>
              <w:rPr>
                <w:b/>
              </w:rPr>
            </w:pPr>
            <w:r>
              <w:rPr>
                <w:b/>
              </w:rPr>
              <w:t>Bilaga 1</w:t>
            </w:r>
          </w:p>
          <w:p w14:paraId="153E390B" w14:textId="77777777" w:rsidR="00822AF4" w:rsidRPr="00DB43E0" w:rsidRDefault="00822AF4" w:rsidP="007A14AA">
            <w:pPr>
              <w:tabs>
                <w:tab w:val="left" w:pos="1276"/>
              </w:tabs>
            </w:pPr>
            <w:r w:rsidRPr="00DB43E0">
              <w:t>till protokoll</w:t>
            </w:r>
          </w:p>
          <w:p w14:paraId="0F1F14FE" w14:textId="23D850C1" w:rsidR="00822AF4" w:rsidRPr="00310016" w:rsidRDefault="00822AF4" w:rsidP="007A14AA">
            <w:pPr>
              <w:tabs>
                <w:tab w:val="left" w:pos="1276"/>
              </w:tabs>
              <w:rPr>
                <w:b/>
              </w:rPr>
            </w:pPr>
            <w:r w:rsidRPr="00DB43E0">
              <w:t>202</w:t>
            </w:r>
            <w:r>
              <w:t>2</w:t>
            </w:r>
            <w:r w:rsidRPr="00DB43E0">
              <w:t>/2</w:t>
            </w:r>
            <w:r>
              <w:t>3</w:t>
            </w:r>
            <w:r w:rsidRPr="00DB43E0">
              <w:t>:</w:t>
            </w:r>
            <w:r w:rsidR="00F71BFB">
              <w:t>31</w:t>
            </w:r>
          </w:p>
        </w:tc>
      </w:tr>
      <w:tr w:rsidR="00822AF4" w14:paraId="55BBF3E2" w14:textId="77777777" w:rsidTr="007A14AA">
        <w:tc>
          <w:tcPr>
            <w:tcW w:w="3686" w:type="dxa"/>
            <w:gridSpan w:val="3"/>
          </w:tcPr>
          <w:p w14:paraId="461B3B5E" w14:textId="77777777" w:rsidR="00822AF4" w:rsidRDefault="00822AF4" w:rsidP="007A14AA">
            <w:pPr>
              <w:tabs>
                <w:tab w:val="left" w:pos="1276"/>
              </w:tabs>
            </w:pPr>
          </w:p>
        </w:tc>
        <w:tc>
          <w:tcPr>
            <w:tcW w:w="3402" w:type="dxa"/>
            <w:gridSpan w:val="10"/>
          </w:tcPr>
          <w:p w14:paraId="1DC14D9B" w14:textId="77777777" w:rsidR="00822AF4" w:rsidRPr="00310016" w:rsidRDefault="00822AF4" w:rsidP="007A14AA">
            <w:pPr>
              <w:tabs>
                <w:tab w:val="left" w:pos="1276"/>
              </w:tabs>
            </w:pPr>
          </w:p>
        </w:tc>
        <w:tc>
          <w:tcPr>
            <w:tcW w:w="1555" w:type="dxa"/>
            <w:gridSpan w:val="5"/>
          </w:tcPr>
          <w:p w14:paraId="1BCAFF97" w14:textId="77777777" w:rsidR="00822AF4" w:rsidRDefault="00822AF4" w:rsidP="007A14AA">
            <w:pPr>
              <w:tabs>
                <w:tab w:val="left" w:pos="1276"/>
              </w:tabs>
              <w:rPr>
                <w:b/>
              </w:rPr>
            </w:pPr>
          </w:p>
        </w:tc>
      </w:tr>
      <w:tr w:rsidR="00822AF4" w14:paraId="2FEF3D34" w14:textId="77777777" w:rsidTr="007A14AA">
        <w:trPr>
          <w:cantSplit/>
        </w:trPr>
        <w:tc>
          <w:tcPr>
            <w:tcW w:w="3659" w:type="dxa"/>
            <w:gridSpan w:val="2"/>
            <w:tcBorders>
              <w:top w:val="single" w:sz="6" w:space="0" w:color="auto"/>
              <w:left w:val="single" w:sz="6" w:space="0" w:color="auto"/>
              <w:bottom w:val="single" w:sz="6" w:space="0" w:color="auto"/>
              <w:right w:val="single" w:sz="6" w:space="0" w:color="auto"/>
            </w:tcBorders>
          </w:tcPr>
          <w:p w14:paraId="26880F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4CC778A4" w14:textId="40A2EA3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roofErr w:type="gramStart"/>
            <w:r w:rsidR="00820C9A">
              <w:rPr>
                <w:sz w:val="22"/>
              </w:rPr>
              <w:t>1</w:t>
            </w:r>
            <w:r w:rsidR="003C2F3F">
              <w:rPr>
                <w:sz w:val="22"/>
              </w:rPr>
              <w:t>-</w:t>
            </w:r>
            <w:r w:rsidR="003D7911">
              <w:rPr>
                <w:sz w:val="22"/>
              </w:rPr>
              <w:t>5</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1B6C0EF0" w14:textId="24BC31B0"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1B85BB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746854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14:paraId="6191B8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2E5D9F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14:paraId="58CF9E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F8061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80BBD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5764C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665E35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472BFC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D88A1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D968E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3DBAE6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6DBD68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16543A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384BD10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4F9E54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081DA3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40B95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14:paraId="7B838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14:paraId="7F9B04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822AF4" w14:paraId="15D02F7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0DD1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gridSpan w:val="2"/>
            <w:tcBorders>
              <w:top w:val="single" w:sz="6" w:space="0" w:color="auto"/>
              <w:left w:val="single" w:sz="6" w:space="0" w:color="auto"/>
              <w:bottom w:val="single" w:sz="6" w:space="0" w:color="auto"/>
              <w:right w:val="single" w:sz="6" w:space="0" w:color="auto"/>
            </w:tcBorders>
          </w:tcPr>
          <w:p w14:paraId="531DC5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351E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E64F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728F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F0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087D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C67F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E086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C6A45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9C4E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6AAFB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3E326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3EE5A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FC017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69F7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BA5CF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Fredrik Malm (L),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7E8C92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71EC331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7089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14536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59A93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BEAC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F549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0E4C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91722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D3F4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62C7F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9D4B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5BF8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6250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3253E0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1103E2" w14:textId="77777777" w:rsidR="00822AF4" w:rsidRPr="00C145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sidRPr="00C145F4">
              <w:rPr>
                <w:sz w:val="22"/>
                <w:szCs w:val="22"/>
              </w:rPr>
              <w:t xml:space="preserve">Åsa Westlund (S), </w:t>
            </w:r>
            <w:r w:rsidRPr="00C145F4">
              <w:rPr>
                <w:i/>
                <w:sz w:val="22"/>
                <w:szCs w:val="22"/>
              </w:rPr>
              <w:t>vice</w:t>
            </w:r>
            <w:r>
              <w:rPr>
                <w:i/>
                <w:sz w:val="22"/>
                <w:szCs w:val="22"/>
              </w:rPr>
              <w:t xml:space="preserve"> </w:t>
            </w:r>
            <w:r w:rsidRPr="00C145F4">
              <w:rPr>
                <w:i/>
                <w:sz w:val="22"/>
                <w:szCs w:val="22"/>
              </w:rPr>
              <w:t>ordförande</w:t>
            </w:r>
          </w:p>
        </w:tc>
        <w:tc>
          <w:tcPr>
            <w:tcW w:w="356" w:type="dxa"/>
            <w:gridSpan w:val="2"/>
            <w:tcBorders>
              <w:top w:val="single" w:sz="6" w:space="0" w:color="auto"/>
              <w:left w:val="single" w:sz="6" w:space="0" w:color="auto"/>
              <w:bottom w:val="single" w:sz="6" w:space="0" w:color="auto"/>
              <w:right w:val="single" w:sz="6" w:space="0" w:color="auto"/>
            </w:tcBorders>
          </w:tcPr>
          <w:p w14:paraId="68CEB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5CA7361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D39A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D821A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9036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99BB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D33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649B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A042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C2864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9785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D69C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787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1AA4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429EEA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C88A19" w14:textId="77777777" w:rsidR="00822AF4" w:rsidRPr="00C145F4" w:rsidRDefault="00822AF4" w:rsidP="007A14AA">
            <w:pPr>
              <w:rPr>
                <w:sz w:val="22"/>
                <w:szCs w:val="22"/>
              </w:rPr>
            </w:pPr>
            <w:r w:rsidRPr="00C145F4">
              <w:rPr>
                <w:sz w:val="22"/>
                <w:szCs w:val="22"/>
              </w:rPr>
              <w:t>Patrick Reslow (SD)</w:t>
            </w:r>
          </w:p>
        </w:tc>
        <w:tc>
          <w:tcPr>
            <w:tcW w:w="356" w:type="dxa"/>
            <w:gridSpan w:val="2"/>
            <w:tcBorders>
              <w:top w:val="single" w:sz="6" w:space="0" w:color="auto"/>
              <w:left w:val="single" w:sz="6" w:space="0" w:color="auto"/>
              <w:bottom w:val="single" w:sz="6" w:space="0" w:color="auto"/>
              <w:right w:val="single" w:sz="6" w:space="0" w:color="auto"/>
            </w:tcBorders>
          </w:tcPr>
          <w:p w14:paraId="3666C3D7"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F73D2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4CC529"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1348A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ABFA4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BAD6B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C5B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55B8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9844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C6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3259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9B28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62A1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0AA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001172" w14:paraId="3B51EC6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7B65E8E" w14:textId="77777777" w:rsidR="00822AF4" w:rsidRPr="00C145F4" w:rsidRDefault="00822AF4" w:rsidP="007A14AA">
            <w:pPr>
              <w:rPr>
                <w:sz w:val="22"/>
                <w:szCs w:val="22"/>
              </w:rPr>
            </w:pPr>
            <w:r w:rsidRPr="00C145F4">
              <w:rPr>
                <w:sz w:val="22"/>
                <w:szCs w:val="22"/>
              </w:rPr>
              <w:t>Josefin Malmqvist (M)</w:t>
            </w:r>
          </w:p>
        </w:tc>
        <w:tc>
          <w:tcPr>
            <w:tcW w:w="356" w:type="dxa"/>
            <w:gridSpan w:val="2"/>
            <w:tcBorders>
              <w:top w:val="single" w:sz="6" w:space="0" w:color="auto"/>
              <w:left w:val="single" w:sz="6" w:space="0" w:color="auto"/>
              <w:bottom w:val="single" w:sz="6" w:space="0" w:color="auto"/>
              <w:right w:val="single" w:sz="6" w:space="0" w:color="auto"/>
            </w:tcBorders>
          </w:tcPr>
          <w:p w14:paraId="1A564328" w14:textId="5F42E5C9"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A5B19A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F386B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0082ED2D"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D185A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6013B40"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4AD48C"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C8F7F2"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DCC6C5"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9C254D3"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3CF3A7"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0EB6"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D02B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4DA224" w14:textId="77777777" w:rsidR="00822AF4" w:rsidRPr="0000117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C4423"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0E74DDD" w14:textId="77777777" w:rsidR="00822AF4" w:rsidRPr="00C145F4" w:rsidRDefault="00822AF4" w:rsidP="007A14AA">
            <w:pPr>
              <w:rPr>
                <w:sz w:val="22"/>
                <w:szCs w:val="22"/>
              </w:rPr>
            </w:pPr>
            <w:r w:rsidRPr="00C145F4">
              <w:rPr>
                <w:sz w:val="22"/>
                <w:szCs w:val="22"/>
              </w:rPr>
              <w:t>Linus Sköld (S)</w:t>
            </w:r>
          </w:p>
        </w:tc>
        <w:tc>
          <w:tcPr>
            <w:tcW w:w="356" w:type="dxa"/>
            <w:gridSpan w:val="2"/>
            <w:tcBorders>
              <w:top w:val="single" w:sz="6" w:space="0" w:color="auto"/>
              <w:left w:val="single" w:sz="6" w:space="0" w:color="auto"/>
              <w:bottom w:val="single" w:sz="6" w:space="0" w:color="auto"/>
              <w:right w:val="single" w:sz="6" w:space="0" w:color="auto"/>
            </w:tcBorders>
          </w:tcPr>
          <w:p w14:paraId="54A2E955"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8DE37C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00D7A5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01C5C2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078B7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B7D815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D8844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58951A"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5CEE7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23469B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9B89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BBB4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0D13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BD53F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674066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DEDF22" w14:textId="77777777" w:rsidR="00822AF4" w:rsidRPr="00C145F4" w:rsidRDefault="00822AF4" w:rsidP="007A14AA">
            <w:pPr>
              <w:rPr>
                <w:sz w:val="22"/>
                <w:szCs w:val="22"/>
              </w:rPr>
            </w:pPr>
            <w:r w:rsidRPr="00C145F4">
              <w:rPr>
                <w:sz w:val="22"/>
                <w:szCs w:val="22"/>
              </w:rPr>
              <w:t>Robert Stenkvist (SD)</w:t>
            </w:r>
          </w:p>
        </w:tc>
        <w:tc>
          <w:tcPr>
            <w:tcW w:w="356" w:type="dxa"/>
            <w:gridSpan w:val="2"/>
            <w:tcBorders>
              <w:top w:val="single" w:sz="6" w:space="0" w:color="auto"/>
              <w:left w:val="single" w:sz="6" w:space="0" w:color="auto"/>
              <w:bottom w:val="single" w:sz="6" w:space="0" w:color="auto"/>
              <w:right w:val="single" w:sz="6" w:space="0" w:color="auto"/>
            </w:tcBorders>
          </w:tcPr>
          <w:p w14:paraId="4823152F"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04F0936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539C67"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EA3E7EB"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050DA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EA372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52D1CC"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47635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BBC1F9"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0D4978"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C85C8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2A26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6C15F6"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937D7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EC27A5" w14:paraId="361A989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C9D2F3B" w14:textId="77777777" w:rsidR="00822AF4" w:rsidRPr="00C145F4" w:rsidRDefault="00822AF4" w:rsidP="007A14AA">
            <w:pPr>
              <w:rPr>
                <w:sz w:val="22"/>
                <w:szCs w:val="22"/>
              </w:rPr>
            </w:pPr>
            <w:r w:rsidRPr="00C145F4">
              <w:rPr>
                <w:sz w:val="22"/>
                <w:szCs w:val="22"/>
              </w:rPr>
              <w:t>Caroline Helmersson Olsson (S)</w:t>
            </w:r>
          </w:p>
        </w:tc>
        <w:tc>
          <w:tcPr>
            <w:tcW w:w="356" w:type="dxa"/>
            <w:gridSpan w:val="2"/>
            <w:tcBorders>
              <w:top w:val="single" w:sz="6" w:space="0" w:color="auto"/>
              <w:left w:val="single" w:sz="6" w:space="0" w:color="auto"/>
              <w:bottom w:val="single" w:sz="6" w:space="0" w:color="auto"/>
              <w:right w:val="single" w:sz="6" w:space="0" w:color="auto"/>
            </w:tcBorders>
          </w:tcPr>
          <w:p w14:paraId="2529C493"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E670295"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DAFD6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3801C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9135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0571D6F"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1113B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2D94D7"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B3DBA4"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8FDECC1"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70A192"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F348BD"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A4750"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CE9AEE" w14:textId="77777777" w:rsidR="00822AF4" w:rsidRPr="00EC27A5"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E1AFB8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55DBE6A" w14:textId="77777777" w:rsidR="00822AF4" w:rsidRPr="00C145F4" w:rsidRDefault="00822AF4" w:rsidP="007A14AA">
            <w:pPr>
              <w:rPr>
                <w:sz w:val="22"/>
                <w:szCs w:val="22"/>
              </w:rPr>
            </w:pPr>
            <w:r w:rsidRPr="00C145F4">
              <w:rPr>
                <w:sz w:val="22"/>
                <w:szCs w:val="22"/>
              </w:rPr>
              <w:t>Noria Manouchi (M)</w:t>
            </w:r>
          </w:p>
        </w:tc>
        <w:tc>
          <w:tcPr>
            <w:tcW w:w="356" w:type="dxa"/>
            <w:gridSpan w:val="2"/>
            <w:tcBorders>
              <w:top w:val="single" w:sz="6" w:space="0" w:color="auto"/>
              <w:left w:val="single" w:sz="6" w:space="0" w:color="auto"/>
              <w:bottom w:val="single" w:sz="6" w:space="0" w:color="auto"/>
              <w:right w:val="single" w:sz="6" w:space="0" w:color="auto"/>
            </w:tcBorders>
          </w:tcPr>
          <w:p w14:paraId="685EBA41"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51C2F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692D8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F05B9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A7EC8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A2903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7842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861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EAF8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B396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6B9E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A92C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2710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9EB88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1E7765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C3018A7" w14:textId="77777777" w:rsidR="00822AF4" w:rsidRPr="00C145F4" w:rsidRDefault="00822AF4" w:rsidP="007A14AA">
            <w:pPr>
              <w:rPr>
                <w:sz w:val="22"/>
                <w:szCs w:val="22"/>
              </w:rPr>
            </w:pPr>
            <w:r w:rsidRPr="00C145F4">
              <w:rPr>
                <w:sz w:val="22"/>
                <w:szCs w:val="22"/>
              </w:rPr>
              <w:t xml:space="preserve">Mats Wiking (S) </w:t>
            </w:r>
          </w:p>
        </w:tc>
        <w:tc>
          <w:tcPr>
            <w:tcW w:w="356" w:type="dxa"/>
            <w:gridSpan w:val="2"/>
            <w:tcBorders>
              <w:top w:val="single" w:sz="6" w:space="0" w:color="auto"/>
              <w:left w:val="single" w:sz="6" w:space="0" w:color="auto"/>
              <w:bottom w:val="single" w:sz="6" w:space="0" w:color="auto"/>
              <w:right w:val="single" w:sz="6" w:space="0" w:color="auto"/>
            </w:tcBorders>
          </w:tcPr>
          <w:p w14:paraId="2C2E886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03380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DD5674"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04A6A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E63E7F"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8F86C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62B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A8939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35FA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EE941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937D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64F58E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1362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AEF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2A8F0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7B3FA9D" w14:textId="77777777" w:rsidR="00822AF4" w:rsidRPr="00C145F4" w:rsidRDefault="00822AF4" w:rsidP="007A14AA">
            <w:pPr>
              <w:rPr>
                <w:sz w:val="22"/>
                <w:szCs w:val="22"/>
              </w:rPr>
            </w:pPr>
            <w:r w:rsidRPr="00C145F4">
              <w:rPr>
                <w:sz w:val="22"/>
                <w:szCs w:val="22"/>
              </w:rPr>
              <w:t>Jörgen Gr</w:t>
            </w:r>
            <w:r>
              <w:rPr>
                <w:sz w:val="22"/>
                <w:szCs w:val="22"/>
              </w:rPr>
              <w:t>u</w:t>
            </w:r>
            <w:r w:rsidRPr="00C145F4">
              <w:rPr>
                <w:sz w:val="22"/>
                <w:szCs w:val="22"/>
              </w:rPr>
              <w:t>bb (SD)</w:t>
            </w:r>
          </w:p>
        </w:tc>
        <w:tc>
          <w:tcPr>
            <w:tcW w:w="356" w:type="dxa"/>
            <w:gridSpan w:val="2"/>
            <w:tcBorders>
              <w:top w:val="single" w:sz="6" w:space="0" w:color="auto"/>
              <w:left w:val="single" w:sz="6" w:space="0" w:color="auto"/>
              <w:bottom w:val="single" w:sz="6" w:space="0" w:color="auto"/>
              <w:right w:val="single" w:sz="6" w:space="0" w:color="auto"/>
            </w:tcBorders>
          </w:tcPr>
          <w:p w14:paraId="5EA24169"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11B433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3A1D8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558C015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1B2D2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8A042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199E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284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3FE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B720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5E3BE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2CED4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D9786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1EF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8E310A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2BDF243" w14:textId="77777777" w:rsidR="00822AF4" w:rsidRPr="00C145F4" w:rsidRDefault="00822AF4" w:rsidP="007A14AA">
            <w:pPr>
              <w:rPr>
                <w:sz w:val="22"/>
                <w:szCs w:val="22"/>
              </w:rPr>
            </w:pPr>
            <w:r w:rsidRPr="00C145F4">
              <w:rPr>
                <w:sz w:val="22"/>
                <w:szCs w:val="22"/>
              </w:rPr>
              <w:t>Aylin Fazelian (S)</w:t>
            </w:r>
          </w:p>
        </w:tc>
        <w:tc>
          <w:tcPr>
            <w:tcW w:w="356" w:type="dxa"/>
            <w:gridSpan w:val="2"/>
            <w:tcBorders>
              <w:top w:val="single" w:sz="6" w:space="0" w:color="auto"/>
              <w:left w:val="single" w:sz="6" w:space="0" w:color="auto"/>
              <w:bottom w:val="single" w:sz="6" w:space="0" w:color="auto"/>
              <w:right w:val="single" w:sz="6" w:space="0" w:color="auto"/>
            </w:tcBorders>
          </w:tcPr>
          <w:p w14:paraId="4C03AB56"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3D0E8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7524D6"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912FC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6DEE1B"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5444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CEC9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096C3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8946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6D47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5B6D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F6B6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8D91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4D0C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F683EE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A02F37E" w14:textId="77777777" w:rsidR="00822AF4" w:rsidRPr="00C145F4" w:rsidRDefault="0042750F" w:rsidP="007A14AA">
            <w:pPr>
              <w:rPr>
                <w:sz w:val="22"/>
                <w:szCs w:val="22"/>
              </w:rPr>
            </w:pPr>
            <w:r w:rsidRPr="0042750F">
              <w:rPr>
                <w:sz w:val="22"/>
                <w:szCs w:val="22"/>
              </w:rPr>
              <w:t>Marie-Louise Hänel Sandström (M)</w:t>
            </w:r>
          </w:p>
        </w:tc>
        <w:tc>
          <w:tcPr>
            <w:tcW w:w="356" w:type="dxa"/>
            <w:gridSpan w:val="2"/>
            <w:tcBorders>
              <w:top w:val="single" w:sz="6" w:space="0" w:color="auto"/>
              <w:left w:val="single" w:sz="6" w:space="0" w:color="auto"/>
              <w:bottom w:val="single" w:sz="6" w:space="0" w:color="auto"/>
              <w:right w:val="single" w:sz="6" w:space="0" w:color="auto"/>
            </w:tcBorders>
          </w:tcPr>
          <w:p w14:paraId="1E44095C"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3327C7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0CBD4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BC72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935315"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E731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7367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55A27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58A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7EC20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894FE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06F8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89F9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314D1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E24E2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D4311CB" w14:textId="77777777" w:rsidR="00822AF4" w:rsidRPr="00C145F4" w:rsidRDefault="00822AF4" w:rsidP="007A14AA">
            <w:pPr>
              <w:rPr>
                <w:sz w:val="22"/>
                <w:szCs w:val="22"/>
              </w:rPr>
            </w:pPr>
            <w:r w:rsidRPr="00C145F4">
              <w:rPr>
                <w:sz w:val="22"/>
                <w:szCs w:val="22"/>
              </w:rPr>
              <w:t>Daniel Riazat (V)</w:t>
            </w:r>
          </w:p>
        </w:tc>
        <w:tc>
          <w:tcPr>
            <w:tcW w:w="356" w:type="dxa"/>
            <w:gridSpan w:val="2"/>
            <w:tcBorders>
              <w:top w:val="single" w:sz="6" w:space="0" w:color="auto"/>
              <w:left w:val="single" w:sz="6" w:space="0" w:color="auto"/>
              <w:bottom w:val="single" w:sz="6" w:space="0" w:color="auto"/>
              <w:right w:val="single" w:sz="6" w:space="0" w:color="auto"/>
            </w:tcBorders>
          </w:tcPr>
          <w:p w14:paraId="010E70B7" w14:textId="74D6644A"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2206D9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CEEB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C28DEF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FE6932"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79167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E90A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579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2834F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445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7905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CA690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BD4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8B1E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A81CD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17507E" w14:textId="77777777" w:rsidR="00822AF4" w:rsidRPr="00C145F4" w:rsidRDefault="005A5EDE" w:rsidP="007A14AA">
            <w:pPr>
              <w:rPr>
                <w:sz w:val="22"/>
                <w:szCs w:val="22"/>
              </w:rPr>
            </w:pPr>
            <w:r>
              <w:rPr>
                <w:sz w:val="22"/>
                <w:szCs w:val="22"/>
              </w:rPr>
              <w:t>Mathias Bengtsson</w:t>
            </w:r>
            <w:r w:rsidR="00822AF4"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6177E47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4F856C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A7D8"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9F5E0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C50361"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91F86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6FAE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7356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CA22D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58A6C6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1CF20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7D13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55F7D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15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FB0946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B69DFE" w14:textId="63CF1BC3" w:rsidR="00822AF4" w:rsidRPr="00C145F4" w:rsidRDefault="0000051E" w:rsidP="007A14AA">
            <w:pPr>
              <w:rPr>
                <w:sz w:val="22"/>
                <w:szCs w:val="22"/>
              </w:rPr>
            </w:pPr>
            <w:r>
              <w:rPr>
                <w:sz w:val="22"/>
                <w:szCs w:val="22"/>
              </w:rPr>
              <w:t>Niels Paarup-Petersen</w:t>
            </w:r>
            <w:r w:rsidR="00822AF4" w:rsidRPr="00C145F4">
              <w:rPr>
                <w:sz w:val="22"/>
                <w:szCs w:val="22"/>
              </w:rPr>
              <w:t xml:space="preserve"> (C)</w:t>
            </w:r>
          </w:p>
        </w:tc>
        <w:tc>
          <w:tcPr>
            <w:tcW w:w="356" w:type="dxa"/>
            <w:gridSpan w:val="2"/>
            <w:tcBorders>
              <w:top w:val="single" w:sz="6" w:space="0" w:color="auto"/>
              <w:left w:val="single" w:sz="6" w:space="0" w:color="auto"/>
              <w:bottom w:val="single" w:sz="6" w:space="0" w:color="auto"/>
              <w:right w:val="single" w:sz="6" w:space="0" w:color="auto"/>
            </w:tcBorders>
          </w:tcPr>
          <w:p w14:paraId="68D7ECF7" w14:textId="3BC7A374"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3EAABB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3EC9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46C8F2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0D781E"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DC5E4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CC9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27AE2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51661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6C72CB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C56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5C98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6268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4A126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6CB384E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439A926" w14:textId="77777777" w:rsidR="00822AF4" w:rsidRPr="00C145F4" w:rsidRDefault="00822AF4" w:rsidP="007A14AA">
            <w:pPr>
              <w:rPr>
                <w:sz w:val="22"/>
                <w:szCs w:val="22"/>
              </w:rPr>
            </w:pPr>
            <w:r w:rsidRPr="00C145F4">
              <w:rPr>
                <w:sz w:val="22"/>
                <w:szCs w:val="22"/>
              </w:rPr>
              <w:t>Anders Alftberg (SD)</w:t>
            </w:r>
          </w:p>
        </w:tc>
        <w:tc>
          <w:tcPr>
            <w:tcW w:w="356" w:type="dxa"/>
            <w:gridSpan w:val="2"/>
            <w:tcBorders>
              <w:top w:val="single" w:sz="6" w:space="0" w:color="auto"/>
              <w:left w:val="single" w:sz="6" w:space="0" w:color="auto"/>
              <w:bottom w:val="single" w:sz="6" w:space="0" w:color="auto"/>
              <w:right w:val="single" w:sz="6" w:space="0" w:color="auto"/>
            </w:tcBorders>
          </w:tcPr>
          <w:p w14:paraId="631B1B6D" w14:textId="77777777" w:rsidR="00822AF4" w:rsidRDefault="00822AF4" w:rsidP="007A14AA">
            <w:r>
              <w:t>X</w:t>
            </w:r>
          </w:p>
        </w:tc>
        <w:tc>
          <w:tcPr>
            <w:tcW w:w="356" w:type="dxa"/>
            <w:tcBorders>
              <w:top w:val="single" w:sz="6" w:space="0" w:color="auto"/>
              <w:left w:val="single" w:sz="6" w:space="0" w:color="auto"/>
              <w:bottom w:val="single" w:sz="6" w:space="0" w:color="auto"/>
              <w:right w:val="single" w:sz="6" w:space="0" w:color="auto"/>
            </w:tcBorders>
          </w:tcPr>
          <w:p w14:paraId="21F811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D43EBC"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1D778E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9E288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84D41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C8B65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09095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B83C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CF9AC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53BC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855C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B3580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7D6C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082114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FF6113" w14:textId="77777777" w:rsidR="00822AF4" w:rsidRPr="00C145F4" w:rsidRDefault="00822AF4" w:rsidP="007A14AA">
            <w:pPr>
              <w:rPr>
                <w:sz w:val="22"/>
                <w:szCs w:val="22"/>
              </w:rPr>
            </w:pPr>
            <w:r w:rsidRPr="00C145F4">
              <w:rPr>
                <w:sz w:val="22"/>
                <w:szCs w:val="22"/>
              </w:rPr>
              <w:t>Camilla Hansén (MP)</w:t>
            </w:r>
          </w:p>
        </w:tc>
        <w:tc>
          <w:tcPr>
            <w:tcW w:w="356" w:type="dxa"/>
            <w:gridSpan w:val="2"/>
            <w:tcBorders>
              <w:top w:val="single" w:sz="6" w:space="0" w:color="auto"/>
              <w:left w:val="single" w:sz="6" w:space="0" w:color="auto"/>
              <w:bottom w:val="single" w:sz="6" w:space="0" w:color="auto"/>
              <w:right w:val="single" w:sz="6" w:space="0" w:color="auto"/>
            </w:tcBorders>
          </w:tcPr>
          <w:p w14:paraId="093BDBD0" w14:textId="77777777" w:rsidR="00822AF4" w:rsidRDefault="00F44908" w:rsidP="007A14AA">
            <w:r>
              <w:t>X</w:t>
            </w:r>
          </w:p>
        </w:tc>
        <w:tc>
          <w:tcPr>
            <w:tcW w:w="356" w:type="dxa"/>
            <w:tcBorders>
              <w:top w:val="single" w:sz="6" w:space="0" w:color="auto"/>
              <w:left w:val="single" w:sz="6" w:space="0" w:color="auto"/>
              <w:bottom w:val="single" w:sz="6" w:space="0" w:color="auto"/>
              <w:right w:val="single" w:sz="6" w:space="0" w:color="auto"/>
            </w:tcBorders>
          </w:tcPr>
          <w:p w14:paraId="586C80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7B0823"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BF404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58B2AA" w14:textId="77777777" w:rsidR="00822AF4" w:rsidRDefault="00822AF4" w:rsidP="007A14AA"/>
        </w:tc>
        <w:tc>
          <w:tcPr>
            <w:tcW w:w="356" w:type="dxa"/>
            <w:tcBorders>
              <w:top w:val="single" w:sz="6" w:space="0" w:color="auto"/>
              <w:left w:val="single" w:sz="6" w:space="0" w:color="auto"/>
              <w:bottom w:val="single" w:sz="6" w:space="0" w:color="auto"/>
              <w:right w:val="single" w:sz="6" w:space="0" w:color="auto"/>
            </w:tcBorders>
          </w:tcPr>
          <w:p w14:paraId="64CAEAD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A10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36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CD864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A395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A5C1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EB75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0A532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25F0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11688DE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8DD71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p>
          <w:p w14:paraId="126ABC4C"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gridSpan w:val="2"/>
            <w:tcBorders>
              <w:top w:val="single" w:sz="6" w:space="0" w:color="auto"/>
              <w:left w:val="single" w:sz="6" w:space="0" w:color="auto"/>
              <w:bottom w:val="single" w:sz="6" w:space="0" w:color="auto"/>
              <w:right w:val="single" w:sz="6" w:space="0" w:color="auto"/>
            </w:tcBorders>
          </w:tcPr>
          <w:p w14:paraId="23C66A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F9477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37C7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004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FEDD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7C8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67252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08FE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614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11DA8F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E7576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11F9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BEB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1E676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941FA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318EBA6" w14:textId="77777777" w:rsidR="00822AF4" w:rsidRPr="00C145F4" w:rsidRDefault="00822AF4" w:rsidP="007A14AA">
            <w:pPr>
              <w:rPr>
                <w:sz w:val="22"/>
                <w:szCs w:val="22"/>
              </w:rPr>
            </w:pPr>
            <w:r w:rsidRPr="00C145F4">
              <w:rPr>
                <w:sz w:val="22"/>
                <w:szCs w:val="22"/>
              </w:rPr>
              <w:t>Victoria Tiblom (SD)</w:t>
            </w:r>
          </w:p>
        </w:tc>
        <w:tc>
          <w:tcPr>
            <w:tcW w:w="356" w:type="dxa"/>
            <w:gridSpan w:val="2"/>
            <w:tcBorders>
              <w:top w:val="single" w:sz="6" w:space="0" w:color="auto"/>
              <w:left w:val="single" w:sz="6" w:space="0" w:color="auto"/>
              <w:bottom w:val="single" w:sz="6" w:space="0" w:color="auto"/>
              <w:right w:val="single" w:sz="6" w:space="0" w:color="auto"/>
            </w:tcBorders>
          </w:tcPr>
          <w:p w14:paraId="1E152E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DA5AD4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47E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AFEB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DB7D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59E4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2A378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612B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ECFA11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E6337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AD0D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3A8C1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1C38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A95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rsidRPr="009E1FCA" w14:paraId="33518D2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3253B86" w14:textId="77777777" w:rsidR="00822AF4" w:rsidRPr="00C145F4" w:rsidRDefault="00822AF4" w:rsidP="007A14AA">
            <w:pPr>
              <w:rPr>
                <w:sz w:val="22"/>
                <w:szCs w:val="22"/>
              </w:rPr>
            </w:pPr>
            <w:r w:rsidRPr="00C145F4">
              <w:rPr>
                <w:sz w:val="22"/>
                <w:szCs w:val="22"/>
              </w:rPr>
              <w:t>Rose-Marie Carlsson (S)</w:t>
            </w:r>
          </w:p>
        </w:tc>
        <w:tc>
          <w:tcPr>
            <w:tcW w:w="356" w:type="dxa"/>
            <w:gridSpan w:val="2"/>
            <w:tcBorders>
              <w:top w:val="single" w:sz="6" w:space="0" w:color="auto"/>
              <w:left w:val="single" w:sz="6" w:space="0" w:color="auto"/>
              <w:bottom w:val="single" w:sz="6" w:space="0" w:color="auto"/>
              <w:right w:val="single" w:sz="6" w:space="0" w:color="auto"/>
            </w:tcBorders>
          </w:tcPr>
          <w:p w14:paraId="3669495D"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0304B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7D7E6B6"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0BAB0A9"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517EB6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AECE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33BBB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DB456E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A77DC4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34B48E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393C21"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0C4B93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037803"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E1FC19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44908" w:rsidRPr="009E1FCA" w14:paraId="3ED5412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AA1C559" w14:textId="77777777" w:rsidR="00F44908" w:rsidRPr="00C145F4" w:rsidRDefault="0042750F" w:rsidP="007A14AA">
            <w:pPr>
              <w:rPr>
                <w:sz w:val="22"/>
                <w:szCs w:val="22"/>
              </w:rPr>
            </w:pPr>
            <w:r>
              <w:rPr>
                <w:sz w:val="22"/>
                <w:szCs w:val="22"/>
              </w:rPr>
              <w:t xml:space="preserve">Oliver Rosengren </w:t>
            </w:r>
            <w:r w:rsidR="00F44908">
              <w:rPr>
                <w:sz w:val="22"/>
                <w:szCs w:val="22"/>
              </w:rPr>
              <w:t>(M)</w:t>
            </w:r>
          </w:p>
        </w:tc>
        <w:tc>
          <w:tcPr>
            <w:tcW w:w="356" w:type="dxa"/>
            <w:gridSpan w:val="2"/>
            <w:tcBorders>
              <w:top w:val="single" w:sz="6" w:space="0" w:color="auto"/>
              <w:left w:val="single" w:sz="6" w:space="0" w:color="auto"/>
              <w:bottom w:val="single" w:sz="6" w:space="0" w:color="auto"/>
              <w:right w:val="single" w:sz="6" w:space="0" w:color="auto"/>
            </w:tcBorders>
          </w:tcPr>
          <w:p w14:paraId="0B1CC48C" w14:textId="24762883" w:rsidR="00F44908"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9ACE0D6"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83A5181"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0557A95"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4C9339"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B8DD87"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176C7F"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6A9FFB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2C385BD"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1EE8C7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7904F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423062"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446C18C"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7BD634" w14:textId="77777777" w:rsidR="00F44908" w:rsidRPr="009E1FCA" w:rsidRDefault="00F44908"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9E1FCA" w14:paraId="5967096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631AB8C" w14:textId="77777777" w:rsidR="00822AF4" w:rsidRPr="00C145F4" w:rsidRDefault="00822AF4" w:rsidP="007A14AA">
            <w:pPr>
              <w:rPr>
                <w:sz w:val="22"/>
                <w:szCs w:val="22"/>
              </w:rPr>
            </w:pPr>
            <w:r w:rsidRPr="00C145F4">
              <w:rPr>
                <w:sz w:val="22"/>
                <w:szCs w:val="22"/>
              </w:rPr>
              <w:t>Niklas Sigvardsson (S)</w:t>
            </w:r>
          </w:p>
        </w:tc>
        <w:tc>
          <w:tcPr>
            <w:tcW w:w="356" w:type="dxa"/>
            <w:gridSpan w:val="2"/>
            <w:tcBorders>
              <w:top w:val="single" w:sz="6" w:space="0" w:color="auto"/>
              <w:left w:val="single" w:sz="6" w:space="0" w:color="auto"/>
              <w:bottom w:val="single" w:sz="6" w:space="0" w:color="auto"/>
              <w:right w:val="single" w:sz="6" w:space="0" w:color="auto"/>
            </w:tcBorders>
          </w:tcPr>
          <w:p w14:paraId="0A8ED1A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240EE66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AAA410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08E9A0B"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B8575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FA5E32"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2FC7E9A"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91BD0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10C87C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8C1FB3E"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4D04F78"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856F2F"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8072795"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8639E0" w14:textId="77777777" w:rsidR="00822AF4" w:rsidRPr="009E1FCA"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3336F48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0E1D6F7" w14:textId="77777777" w:rsidR="00822AF4" w:rsidRPr="00C145F4" w:rsidRDefault="00822AF4" w:rsidP="007A14AA">
            <w:pPr>
              <w:rPr>
                <w:sz w:val="22"/>
                <w:szCs w:val="22"/>
              </w:rPr>
            </w:pPr>
            <w:r w:rsidRPr="00C145F4">
              <w:rPr>
                <w:sz w:val="22"/>
                <w:szCs w:val="22"/>
              </w:rPr>
              <w:t>Lars Andersson (SD)</w:t>
            </w:r>
          </w:p>
        </w:tc>
        <w:tc>
          <w:tcPr>
            <w:tcW w:w="356" w:type="dxa"/>
            <w:gridSpan w:val="2"/>
            <w:tcBorders>
              <w:top w:val="single" w:sz="6" w:space="0" w:color="auto"/>
              <w:left w:val="single" w:sz="6" w:space="0" w:color="auto"/>
              <w:bottom w:val="single" w:sz="6" w:space="0" w:color="auto"/>
              <w:right w:val="single" w:sz="6" w:space="0" w:color="auto"/>
            </w:tcBorders>
          </w:tcPr>
          <w:p w14:paraId="5300B44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D119708"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6DBFC6E"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B85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900AE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A39724B"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8E28C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633E70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032048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9E48FD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06F6BB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85582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4F939ADF"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CA93A8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rsidRPr="00402D5D" w14:paraId="56D477C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E4FD4C1" w14:textId="77777777" w:rsidR="00822AF4" w:rsidRPr="00C145F4" w:rsidRDefault="00822AF4" w:rsidP="007A14AA">
            <w:pPr>
              <w:rPr>
                <w:sz w:val="22"/>
                <w:szCs w:val="22"/>
              </w:rPr>
            </w:pPr>
            <w:r w:rsidRPr="00C145F4">
              <w:rPr>
                <w:sz w:val="22"/>
                <w:szCs w:val="22"/>
              </w:rPr>
              <w:t>Azadeh Rojhan (S)</w:t>
            </w:r>
          </w:p>
        </w:tc>
        <w:tc>
          <w:tcPr>
            <w:tcW w:w="356" w:type="dxa"/>
            <w:gridSpan w:val="2"/>
            <w:tcBorders>
              <w:top w:val="single" w:sz="6" w:space="0" w:color="auto"/>
              <w:left w:val="single" w:sz="6" w:space="0" w:color="auto"/>
              <w:bottom w:val="single" w:sz="6" w:space="0" w:color="auto"/>
              <w:right w:val="single" w:sz="6" w:space="0" w:color="auto"/>
            </w:tcBorders>
          </w:tcPr>
          <w:p w14:paraId="37A1D7A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6DB6FA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B56F372"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C6227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9254F6D"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764EFC7"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4F5D6A"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DBF873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7B355C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5EE4C06"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1E73369"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DAC0395"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0B124D10"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82321CC" w14:textId="77777777" w:rsidR="00822AF4" w:rsidRPr="00402D5D"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22FB7" w:rsidRPr="00402D5D" w14:paraId="26DC8EC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7667858" w14:textId="029C6DD0" w:rsidR="00B22FB7" w:rsidRPr="00C145F4" w:rsidRDefault="00B22FB7" w:rsidP="007A14AA">
            <w:pPr>
              <w:rPr>
                <w:sz w:val="22"/>
                <w:szCs w:val="22"/>
              </w:rPr>
            </w:pPr>
            <w:r>
              <w:rPr>
                <w:sz w:val="22"/>
                <w:szCs w:val="22"/>
              </w:rPr>
              <w:t>Johanna Rantsi (M)</w:t>
            </w:r>
          </w:p>
        </w:tc>
        <w:tc>
          <w:tcPr>
            <w:tcW w:w="356" w:type="dxa"/>
            <w:gridSpan w:val="2"/>
            <w:tcBorders>
              <w:top w:val="single" w:sz="6" w:space="0" w:color="auto"/>
              <w:left w:val="single" w:sz="6" w:space="0" w:color="auto"/>
              <w:bottom w:val="single" w:sz="6" w:space="0" w:color="auto"/>
              <w:right w:val="single" w:sz="6" w:space="0" w:color="auto"/>
            </w:tcBorders>
          </w:tcPr>
          <w:p w14:paraId="1123BC8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30585B4"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5E7165F"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2D51F508"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C32086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667A133D"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440FC9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7C2779EE"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17DA583"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C43446B"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BA48EB1"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530303A0"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35AEFD79"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14:paraId="153ED776" w14:textId="77777777" w:rsidR="00B22FB7" w:rsidRPr="00402D5D" w:rsidRDefault="00B22FB7"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22AF4" w14:paraId="782D22DD"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0042A58" w14:textId="77777777" w:rsidR="00822AF4" w:rsidRPr="00C145F4" w:rsidRDefault="00822AF4" w:rsidP="007A14AA">
            <w:pPr>
              <w:rPr>
                <w:sz w:val="22"/>
                <w:szCs w:val="22"/>
              </w:rPr>
            </w:pPr>
            <w:r w:rsidRPr="00C145F4">
              <w:rPr>
                <w:sz w:val="22"/>
                <w:szCs w:val="22"/>
              </w:rPr>
              <w:t>Kalle Olsson (S)</w:t>
            </w:r>
          </w:p>
        </w:tc>
        <w:tc>
          <w:tcPr>
            <w:tcW w:w="356" w:type="dxa"/>
            <w:gridSpan w:val="2"/>
            <w:tcBorders>
              <w:top w:val="single" w:sz="6" w:space="0" w:color="auto"/>
              <w:left w:val="single" w:sz="6" w:space="0" w:color="auto"/>
              <w:bottom w:val="single" w:sz="6" w:space="0" w:color="auto"/>
              <w:right w:val="single" w:sz="6" w:space="0" w:color="auto"/>
            </w:tcBorders>
          </w:tcPr>
          <w:p w14:paraId="2AD9410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A028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3E5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5551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5368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6A8CE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51543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C429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6F1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3DFF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700FB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17AAC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FFA9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318597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A26DB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9F630E" w14:textId="77777777" w:rsidR="00822AF4" w:rsidRPr="00C145F4" w:rsidRDefault="00822AF4" w:rsidP="007A14AA">
            <w:pPr>
              <w:rPr>
                <w:sz w:val="22"/>
                <w:szCs w:val="22"/>
              </w:rPr>
            </w:pPr>
            <w:r w:rsidRPr="00C145F4">
              <w:rPr>
                <w:sz w:val="22"/>
                <w:szCs w:val="22"/>
              </w:rPr>
              <w:t>Lars Wistedt (SD)</w:t>
            </w:r>
          </w:p>
        </w:tc>
        <w:tc>
          <w:tcPr>
            <w:tcW w:w="356" w:type="dxa"/>
            <w:gridSpan w:val="2"/>
            <w:tcBorders>
              <w:top w:val="single" w:sz="6" w:space="0" w:color="auto"/>
              <w:left w:val="single" w:sz="6" w:space="0" w:color="auto"/>
              <w:bottom w:val="single" w:sz="6" w:space="0" w:color="auto"/>
              <w:right w:val="single" w:sz="6" w:space="0" w:color="auto"/>
            </w:tcBorders>
          </w:tcPr>
          <w:p w14:paraId="5BA80A2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9A03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7AED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02164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1EB5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14CA8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AB75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CFB5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8384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9807F7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A7E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F6E8F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854BC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DADEC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812BCA2"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1A58AA87" w14:textId="77777777" w:rsidR="00822AF4" w:rsidRPr="00C145F4" w:rsidRDefault="00822AF4" w:rsidP="007A14AA">
            <w:pPr>
              <w:rPr>
                <w:sz w:val="22"/>
                <w:szCs w:val="22"/>
              </w:rPr>
            </w:pPr>
            <w:r w:rsidRPr="00C145F4">
              <w:rPr>
                <w:sz w:val="22"/>
                <w:szCs w:val="22"/>
              </w:rPr>
              <w:t>Anna Wallentheim (S)</w:t>
            </w:r>
          </w:p>
        </w:tc>
        <w:tc>
          <w:tcPr>
            <w:tcW w:w="356" w:type="dxa"/>
            <w:gridSpan w:val="2"/>
            <w:tcBorders>
              <w:top w:val="single" w:sz="6" w:space="0" w:color="auto"/>
              <w:left w:val="single" w:sz="6" w:space="0" w:color="auto"/>
              <w:bottom w:val="single" w:sz="6" w:space="0" w:color="auto"/>
              <w:right w:val="single" w:sz="6" w:space="0" w:color="auto"/>
            </w:tcBorders>
          </w:tcPr>
          <w:p w14:paraId="5692BF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D235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644E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152F5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C6B6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5481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2574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ECA67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B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F9150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D80A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F1881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1FCA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A86AB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B0310A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1DB57B6" w14:textId="32D6419F" w:rsidR="00822AF4" w:rsidRPr="00C145F4" w:rsidRDefault="00B22FB7" w:rsidP="007A14AA">
            <w:pPr>
              <w:rPr>
                <w:sz w:val="22"/>
                <w:szCs w:val="22"/>
              </w:rPr>
            </w:pPr>
            <w:r>
              <w:rPr>
                <w:sz w:val="22"/>
                <w:szCs w:val="22"/>
              </w:rPr>
              <w:t>Katarina Tolgfors</w:t>
            </w:r>
            <w:r w:rsidR="00822AF4" w:rsidRPr="00C145F4">
              <w:rPr>
                <w:sz w:val="22"/>
                <w:szCs w:val="22"/>
              </w:rPr>
              <w:t xml:space="preserve"> (M)</w:t>
            </w:r>
          </w:p>
        </w:tc>
        <w:tc>
          <w:tcPr>
            <w:tcW w:w="356" w:type="dxa"/>
            <w:gridSpan w:val="2"/>
            <w:tcBorders>
              <w:top w:val="single" w:sz="6" w:space="0" w:color="auto"/>
              <w:left w:val="single" w:sz="6" w:space="0" w:color="auto"/>
              <w:bottom w:val="single" w:sz="6" w:space="0" w:color="auto"/>
              <w:right w:val="single" w:sz="6" w:space="0" w:color="auto"/>
            </w:tcBorders>
          </w:tcPr>
          <w:p w14:paraId="66C0B82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66BF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CBEA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E7B2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C663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34A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D594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FB0003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0543E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B09D8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D382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40FA0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C3CC1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7831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4900777"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FA345FC" w14:textId="77777777" w:rsidR="00822AF4" w:rsidRPr="00C145F4" w:rsidRDefault="00822AF4" w:rsidP="007A14AA">
            <w:pPr>
              <w:rPr>
                <w:sz w:val="22"/>
                <w:szCs w:val="22"/>
              </w:rPr>
            </w:pPr>
            <w:r w:rsidRPr="00C145F4">
              <w:rPr>
                <w:sz w:val="22"/>
                <w:szCs w:val="22"/>
              </w:rPr>
              <w:t>Samuel Gonzalez Westling (V)</w:t>
            </w:r>
          </w:p>
        </w:tc>
        <w:tc>
          <w:tcPr>
            <w:tcW w:w="356" w:type="dxa"/>
            <w:gridSpan w:val="2"/>
            <w:tcBorders>
              <w:top w:val="single" w:sz="6" w:space="0" w:color="auto"/>
              <w:left w:val="single" w:sz="6" w:space="0" w:color="auto"/>
              <w:bottom w:val="single" w:sz="6" w:space="0" w:color="auto"/>
              <w:right w:val="single" w:sz="6" w:space="0" w:color="auto"/>
            </w:tcBorders>
          </w:tcPr>
          <w:p w14:paraId="35C0DAE5" w14:textId="27741088" w:rsidR="00822AF4" w:rsidRDefault="00820C9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429A50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51E22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F7DD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32C8BE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F0030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4F9E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8305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63D9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49C9B3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FB1C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A83B81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3B681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415D4C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159D31" w14:textId="77777777" w:rsidTr="007A14AA">
        <w:trPr>
          <w:trHeight w:val="50"/>
        </w:trPr>
        <w:tc>
          <w:tcPr>
            <w:tcW w:w="3659" w:type="dxa"/>
            <w:gridSpan w:val="2"/>
            <w:tcBorders>
              <w:top w:val="single" w:sz="6" w:space="0" w:color="auto"/>
              <w:left w:val="single" w:sz="6" w:space="0" w:color="auto"/>
              <w:bottom w:val="single" w:sz="6" w:space="0" w:color="auto"/>
              <w:right w:val="single" w:sz="6" w:space="0" w:color="auto"/>
            </w:tcBorders>
          </w:tcPr>
          <w:p w14:paraId="547B5D23" w14:textId="77777777" w:rsidR="00822AF4" w:rsidRPr="00C145F4" w:rsidRDefault="005A5EDE" w:rsidP="007A14AA">
            <w:pPr>
              <w:rPr>
                <w:sz w:val="22"/>
                <w:szCs w:val="22"/>
              </w:rPr>
            </w:pPr>
            <w:r>
              <w:rPr>
                <w:sz w:val="22"/>
                <w:szCs w:val="22"/>
              </w:rPr>
              <w:t>Dan Hovskär</w:t>
            </w:r>
            <w:r w:rsidRPr="00C145F4">
              <w:rPr>
                <w:sz w:val="22"/>
                <w:szCs w:val="22"/>
              </w:rPr>
              <w:t xml:space="preserve"> (KD)</w:t>
            </w:r>
          </w:p>
        </w:tc>
        <w:tc>
          <w:tcPr>
            <w:tcW w:w="356" w:type="dxa"/>
            <w:gridSpan w:val="2"/>
            <w:tcBorders>
              <w:top w:val="single" w:sz="6" w:space="0" w:color="auto"/>
              <w:left w:val="single" w:sz="6" w:space="0" w:color="auto"/>
              <w:bottom w:val="single" w:sz="6" w:space="0" w:color="auto"/>
              <w:right w:val="single" w:sz="6" w:space="0" w:color="auto"/>
            </w:tcBorders>
          </w:tcPr>
          <w:p w14:paraId="1BB0D9C4" w14:textId="63FCF0EB"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9EE3B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9276B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9E1FE4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5174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B9D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B45F3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B4FF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C5E7B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85615B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98BF1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CE34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172B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8B4C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CC5AC74"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63C3060" w14:textId="77777777" w:rsidR="00822AF4" w:rsidRPr="00C145F4" w:rsidRDefault="00822AF4" w:rsidP="007A14AA">
            <w:pPr>
              <w:rPr>
                <w:sz w:val="22"/>
                <w:szCs w:val="22"/>
              </w:rPr>
            </w:pPr>
            <w:r w:rsidRPr="00C145F4">
              <w:rPr>
                <w:sz w:val="22"/>
                <w:szCs w:val="22"/>
              </w:rPr>
              <w:t>Anders Ådahl (C)</w:t>
            </w:r>
          </w:p>
        </w:tc>
        <w:tc>
          <w:tcPr>
            <w:tcW w:w="356" w:type="dxa"/>
            <w:gridSpan w:val="2"/>
            <w:tcBorders>
              <w:top w:val="single" w:sz="6" w:space="0" w:color="auto"/>
              <w:left w:val="single" w:sz="6" w:space="0" w:color="auto"/>
              <w:bottom w:val="single" w:sz="6" w:space="0" w:color="auto"/>
              <w:right w:val="single" w:sz="6" w:space="0" w:color="auto"/>
            </w:tcBorders>
          </w:tcPr>
          <w:p w14:paraId="6E18A8F7" w14:textId="2AAAEA81"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1700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7F9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84E9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EECE0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0732D1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960E6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B30B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C3E9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9EC220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E15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5CD96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A0E04E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DE649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130553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0675AF71" w14:textId="77777777" w:rsidR="00822AF4" w:rsidRPr="00C145F4" w:rsidRDefault="00822AF4" w:rsidP="007A14AA">
            <w:pPr>
              <w:rPr>
                <w:sz w:val="22"/>
                <w:szCs w:val="22"/>
              </w:rPr>
            </w:pPr>
            <w:r w:rsidRPr="00C145F4">
              <w:rPr>
                <w:sz w:val="22"/>
                <w:szCs w:val="22"/>
              </w:rPr>
              <w:t>Robert Hannah (L)</w:t>
            </w:r>
          </w:p>
        </w:tc>
        <w:tc>
          <w:tcPr>
            <w:tcW w:w="356" w:type="dxa"/>
            <w:gridSpan w:val="2"/>
            <w:tcBorders>
              <w:top w:val="single" w:sz="6" w:space="0" w:color="auto"/>
              <w:left w:val="single" w:sz="6" w:space="0" w:color="auto"/>
              <w:bottom w:val="single" w:sz="6" w:space="0" w:color="auto"/>
              <w:right w:val="single" w:sz="6" w:space="0" w:color="auto"/>
            </w:tcBorders>
          </w:tcPr>
          <w:p w14:paraId="6BD838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0028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1B347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B87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CA3A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43AE5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8490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9A2F3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12E45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0CECB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6B5F0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A29D7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246C7C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06AEDC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6CD5CFC"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640FC3C" w14:textId="77777777" w:rsidR="00822AF4" w:rsidRPr="00C145F4" w:rsidRDefault="00822AF4" w:rsidP="007A14AA">
            <w:pPr>
              <w:rPr>
                <w:sz w:val="22"/>
                <w:szCs w:val="22"/>
              </w:rPr>
            </w:pPr>
            <w:r w:rsidRPr="00C145F4">
              <w:rPr>
                <w:sz w:val="22"/>
                <w:szCs w:val="22"/>
              </w:rPr>
              <w:t>Jan Riise (MP)</w:t>
            </w:r>
          </w:p>
        </w:tc>
        <w:tc>
          <w:tcPr>
            <w:tcW w:w="356" w:type="dxa"/>
            <w:gridSpan w:val="2"/>
            <w:tcBorders>
              <w:top w:val="single" w:sz="6" w:space="0" w:color="auto"/>
              <w:left w:val="single" w:sz="6" w:space="0" w:color="auto"/>
              <w:bottom w:val="single" w:sz="6" w:space="0" w:color="auto"/>
              <w:right w:val="single" w:sz="6" w:space="0" w:color="auto"/>
            </w:tcBorders>
          </w:tcPr>
          <w:p w14:paraId="661975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CD96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0D0C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98F7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5561A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911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04A9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D64F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B03F8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18167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69643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3569F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63005F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1EC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58FEE4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2F74F681" w14:textId="77777777" w:rsidR="00822AF4" w:rsidRPr="00C145F4" w:rsidRDefault="00822AF4" w:rsidP="007A14AA">
            <w:pPr>
              <w:rPr>
                <w:sz w:val="22"/>
                <w:szCs w:val="22"/>
              </w:rPr>
            </w:pPr>
            <w:r w:rsidRPr="00C145F4">
              <w:rPr>
                <w:sz w:val="22"/>
                <w:szCs w:val="22"/>
              </w:rPr>
              <w:t>Peter Ollén (M)</w:t>
            </w:r>
          </w:p>
        </w:tc>
        <w:tc>
          <w:tcPr>
            <w:tcW w:w="356" w:type="dxa"/>
            <w:gridSpan w:val="2"/>
            <w:tcBorders>
              <w:top w:val="single" w:sz="6" w:space="0" w:color="auto"/>
              <w:left w:val="single" w:sz="6" w:space="0" w:color="auto"/>
              <w:bottom w:val="single" w:sz="6" w:space="0" w:color="auto"/>
              <w:right w:val="single" w:sz="6" w:space="0" w:color="auto"/>
            </w:tcBorders>
          </w:tcPr>
          <w:p w14:paraId="35218D3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33C62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45CF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533CC8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3A7D3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E33BF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58146F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8CDE8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40EB1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387EC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843E6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5A9DE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B679DD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20775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7C95148" w14:textId="77777777" w:rsidTr="007A14AA">
        <w:tc>
          <w:tcPr>
            <w:tcW w:w="3659" w:type="dxa"/>
            <w:gridSpan w:val="2"/>
            <w:tcBorders>
              <w:top w:val="single" w:sz="6" w:space="0" w:color="auto"/>
              <w:left w:val="single" w:sz="6" w:space="0" w:color="auto"/>
              <w:bottom w:val="single" w:sz="4" w:space="0" w:color="auto"/>
              <w:right w:val="single" w:sz="6" w:space="0" w:color="auto"/>
            </w:tcBorders>
          </w:tcPr>
          <w:p w14:paraId="0DB5A657" w14:textId="77777777" w:rsidR="00822AF4" w:rsidRPr="00C145F4" w:rsidRDefault="00822AF4" w:rsidP="007A14AA">
            <w:pPr>
              <w:rPr>
                <w:sz w:val="22"/>
                <w:szCs w:val="22"/>
              </w:rPr>
            </w:pPr>
            <w:r>
              <w:rPr>
                <w:sz w:val="22"/>
                <w:szCs w:val="22"/>
              </w:rPr>
              <w:t>Mats Arkhem (SD)</w:t>
            </w:r>
          </w:p>
        </w:tc>
        <w:tc>
          <w:tcPr>
            <w:tcW w:w="356" w:type="dxa"/>
            <w:gridSpan w:val="2"/>
            <w:tcBorders>
              <w:top w:val="single" w:sz="6" w:space="0" w:color="auto"/>
              <w:left w:val="single" w:sz="6" w:space="0" w:color="auto"/>
              <w:bottom w:val="single" w:sz="6" w:space="0" w:color="auto"/>
              <w:right w:val="single" w:sz="6" w:space="0" w:color="auto"/>
            </w:tcBorders>
          </w:tcPr>
          <w:p w14:paraId="0CBB168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05CC2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9F0A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D67CA0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1BE93A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73408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434A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83D9D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497C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713181D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34EEB0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9C12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F7A307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DA115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8A8CA12" w14:textId="77777777" w:rsidTr="007A14AA">
        <w:tc>
          <w:tcPr>
            <w:tcW w:w="3659" w:type="dxa"/>
            <w:gridSpan w:val="2"/>
            <w:tcBorders>
              <w:top w:val="single" w:sz="4" w:space="0" w:color="auto"/>
              <w:left w:val="single" w:sz="6" w:space="0" w:color="auto"/>
              <w:bottom w:val="single" w:sz="6" w:space="0" w:color="auto"/>
              <w:right w:val="single" w:sz="6" w:space="0" w:color="auto"/>
            </w:tcBorders>
          </w:tcPr>
          <w:p w14:paraId="61402347" w14:textId="77777777" w:rsidR="00822AF4" w:rsidRPr="00C145F4" w:rsidRDefault="00822AF4" w:rsidP="007A14AA">
            <w:pPr>
              <w:rPr>
                <w:sz w:val="22"/>
                <w:szCs w:val="22"/>
              </w:rPr>
            </w:pPr>
            <w:r>
              <w:rPr>
                <w:sz w:val="22"/>
                <w:szCs w:val="22"/>
              </w:rPr>
              <w:t>Sara-Lena Bjälkö (SD)</w:t>
            </w:r>
          </w:p>
        </w:tc>
        <w:tc>
          <w:tcPr>
            <w:tcW w:w="356" w:type="dxa"/>
            <w:gridSpan w:val="2"/>
            <w:tcBorders>
              <w:top w:val="single" w:sz="6" w:space="0" w:color="auto"/>
              <w:left w:val="single" w:sz="6" w:space="0" w:color="auto"/>
              <w:bottom w:val="single" w:sz="6" w:space="0" w:color="auto"/>
              <w:right w:val="single" w:sz="6" w:space="0" w:color="auto"/>
            </w:tcBorders>
          </w:tcPr>
          <w:p w14:paraId="749638C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0C15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9E3A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528ED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3724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472570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81EB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4E6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46AD5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874DE7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687385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A7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A35E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7F1F7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2B149019"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E5CD580" w14:textId="77777777" w:rsidR="00822AF4" w:rsidRPr="00C145F4" w:rsidRDefault="00822AF4" w:rsidP="007A14AA">
            <w:pPr>
              <w:rPr>
                <w:sz w:val="22"/>
                <w:szCs w:val="22"/>
              </w:rPr>
            </w:pPr>
            <w:r w:rsidRPr="00E83E1F">
              <w:rPr>
                <w:sz w:val="22"/>
                <w:szCs w:val="22"/>
              </w:rPr>
              <w:t>Ciczie Weidby (V)</w:t>
            </w:r>
          </w:p>
        </w:tc>
        <w:tc>
          <w:tcPr>
            <w:tcW w:w="356" w:type="dxa"/>
            <w:gridSpan w:val="2"/>
            <w:tcBorders>
              <w:top w:val="single" w:sz="6" w:space="0" w:color="auto"/>
              <w:left w:val="single" w:sz="6" w:space="0" w:color="auto"/>
              <w:bottom w:val="single" w:sz="6" w:space="0" w:color="auto"/>
              <w:right w:val="single" w:sz="6" w:space="0" w:color="auto"/>
            </w:tcBorders>
          </w:tcPr>
          <w:p w14:paraId="7A777BD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4D7007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3A67F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6B458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A2262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9EEB7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DBBA50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B68F8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ACF8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55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EC6DE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F4232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9A0FFA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7CB40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0B3CFD6B"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EE8D118" w14:textId="6A41BDF0" w:rsidR="00822AF4" w:rsidRPr="00C145F4" w:rsidRDefault="0000051E" w:rsidP="007A14AA">
            <w:pPr>
              <w:rPr>
                <w:sz w:val="22"/>
                <w:szCs w:val="22"/>
              </w:rPr>
            </w:pPr>
            <w:r w:rsidRPr="0000051E">
              <w:rPr>
                <w:sz w:val="22"/>
                <w:szCs w:val="22"/>
              </w:rPr>
              <w:t xml:space="preserve">Anna Lasses </w:t>
            </w:r>
            <w:r w:rsidR="00822AF4">
              <w:rPr>
                <w:sz w:val="22"/>
                <w:szCs w:val="22"/>
              </w:rPr>
              <w:t>(C)</w:t>
            </w:r>
          </w:p>
        </w:tc>
        <w:tc>
          <w:tcPr>
            <w:tcW w:w="356" w:type="dxa"/>
            <w:gridSpan w:val="2"/>
            <w:tcBorders>
              <w:top w:val="single" w:sz="6" w:space="0" w:color="auto"/>
              <w:left w:val="single" w:sz="6" w:space="0" w:color="auto"/>
              <w:bottom w:val="single" w:sz="6" w:space="0" w:color="auto"/>
              <w:right w:val="single" w:sz="6" w:space="0" w:color="auto"/>
            </w:tcBorders>
          </w:tcPr>
          <w:p w14:paraId="54AA6088" w14:textId="7E3C221E" w:rsidR="00822AF4" w:rsidRDefault="00820C9A"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74620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86A87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9E5E40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369CB3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6D62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734F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B2ED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44030B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D9A47A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2BCBE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E7B1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C83A49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D3D8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A218651"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DD2A1E7" w14:textId="77777777" w:rsidR="00822AF4" w:rsidRPr="00C145F4" w:rsidRDefault="00822AF4" w:rsidP="007A14AA">
            <w:pPr>
              <w:rPr>
                <w:sz w:val="22"/>
                <w:szCs w:val="22"/>
              </w:rPr>
            </w:pPr>
            <w:r w:rsidRPr="00E83E1F">
              <w:rPr>
                <w:sz w:val="22"/>
                <w:szCs w:val="22"/>
              </w:rPr>
              <w:t>Lili André (KD)</w:t>
            </w:r>
          </w:p>
        </w:tc>
        <w:tc>
          <w:tcPr>
            <w:tcW w:w="356" w:type="dxa"/>
            <w:gridSpan w:val="2"/>
            <w:tcBorders>
              <w:top w:val="single" w:sz="6" w:space="0" w:color="auto"/>
              <w:left w:val="single" w:sz="6" w:space="0" w:color="auto"/>
              <w:bottom w:val="single" w:sz="6" w:space="0" w:color="auto"/>
              <w:right w:val="single" w:sz="6" w:space="0" w:color="auto"/>
            </w:tcBorders>
          </w:tcPr>
          <w:p w14:paraId="5499EA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C449E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53A34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AC4A9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BB559B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40A9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AB38A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1A91E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FF5D2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4964B9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DE5E9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DF509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F23C8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AD2F5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45C5858"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32AC890" w14:textId="77777777" w:rsidR="00822AF4" w:rsidRPr="00C145F4" w:rsidRDefault="00822AF4" w:rsidP="007A14AA">
            <w:pPr>
              <w:rPr>
                <w:sz w:val="22"/>
                <w:szCs w:val="22"/>
              </w:rPr>
            </w:pPr>
            <w:r>
              <w:rPr>
                <w:sz w:val="22"/>
                <w:szCs w:val="22"/>
              </w:rPr>
              <w:t>Magnus Jacobsson (KD)</w:t>
            </w:r>
          </w:p>
        </w:tc>
        <w:tc>
          <w:tcPr>
            <w:tcW w:w="356" w:type="dxa"/>
            <w:gridSpan w:val="2"/>
            <w:tcBorders>
              <w:top w:val="single" w:sz="6" w:space="0" w:color="auto"/>
              <w:left w:val="single" w:sz="6" w:space="0" w:color="auto"/>
              <w:bottom w:val="single" w:sz="6" w:space="0" w:color="auto"/>
              <w:right w:val="single" w:sz="6" w:space="0" w:color="auto"/>
            </w:tcBorders>
          </w:tcPr>
          <w:p w14:paraId="2B5D0E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0DF48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6A333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B3B6E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0AA36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D2A7E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23B52E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E8D52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45A2C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5821E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CACB8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DEED75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C790D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0BCA4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2C3F74A"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55B5EB2E" w14:textId="77777777" w:rsidR="00822AF4" w:rsidRDefault="00822AF4" w:rsidP="007A14AA">
            <w:pPr>
              <w:rPr>
                <w:sz w:val="22"/>
                <w:szCs w:val="22"/>
              </w:rPr>
            </w:pPr>
            <w:r>
              <w:rPr>
                <w:sz w:val="22"/>
                <w:szCs w:val="22"/>
              </w:rPr>
              <w:t>Leila Ali Elmi (MP)</w:t>
            </w:r>
          </w:p>
        </w:tc>
        <w:tc>
          <w:tcPr>
            <w:tcW w:w="356" w:type="dxa"/>
            <w:gridSpan w:val="2"/>
            <w:tcBorders>
              <w:top w:val="single" w:sz="6" w:space="0" w:color="auto"/>
              <w:left w:val="single" w:sz="6" w:space="0" w:color="auto"/>
              <w:bottom w:val="single" w:sz="6" w:space="0" w:color="auto"/>
              <w:right w:val="single" w:sz="6" w:space="0" w:color="auto"/>
            </w:tcBorders>
          </w:tcPr>
          <w:p w14:paraId="3F0C1AE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E71E06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BB5F6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4800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13EB7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E21CD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1E15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0F93E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CAA23B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628132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A74389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7AC5FF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E9348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92188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480118F6"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42F2C2A6" w14:textId="77777777" w:rsidR="00822AF4" w:rsidRDefault="00822AF4" w:rsidP="007A14AA">
            <w:pPr>
              <w:rPr>
                <w:sz w:val="22"/>
                <w:szCs w:val="22"/>
              </w:rPr>
            </w:pPr>
            <w:r>
              <w:rPr>
                <w:sz w:val="22"/>
                <w:szCs w:val="22"/>
              </w:rPr>
              <w:t>Amanda Lind (MP)</w:t>
            </w:r>
          </w:p>
        </w:tc>
        <w:tc>
          <w:tcPr>
            <w:tcW w:w="356" w:type="dxa"/>
            <w:gridSpan w:val="2"/>
            <w:tcBorders>
              <w:top w:val="single" w:sz="6" w:space="0" w:color="auto"/>
              <w:left w:val="single" w:sz="6" w:space="0" w:color="auto"/>
              <w:bottom w:val="single" w:sz="6" w:space="0" w:color="auto"/>
              <w:right w:val="single" w:sz="6" w:space="0" w:color="auto"/>
            </w:tcBorders>
          </w:tcPr>
          <w:p w14:paraId="7622424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B5688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1C5FC5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6E3E8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7612E89"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6431CC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7B3E46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B4ECCD0"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9142FCA"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254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6F43CC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2CB818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4358BA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53AB36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58C774DE"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6D276517" w14:textId="77777777" w:rsidR="00822AF4" w:rsidRDefault="00822AF4" w:rsidP="007A14AA">
            <w:pPr>
              <w:rPr>
                <w:sz w:val="22"/>
                <w:szCs w:val="22"/>
              </w:rPr>
            </w:pPr>
            <w:r>
              <w:rPr>
                <w:sz w:val="22"/>
                <w:szCs w:val="22"/>
              </w:rPr>
              <w:lastRenderedPageBreak/>
              <w:t>Louise Eklund (L)</w:t>
            </w:r>
          </w:p>
        </w:tc>
        <w:tc>
          <w:tcPr>
            <w:tcW w:w="356" w:type="dxa"/>
            <w:gridSpan w:val="2"/>
            <w:tcBorders>
              <w:top w:val="single" w:sz="6" w:space="0" w:color="auto"/>
              <w:left w:val="single" w:sz="6" w:space="0" w:color="auto"/>
              <w:bottom w:val="single" w:sz="6" w:space="0" w:color="auto"/>
              <w:right w:val="single" w:sz="6" w:space="0" w:color="auto"/>
            </w:tcBorders>
          </w:tcPr>
          <w:p w14:paraId="1B5E07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4E275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E47642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3D943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0EDE86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1F9B31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358384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A74854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329616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1589EB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70C4F7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E520D2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CCE96F7"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22B6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2F45750"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6DB44E2" w14:textId="77777777" w:rsidR="00822AF4" w:rsidRDefault="00822AF4" w:rsidP="007A14AA">
            <w:pPr>
              <w:rPr>
                <w:sz w:val="22"/>
                <w:szCs w:val="22"/>
              </w:rPr>
            </w:pPr>
            <w:r>
              <w:rPr>
                <w:sz w:val="22"/>
                <w:szCs w:val="22"/>
              </w:rPr>
              <w:t>Lina Nordquist (L)</w:t>
            </w:r>
          </w:p>
        </w:tc>
        <w:tc>
          <w:tcPr>
            <w:tcW w:w="356" w:type="dxa"/>
            <w:gridSpan w:val="2"/>
            <w:tcBorders>
              <w:top w:val="single" w:sz="6" w:space="0" w:color="auto"/>
              <w:left w:val="single" w:sz="6" w:space="0" w:color="auto"/>
              <w:bottom w:val="single" w:sz="6" w:space="0" w:color="auto"/>
              <w:right w:val="single" w:sz="6" w:space="0" w:color="auto"/>
            </w:tcBorders>
          </w:tcPr>
          <w:p w14:paraId="54EE82F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D2246A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6FDF64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DDA15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C834C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40CCA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9B35815"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4726B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4A656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2C5D32E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77349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E2A63A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B3E81E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80A01CF"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778C001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3E1B9AC9" w14:textId="5BDE45B7" w:rsidR="0029458D" w:rsidRDefault="0029458D" w:rsidP="007A14AA">
            <w:pPr>
              <w:rPr>
                <w:sz w:val="22"/>
                <w:szCs w:val="22"/>
              </w:rPr>
            </w:pPr>
            <w:r>
              <w:rPr>
                <w:sz w:val="22"/>
                <w:szCs w:val="22"/>
              </w:rPr>
              <w:t>Lorena Delgado Varas (V)</w:t>
            </w:r>
          </w:p>
        </w:tc>
        <w:tc>
          <w:tcPr>
            <w:tcW w:w="356" w:type="dxa"/>
            <w:gridSpan w:val="2"/>
            <w:tcBorders>
              <w:top w:val="single" w:sz="6" w:space="0" w:color="auto"/>
              <w:left w:val="single" w:sz="6" w:space="0" w:color="auto"/>
              <w:bottom w:val="single" w:sz="6" w:space="0" w:color="auto"/>
              <w:right w:val="single" w:sz="6" w:space="0" w:color="auto"/>
            </w:tcBorders>
          </w:tcPr>
          <w:p w14:paraId="440DEA8F"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4EC4C1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830B80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01171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82C32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2A6E70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FAB71E"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84FA1D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200617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43A7DA1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9665F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0760EB4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2C2DB74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0DD5ED5"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29458D" w14:paraId="2943884F" w14:textId="77777777" w:rsidTr="007A14AA">
        <w:tc>
          <w:tcPr>
            <w:tcW w:w="3659" w:type="dxa"/>
            <w:gridSpan w:val="2"/>
            <w:tcBorders>
              <w:top w:val="single" w:sz="6" w:space="0" w:color="auto"/>
              <w:left w:val="single" w:sz="6" w:space="0" w:color="auto"/>
              <w:bottom w:val="single" w:sz="6" w:space="0" w:color="auto"/>
              <w:right w:val="single" w:sz="6" w:space="0" w:color="auto"/>
            </w:tcBorders>
          </w:tcPr>
          <w:p w14:paraId="7042EDDC" w14:textId="5DD159EE" w:rsidR="0029458D" w:rsidRDefault="0029458D" w:rsidP="007A14AA">
            <w:pPr>
              <w:rPr>
                <w:sz w:val="22"/>
                <w:szCs w:val="22"/>
              </w:rPr>
            </w:pPr>
            <w:r>
              <w:rPr>
                <w:sz w:val="22"/>
                <w:szCs w:val="22"/>
              </w:rPr>
              <w:t>Joanna Lewerentz (M)</w:t>
            </w:r>
          </w:p>
        </w:tc>
        <w:tc>
          <w:tcPr>
            <w:tcW w:w="356" w:type="dxa"/>
            <w:gridSpan w:val="2"/>
            <w:tcBorders>
              <w:top w:val="single" w:sz="6" w:space="0" w:color="auto"/>
              <w:left w:val="single" w:sz="6" w:space="0" w:color="auto"/>
              <w:bottom w:val="single" w:sz="6" w:space="0" w:color="auto"/>
              <w:right w:val="single" w:sz="6" w:space="0" w:color="auto"/>
            </w:tcBorders>
          </w:tcPr>
          <w:p w14:paraId="52AC0BA7" w14:textId="26516223" w:rsidR="0029458D" w:rsidRDefault="000E65A3"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14:paraId="2D47F3E4"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C642CB9"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148634"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306D604B"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F13EA32"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6A0C6EE8"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7A07A61A"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127C1BE6"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14:paraId="3E470220"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4529489C"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BD37158"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9B033A7"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14:paraId="57BA8314" w14:textId="77777777" w:rsidR="0029458D" w:rsidRDefault="0029458D"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339FE347" w14:textId="77777777" w:rsidTr="007A14AA">
        <w:tc>
          <w:tcPr>
            <w:tcW w:w="3659" w:type="dxa"/>
            <w:gridSpan w:val="2"/>
            <w:tcBorders>
              <w:top w:val="single" w:sz="6" w:space="0" w:color="auto"/>
            </w:tcBorders>
          </w:tcPr>
          <w:p w14:paraId="62C66E4E" w14:textId="77777777" w:rsidR="00822AF4" w:rsidRPr="00C145F4" w:rsidRDefault="00822AF4" w:rsidP="007A14AA">
            <w:pPr>
              <w:rPr>
                <w:sz w:val="22"/>
                <w:szCs w:val="22"/>
              </w:rPr>
            </w:pPr>
          </w:p>
        </w:tc>
        <w:tc>
          <w:tcPr>
            <w:tcW w:w="356" w:type="dxa"/>
            <w:gridSpan w:val="2"/>
            <w:tcBorders>
              <w:top w:val="single" w:sz="6" w:space="0" w:color="auto"/>
            </w:tcBorders>
          </w:tcPr>
          <w:p w14:paraId="718282CB"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E0AB7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41FE374"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665BB7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77D4EA3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E2B209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78E3991"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46433B0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C3D5796"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tcBorders>
          </w:tcPr>
          <w:p w14:paraId="7855E49D"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1230540C"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63151152"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A466323"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tcBorders>
          </w:tcPr>
          <w:p w14:paraId="3956023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22AF4" w14:paraId="7CC363F1" w14:textId="77777777" w:rsidTr="007A14AA">
        <w:trPr>
          <w:trHeight w:val="263"/>
        </w:trPr>
        <w:tc>
          <w:tcPr>
            <w:tcW w:w="3614" w:type="dxa"/>
          </w:tcPr>
          <w:p w14:paraId="17DEF8D5"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7"/>
          </w:tcPr>
          <w:p w14:paraId="5FFCB548"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822AF4" w14:paraId="70E609D0" w14:textId="77777777" w:rsidTr="007A14AA">
        <w:trPr>
          <w:trHeight w:val="262"/>
        </w:trPr>
        <w:tc>
          <w:tcPr>
            <w:tcW w:w="3614" w:type="dxa"/>
          </w:tcPr>
          <w:p w14:paraId="6EDE1E1E" w14:textId="77777777" w:rsidR="00822AF4" w:rsidRPr="003D41A2"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7"/>
          </w:tcPr>
          <w:p w14:paraId="5A36519E" w14:textId="77777777" w:rsidR="00822AF4" w:rsidRDefault="00822AF4" w:rsidP="007A14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14:paraId="44137496" w14:textId="3C9EC099" w:rsidR="007C1E05" w:rsidRDefault="007C1E05" w:rsidP="007C1E05"/>
    <w:sectPr w:rsidR="007C1E0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FB7"/>
    <w:rsid w:val="0000051E"/>
    <w:rsid w:val="00001172"/>
    <w:rsid w:val="0001177E"/>
    <w:rsid w:val="00013FF4"/>
    <w:rsid w:val="0001407C"/>
    <w:rsid w:val="00022A7C"/>
    <w:rsid w:val="00026856"/>
    <w:rsid w:val="00033465"/>
    <w:rsid w:val="00050807"/>
    <w:rsid w:val="00071F8E"/>
    <w:rsid w:val="00073768"/>
    <w:rsid w:val="000867B0"/>
    <w:rsid w:val="0009467D"/>
    <w:rsid w:val="00097DF0"/>
    <w:rsid w:val="000A167A"/>
    <w:rsid w:val="000A2204"/>
    <w:rsid w:val="000B5D40"/>
    <w:rsid w:val="000C0C72"/>
    <w:rsid w:val="000C461C"/>
    <w:rsid w:val="000C5953"/>
    <w:rsid w:val="000D534A"/>
    <w:rsid w:val="000E5FA0"/>
    <w:rsid w:val="000E611E"/>
    <w:rsid w:val="000E65A3"/>
    <w:rsid w:val="000F18FE"/>
    <w:rsid w:val="000F3EEE"/>
    <w:rsid w:val="000F4556"/>
    <w:rsid w:val="00100A34"/>
    <w:rsid w:val="00126727"/>
    <w:rsid w:val="00127778"/>
    <w:rsid w:val="0013107A"/>
    <w:rsid w:val="00135412"/>
    <w:rsid w:val="00143656"/>
    <w:rsid w:val="00161A87"/>
    <w:rsid w:val="001634B9"/>
    <w:rsid w:val="001671DE"/>
    <w:rsid w:val="001712BC"/>
    <w:rsid w:val="00186651"/>
    <w:rsid w:val="001A287E"/>
    <w:rsid w:val="001D5522"/>
    <w:rsid w:val="001F30E5"/>
    <w:rsid w:val="001F5AC6"/>
    <w:rsid w:val="002059AD"/>
    <w:rsid w:val="00207D45"/>
    <w:rsid w:val="0022226E"/>
    <w:rsid w:val="00224EC3"/>
    <w:rsid w:val="00237DB6"/>
    <w:rsid w:val="00241043"/>
    <w:rsid w:val="002462FF"/>
    <w:rsid w:val="00253162"/>
    <w:rsid w:val="002608E3"/>
    <w:rsid w:val="00267FC1"/>
    <w:rsid w:val="002711A1"/>
    <w:rsid w:val="002871AD"/>
    <w:rsid w:val="0029458D"/>
    <w:rsid w:val="00296917"/>
    <w:rsid w:val="002A3434"/>
    <w:rsid w:val="002D5CD8"/>
    <w:rsid w:val="002E7435"/>
    <w:rsid w:val="002E7751"/>
    <w:rsid w:val="002F31F6"/>
    <w:rsid w:val="002F53A6"/>
    <w:rsid w:val="00303E1D"/>
    <w:rsid w:val="00310016"/>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C2F3F"/>
    <w:rsid w:val="003D41A2"/>
    <w:rsid w:val="003D7911"/>
    <w:rsid w:val="003F0380"/>
    <w:rsid w:val="003F4AD8"/>
    <w:rsid w:val="00402D5D"/>
    <w:rsid w:val="0040376B"/>
    <w:rsid w:val="00407517"/>
    <w:rsid w:val="004214D1"/>
    <w:rsid w:val="00424C64"/>
    <w:rsid w:val="0042750F"/>
    <w:rsid w:val="004309E7"/>
    <w:rsid w:val="00437505"/>
    <w:rsid w:val="00447E69"/>
    <w:rsid w:val="004514FD"/>
    <w:rsid w:val="00453542"/>
    <w:rsid w:val="0045482B"/>
    <w:rsid w:val="004610E6"/>
    <w:rsid w:val="004674B5"/>
    <w:rsid w:val="00483EB5"/>
    <w:rsid w:val="004875DF"/>
    <w:rsid w:val="004C4C01"/>
    <w:rsid w:val="004C5BF9"/>
    <w:rsid w:val="004C7522"/>
    <w:rsid w:val="004E024A"/>
    <w:rsid w:val="00501D18"/>
    <w:rsid w:val="005054C4"/>
    <w:rsid w:val="00506F63"/>
    <w:rsid w:val="00520D71"/>
    <w:rsid w:val="005331E3"/>
    <w:rsid w:val="005349AA"/>
    <w:rsid w:val="005739C0"/>
    <w:rsid w:val="00576AFA"/>
    <w:rsid w:val="00587BBF"/>
    <w:rsid w:val="005A3941"/>
    <w:rsid w:val="005A4EAC"/>
    <w:rsid w:val="005A5EDE"/>
    <w:rsid w:val="005A63E8"/>
    <w:rsid w:val="005B3B30"/>
    <w:rsid w:val="005D0198"/>
    <w:rsid w:val="005D63F2"/>
    <w:rsid w:val="005E36F0"/>
    <w:rsid w:val="005F0E85"/>
    <w:rsid w:val="005F5155"/>
    <w:rsid w:val="005F6831"/>
    <w:rsid w:val="00600760"/>
    <w:rsid w:val="00601C28"/>
    <w:rsid w:val="00602725"/>
    <w:rsid w:val="0060305B"/>
    <w:rsid w:val="006110B5"/>
    <w:rsid w:val="00622525"/>
    <w:rsid w:val="00637376"/>
    <w:rsid w:val="00650ADB"/>
    <w:rsid w:val="00654347"/>
    <w:rsid w:val="00656420"/>
    <w:rsid w:val="00656ECC"/>
    <w:rsid w:val="00662279"/>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A1350"/>
    <w:rsid w:val="007A2471"/>
    <w:rsid w:val="007B32E2"/>
    <w:rsid w:val="007B38F0"/>
    <w:rsid w:val="007B6015"/>
    <w:rsid w:val="007B66A7"/>
    <w:rsid w:val="007B6F35"/>
    <w:rsid w:val="007C0DFA"/>
    <w:rsid w:val="007C1E05"/>
    <w:rsid w:val="007C52B4"/>
    <w:rsid w:val="007D23C1"/>
    <w:rsid w:val="007D3639"/>
    <w:rsid w:val="007D47AC"/>
    <w:rsid w:val="007D76A1"/>
    <w:rsid w:val="007E5066"/>
    <w:rsid w:val="007E738E"/>
    <w:rsid w:val="007F73E1"/>
    <w:rsid w:val="0080253D"/>
    <w:rsid w:val="00820C9A"/>
    <w:rsid w:val="00822AF4"/>
    <w:rsid w:val="00823C8C"/>
    <w:rsid w:val="00825D78"/>
    <w:rsid w:val="00827DBD"/>
    <w:rsid w:val="00832BA8"/>
    <w:rsid w:val="0083501D"/>
    <w:rsid w:val="00841B9D"/>
    <w:rsid w:val="00872753"/>
    <w:rsid w:val="00876835"/>
    <w:rsid w:val="008840CE"/>
    <w:rsid w:val="00886BA6"/>
    <w:rsid w:val="008929D2"/>
    <w:rsid w:val="00895553"/>
    <w:rsid w:val="00896EBD"/>
    <w:rsid w:val="008B080B"/>
    <w:rsid w:val="008B4A0D"/>
    <w:rsid w:val="008B4E84"/>
    <w:rsid w:val="008C35C4"/>
    <w:rsid w:val="008E2E78"/>
    <w:rsid w:val="008F6938"/>
    <w:rsid w:val="008F6C98"/>
    <w:rsid w:val="008F7983"/>
    <w:rsid w:val="009171C9"/>
    <w:rsid w:val="0092185A"/>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102DB"/>
    <w:rsid w:val="00A13D11"/>
    <w:rsid w:val="00A2367D"/>
    <w:rsid w:val="00A26086"/>
    <w:rsid w:val="00A35508"/>
    <w:rsid w:val="00A370F4"/>
    <w:rsid w:val="00A428EC"/>
    <w:rsid w:val="00A47DB2"/>
    <w:rsid w:val="00A65178"/>
    <w:rsid w:val="00A66B33"/>
    <w:rsid w:val="00A84772"/>
    <w:rsid w:val="00A956F9"/>
    <w:rsid w:val="00AB2E46"/>
    <w:rsid w:val="00AB3B80"/>
    <w:rsid w:val="00AB5776"/>
    <w:rsid w:val="00AD44A0"/>
    <w:rsid w:val="00AF4D2B"/>
    <w:rsid w:val="00AF62C3"/>
    <w:rsid w:val="00B1265F"/>
    <w:rsid w:val="00B22FB7"/>
    <w:rsid w:val="00B2693D"/>
    <w:rsid w:val="00B36F2A"/>
    <w:rsid w:val="00B40576"/>
    <w:rsid w:val="00B432F2"/>
    <w:rsid w:val="00B529AF"/>
    <w:rsid w:val="00B6136A"/>
    <w:rsid w:val="00B63606"/>
    <w:rsid w:val="00B73227"/>
    <w:rsid w:val="00B734EF"/>
    <w:rsid w:val="00B9167A"/>
    <w:rsid w:val="00BA05FF"/>
    <w:rsid w:val="00BA1F9C"/>
    <w:rsid w:val="00BA404C"/>
    <w:rsid w:val="00BB4FC6"/>
    <w:rsid w:val="00BB6E1B"/>
    <w:rsid w:val="00BB7028"/>
    <w:rsid w:val="00BD09A6"/>
    <w:rsid w:val="00BE4329"/>
    <w:rsid w:val="00BF1E92"/>
    <w:rsid w:val="00BF5F58"/>
    <w:rsid w:val="00C04265"/>
    <w:rsid w:val="00C1169B"/>
    <w:rsid w:val="00C145F4"/>
    <w:rsid w:val="00C150F8"/>
    <w:rsid w:val="00C21DC4"/>
    <w:rsid w:val="00C24CCF"/>
    <w:rsid w:val="00C318F6"/>
    <w:rsid w:val="00C367F8"/>
    <w:rsid w:val="00C422E7"/>
    <w:rsid w:val="00C616C4"/>
    <w:rsid w:val="00C62BD3"/>
    <w:rsid w:val="00C6692B"/>
    <w:rsid w:val="00C66AC4"/>
    <w:rsid w:val="00C76BCC"/>
    <w:rsid w:val="00C77DBB"/>
    <w:rsid w:val="00C82E31"/>
    <w:rsid w:val="00C866DE"/>
    <w:rsid w:val="00C87373"/>
    <w:rsid w:val="00C96CF1"/>
    <w:rsid w:val="00CA2266"/>
    <w:rsid w:val="00CA5431"/>
    <w:rsid w:val="00CB29B6"/>
    <w:rsid w:val="00CC02B4"/>
    <w:rsid w:val="00CC15D0"/>
    <w:rsid w:val="00CD10D8"/>
    <w:rsid w:val="00CD4DBD"/>
    <w:rsid w:val="00CE524E"/>
    <w:rsid w:val="00CF376E"/>
    <w:rsid w:val="00CF6815"/>
    <w:rsid w:val="00CF7C43"/>
    <w:rsid w:val="00D14067"/>
    <w:rsid w:val="00D16550"/>
    <w:rsid w:val="00D21331"/>
    <w:rsid w:val="00D35718"/>
    <w:rsid w:val="00D4759F"/>
    <w:rsid w:val="00D63878"/>
    <w:rsid w:val="00D65276"/>
    <w:rsid w:val="00D67D14"/>
    <w:rsid w:val="00D73858"/>
    <w:rsid w:val="00D75785"/>
    <w:rsid w:val="00D817DA"/>
    <w:rsid w:val="00D81F84"/>
    <w:rsid w:val="00D85D67"/>
    <w:rsid w:val="00DA2684"/>
    <w:rsid w:val="00DB43E0"/>
    <w:rsid w:val="00DB451F"/>
    <w:rsid w:val="00DC3214"/>
    <w:rsid w:val="00DE08F2"/>
    <w:rsid w:val="00DE3264"/>
    <w:rsid w:val="00DE45C0"/>
    <w:rsid w:val="00E03441"/>
    <w:rsid w:val="00E04650"/>
    <w:rsid w:val="00E12E8A"/>
    <w:rsid w:val="00E13501"/>
    <w:rsid w:val="00E15C69"/>
    <w:rsid w:val="00E15FBD"/>
    <w:rsid w:val="00E1627A"/>
    <w:rsid w:val="00E23AB7"/>
    <w:rsid w:val="00E2514D"/>
    <w:rsid w:val="00E362AB"/>
    <w:rsid w:val="00E45BEC"/>
    <w:rsid w:val="00E776AC"/>
    <w:rsid w:val="00E77ADF"/>
    <w:rsid w:val="00E810DC"/>
    <w:rsid w:val="00E81B4F"/>
    <w:rsid w:val="00E93918"/>
    <w:rsid w:val="00EB577E"/>
    <w:rsid w:val="00EC27A5"/>
    <w:rsid w:val="00EC418A"/>
    <w:rsid w:val="00EE4C8A"/>
    <w:rsid w:val="00EE73D8"/>
    <w:rsid w:val="00F12574"/>
    <w:rsid w:val="00F23954"/>
    <w:rsid w:val="00F33EF9"/>
    <w:rsid w:val="00F44908"/>
    <w:rsid w:val="00F46F0D"/>
    <w:rsid w:val="00F573AC"/>
    <w:rsid w:val="00F7021F"/>
    <w:rsid w:val="00F70C44"/>
    <w:rsid w:val="00F71BFB"/>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B3B0B"/>
  <w15:chartTrackingRefBased/>
  <w15:docId w15:val="{4AED2D75-1868-43FA-9CA9-8CE8670F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Body Text Indent"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character" w:styleId="Hyperlnk">
    <w:name w:val="Hyperlink"/>
    <w:basedOn w:val="Standardstycketeckensnitt"/>
    <w:uiPriority w:val="99"/>
    <w:unhideWhenUsed/>
    <w:rsid w:val="007B6015"/>
    <w:rPr>
      <w:color w:val="0563C1" w:themeColor="hyperlink"/>
      <w:u w:val="single"/>
    </w:rPr>
  </w:style>
  <w:style w:type="paragraph" w:styleId="Brdtext">
    <w:name w:val="Body Text"/>
    <w:basedOn w:val="Normal"/>
    <w:link w:val="BrdtextChar"/>
    <w:unhideWhenUsed/>
    <w:qFormat/>
    <w:rsid w:val="007B601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7B6015"/>
    <w:rPr>
      <w:rFonts w:asciiTheme="minorHAnsi" w:eastAsiaTheme="minorHAnsi" w:hAnsiTheme="minorHAnsi" w:cstheme="minorBidi"/>
      <w:sz w:val="25"/>
      <w:szCs w:val="25"/>
      <w:lang w:eastAsia="en-US"/>
    </w:rPr>
  </w:style>
  <w:style w:type="paragraph" w:styleId="Brdtextmedindrag">
    <w:name w:val="Body Text Indent"/>
    <w:basedOn w:val="Normal"/>
    <w:link w:val="BrdtextmedindragChar"/>
    <w:unhideWhenUsed/>
    <w:qFormat/>
    <w:rsid w:val="007B6015"/>
    <w:pPr>
      <w:widowControl/>
      <w:tabs>
        <w:tab w:val="left" w:pos="1701"/>
        <w:tab w:val="left" w:pos="3600"/>
        <w:tab w:val="left" w:pos="5387"/>
      </w:tabs>
      <w:spacing w:after="280" w:line="276" w:lineRule="auto"/>
      <w:ind w:firstLine="284"/>
    </w:pPr>
    <w:rPr>
      <w:rFonts w:asciiTheme="minorHAnsi" w:eastAsiaTheme="minorHAnsi" w:hAnsiTheme="minorHAnsi" w:cstheme="minorBidi"/>
      <w:sz w:val="25"/>
      <w:szCs w:val="25"/>
      <w:lang w:eastAsia="en-US"/>
    </w:rPr>
  </w:style>
  <w:style w:type="character" w:customStyle="1" w:styleId="BrdtextmedindragChar">
    <w:name w:val="Brödtext med indrag Char"/>
    <w:basedOn w:val="Standardstycketeckensnitt"/>
    <w:link w:val="Brdtextmedindrag"/>
    <w:rsid w:val="007B6015"/>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414219">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628</Words>
  <Characters>4862</Characters>
  <Application>Microsoft Office Word</Application>
  <DocSecurity>0</DocSecurity>
  <Lines>40</Lines>
  <Paragraphs>10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Charlotta Lann</dc:creator>
  <cp:keywords/>
  <dc:description/>
  <cp:lastModifiedBy>Therése Olofsson</cp:lastModifiedBy>
  <cp:revision>2</cp:revision>
  <cp:lastPrinted>2013-04-22T11:37:00Z</cp:lastPrinted>
  <dcterms:created xsi:type="dcterms:W3CDTF">2023-03-30T08:43:00Z</dcterms:created>
  <dcterms:modified xsi:type="dcterms:W3CDTF">2023-03-30T08:43:00Z</dcterms:modified>
</cp:coreProperties>
</file>