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213" w:rsidRPr="005D7ED1" w:rsidRDefault="00596213">
      <w:pPr>
        <w:pStyle w:val="Hemstlrubrik"/>
        <w:shd w:val="clear" w:color="000000" w:fill="auto"/>
      </w:pPr>
      <w:r w:rsidRPr="005D7ED1">
        <w:t>Förslag till riksdagsbeslut</w:t>
      </w:r>
    </w:p>
    <w:p w:rsidR="00A218F6" w:rsidRPr="005D7ED1" w:rsidRDefault="00A218F6">
      <w:pPr>
        <w:pStyle w:val="Hemstlatt"/>
        <w:shd w:val="clear" w:color="000000" w:fill="auto"/>
        <w:ind w:left="0"/>
      </w:pPr>
      <w:r w:rsidRPr="005D7ED1">
        <w:t>Riksdagen tillkännager för regeringen som sin mening vad i motionen anförs om frågan om att motverka mobbning fortsätter vara på regeringens dagordning för en skola fri från mobbning.</w:t>
      </w:r>
    </w:p>
    <w:p w:rsidR="00E84F25" w:rsidRPr="005D7ED1" w:rsidRDefault="007C6092">
      <w:pPr>
        <w:pStyle w:val="Rubrik1"/>
        <w:shd w:val="clear" w:color="000000" w:fill="auto"/>
      </w:pPr>
      <w:r w:rsidRPr="005D7ED1">
        <w:t>Motivering</w:t>
      </w:r>
    </w:p>
    <w:p w:rsidR="00596213" w:rsidRPr="005D7ED1" w:rsidRDefault="00596213">
      <w:pPr>
        <w:shd w:val="clear" w:color="000000" w:fill="auto"/>
        <w:rPr>
          <w:rStyle w:val="tml"/>
          <w:rFonts w:ascii="Times New Roman" w:hAnsi="Times New Roman"/>
          <w:color w:val="000000"/>
        </w:rPr>
      </w:pPr>
      <w:r w:rsidRPr="005D7ED1">
        <w:t xml:space="preserve">Den </w:t>
      </w:r>
      <w:r w:rsidR="00A74A4B" w:rsidRPr="005D7ED1">
        <w:t xml:space="preserve">socialdemokratiska </w:t>
      </w:r>
      <w:r w:rsidRPr="005D7ED1">
        <w:t>regeringen beslutade den 11 september 2003 att till</w:t>
      </w:r>
      <w:r w:rsidR="00BD58CC" w:rsidRPr="005D7ED1">
        <w:softHyphen/>
      </w:r>
      <w:r w:rsidRPr="005D7ED1">
        <w:t>kalla en särskild utredare med uppdrag att ge förslag till lagstiftning som främjar lika rättigheter och motverka diskriminering och annan kränkande behandling på skolområdet och inom viss annan utbildning. Skolansvarsu</w:t>
      </w:r>
      <w:r w:rsidRPr="005D7ED1">
        <w:t>t</w:t>
      </w:r>
      <w:r w:rsidRPr="005D7ED1">
        <w:t xml:space="preserve">redningen överlämnade betänkandet </w:t>
      </w:r>
      <w:r w:rsidR="00A74A4B" w:rsidRPr="005D7ED1">
        <w:t xml:space="preserve">Skolans </w:t>
      </w:r>
      <w:r w:rsidRPr="005D7ED1">
        <w:t>ansvar för kränkning</w:t>
      </w:r>
      <w:r w:rsidR="00A74A4B" w:rsidRPr="005D7ED1">
        <w:t>ar</w:t>
      </w:r>
      <w:r w:rsidRPr="005D7ED1">
        <w:t xml:space="preserve"> av elever (SOU 2004:50)</w:t>
      </w:r>
      <w:r w:rsidR="00A74A4B" w:rsidRPr="005D7ED1">
        <w:t>,</w:t>
      </w:r>
      <w:r w:rsidRPr="005D7ED1">
        <w:t xml:space="preserve"> och 2005 kom regeringen med en propposition (</w:t>
      </w:r>
      <w:r w:rsidRPr="005D7ED1">
        <w:rPr>
          <w:rStyle w:val="tml"/>
          <w:rFonts w:ascii="Times New Roman" w:hAnsi="Times New Roman"/>
          <w:color w:val="000000"/>
          <w:szCs w:val="24"/>
        </w:rPr>
        <w:t>2005/06:38).</w:t>
      </w:r>
    </w:p>
    <w:p w:rsidR="00596213" w:rsidRPr="005D7ED1" w:rsidRDefault="00596213">
      <w:pPr>
        <w:pStyle w:val="Normaltindrag"/>
        <w:shd w:val="clear" w:color="000000" w:fill="auto"/>
      </w:pPr>
      <w:r w:rsidRPr="005D7ED1">
        <w:rPr>
          <w:rStyle w:val="tml"/>
          <w:rFonts w:ascii="Times New Roman" w:hAnsi="Times New Roman"/>
          <w:color w:val="000000"/>
        </w:rPr>
        <w:t xml:space="preserve">Här nedan kommer ett antal stycken som förtjänar att lyftas upp genom denna motion. </w:t>
      </w:r>
      <w:r w:rsidRPr="005D7ED1">
        <w:t>Propositionen innehåller förslag till en lag om förbud mot diskrimin</w:t>
      </w:r>
      <w:r w:rsidRPr="005D7ED1">
        <w:t>e</w:t>
      </w:r>
      <w:r w:rsidRPr="005D7ED1">
        <w:t xml:space="preserve">ring och annan kränkande behandling av barn och elever. De som föreslås skyddas av lagens bestämmelser är barn och elever </w:t>
      </w:r>
      <w:r w:rsidR="00A74A4B" w:rsidRPr="005D7ED1">
        <w:t>–</w:t>
      </w:r>
      <w:r w:rsidRPr="005D7ED1">
        <w:t xml:space="preserve"> dvs. flickor och pojkar samt kvinnor och män </w:t>
      </w:r>
      <w:r w:rsidR="00A74A4B" w:rsidRPr="005D7ED1">
        <w:t>–</w:t>
      </w:r>
      <w:r w:rsidRPr="005D7ED1">
        <w:t xml:space="preserve"> som omfattas av den utbildning och annan verksamhet som regleras i skollagen (1985:1100). Härigenom omfattas fö</w:t>
      </w:r>
      <w:r w:rsidRPr="005D7ED1">
        <w:t>r</w:t>
      </w:r>
      <w:r w:rsidRPr="005D7ED1">
        <w:t>skoleverksamhet, skolbarnsomsorg, grund- och gymnasieskola samt komm</w:t>
      </w:r>
      <w:r w:rsidRPr="005D7ED1">
        <w:t>u</w:t>
      </w:r>
      <w:r w:rsidRPr="005D7ED1">
        <w:t>nernas vuxenutbildning av den nya lagen. Lagen föreslås ha till ändamål att främja barns och elevers lika rättigheter i de verksamheter som omfattas av skollagen samt motverka diskriminering på grund av kön, etnisk tillhörighet, religion eller annan trosuppfattning, sexuell läggning eller funktionshinder. Därutöver avses den föreslagna lagen förhindra och förebygga annan krä</w:t>
      </w:r>
      <w:r w:rsidRPr="005D7ED1">
        <w:t>n</w:t>
      </w:r>
      <w:r w:rsidRPr="005D7ED1">
        <w:t>kande behandling som inte direkt kan hänföras till dessa diskriminering</w:t>
      </w:r>
      <w:r w:rsidRPr="005D7ED1">
        <w:t>s</w:t>
      </w:r>
      <w:r w:rsidRPr="005D7ED1">
        <w:t>grunder.</w:t>
      </w:r>
    </w:p>
    <w:p w:rsidR="00596213" w:rsidRPr="005D7ED1" w:rsidRDefault="00596213">
      <w:pPr>
        <w:pStyle w:val="Normaltindrag"/>
        <w:shd w:val="clear" w:color="000000" w:fill="auto"/>
      </w:pPr>
      <w:r w:rsidRPr="005D7ED1">
        <w:t>Enligt den föreslagna lagen ska den som ansvarar för den skollagsregler</w:t>
      </w:r>
      <w:r w:rsidRPr="005D7ED1">
        <w:t>a</w:t>
      </w:r>
      <w:r w:rsidRPr="005D7ED1">
        <w:t>de ver</w:t>
      </w:r>
      <w:r w:rsidRPr="005D7ED1">
        <w:t>k</w:t>
      </w:r>
      <w:r w:rsidRPr="005D7ED1">
        <w:t xml:space="preserve">samheten </w:t>
      </w:r>
      <w:r w:rsidR="00A74A4B" w:rsidRPr="005D7ED1">
        <w:t>–</w:t>
      </w:r>
      <w:r w:rsidRPr="005D7ED1">
        <w:t xml:space="preserve"> staten, en kommun, ett landsting eller en enskild </w:t>
      </w:r>
      <w:r w:rsidR="00A74A4B" w:rsidRPr="005D7ED1">
        <w:t>–</w:t>
      </w:r>
      <w:r w:rsidRPr="005D7ED1">
        <w:t xml:space="preserve"> bed</w:t>
      </w:r>
      <w:r w:rsidRPr="005D7ED1">
        <w:lastRenderedPageBreak/>
        <w:t>riva ett målinriktat arbete för att främja de ändamål som bär upp lagen. Detta i</w:t>
      </w:r>
      <w:r w:rsidRPr="005D7ED1">
        <w:t>n</w:t>
      </w:r>
      <w:r w:rsidRPr="005D7ED1">
        <w:t>nebär bl.a. att det ska upprättas en likabehandlingsplan för att förhindra diskriminering och annan kränkande behandling i verksamheten. Planen ska följas upp och ses över årligen. I lagen införs också ett uttryckligt förbud mot diskriminering och annan kränkande behandling. Dessutom ska rektor eller någon med motsvarande le</w:t>
      </w:r>
      <w:r w:rsidRPr="005D7ED1">
        <w:t>d</w:t>
      </w:r>
      <w:r w:rsidRPr="005D7ED1">
        <w:t>ningsfunktion utreda påtalade trakasserier och annan kränkande behandling och i förekommande fall vidta alla åtgärder som skäligen kan krävas för att förebygga sådana handlingar. Om någon i ver</w:t>
      </w:r>
      <w:r w:rsidRPr="005D7ED1">
        <w:t>k</w:t>
      </w:r>
      <w:r w:rsidRPr="005D7ED1">
        <w:t>samheten åsidosätter lagens bestämmelser kan huvudmannen åläggas att bet</w:t>
      </w:r>
      <w:r w:rsidRPr="005D7ED1">
        <w:t>a</w:t>
      </w:r>
      <w:r w:rsidRPr="005D7ED1">
        <w:t>la skadestånd. När det gäller tillsynen över lagens efterlevnad föreslås att Statens skolverk, Jämställdhetsombudsmannen, Ombudsmannen mot etnisk diskriminering, Ombudsmannen mot diskrimin</w:t>
      </w:r>
      <w:r w:rsidRPr="005D7ED1">
        <w:t>e</w:t>
      </w:r>
      <w:r w:rsidRPr="005D7ED1">
        <w:t>ring på grund av sexuell läggning och Handikappombudsmannen inom sina respektive ansvarsomr</w:t>
      </w:r>
      <w:r w:rsidRPr="005D7ED1">
        <w:t>å</w:t>
      </w:r>
      <w:r w:rsidRPr="005D7ED1">
        <w:t>den ska se till att lagen följs. Inom Statens skolverk bör det inrättas ett barn- och elevombud för likabehandling, som får till uppgift att tillvarata barnens och elevernas rätt i frågor som inte faller på ombudsmännen.</w:t>
      </w:r>
    </w:p>
    <w:p w:rsidR="00596213" w:rsidRPr="005D7ED1" w:rsidRDefault="00596213">
      <w:pPr>
        <w:pStyle w:val="Normaltindrag"/>
        <w:shd w:val="clear" w:color="000000" w:fill="auto"/>
      </w:pPr>
      <w:r w:rsidRPr="005D7ED1">
        <w:rPr>
          <w:spacing w:val="-2"/>
        </w:rPr>
        <w:t>Ombudsmännen och Statens skolverk föreslås också få rätt att föra talan för ett enskilt barn eller en enskild elev i skadeståndsmål. Sådana mål ska handlä</w:t>
      </w:r>
      <w:r w:rsidRPr="005D7ED1">
        <w:rPr>
          <w:spacing w:val="-2"/>
        </w:rPr>
        <w:t>g</w:t>
      </w:r>
      <w:r w:rsidRPr="005D7ED1">
        <w:rPr>
          <w:spacing w:val="-2"/>
        </w:rPr>
        <w:t>gas enligt vad som är föreskrivet i rättegångsbalken om rättegång i tvistemål där förlikning är tillåten. För att möjliggöra sekretess hos barn- och elevombudet för likabehandling vid Statens skolverk i ärenden som rör han</w:t>
      </w:r>
      <w:r w:rsidRPr="005D7ED1">
        <w:rPr>
          <w:spacing w:val="-2"/>
        </w:rPr>
        <w:t>d</w:t>
      </w:r>
      <w:r w:rsidRPr="005D7ED1">
        <w:rPr>
          <w:spacing w:val="-2"/>
        </w:rPr>
        <w:t>läggning enligt den nya lagen föreslås en ändring i sekretesslagen (1980:100). Även handläg</w:t>
      </w:r>
      <w:r w:rsidRPr="005D7ED1">
        <w:rPr>
          <w:spacing w:val="-2"/>
        </w:rPr>
        <w:t>g</w:t>
      </w:r>
      <w:r w:rsidRPr="005D7ED1">
        <w:rPr>
          <w:spacing w:val="-2"/>
        </w:rPr>
        <w:t>ningen hos ombudsmännen ska omfattas av sekretess. I lagen (2003:307) om förbud mot diskriminering föreslås att det införs ett diskrim</w:t>
      </w:r>
      <w:r w:rsidRPr="005D7ED1">
        <w:rPr>
          <w:spacing w:val="-2"/>
        </w:rPr>
        <w:t>i</w:t>
      </w:r>
      <w:r w:rsidRPr="005D7ED1">
        <w:rPr>
          <w:spacing w:val="-2"/>
        </w:rPr>
        <w:t>neringsförbud när det gäller statligt studiestöd. Den föreslagna lagstiftningen betingas av regerin</w:t>
      </w:r>
      <w:r w:rsidRPr="005D7ED1">
        <w:rPr>
          <w:spacing w:val="-2"/>
        </w:rPr>
        <w:t>g</w:t>
      </w:r>
      <w:r w:rsidRPr="005D7ED1">
        <w:rPr>
          <w:spacing w:val="-2"/>
        </w:rPr>
        <w:t>ens strävan att förebygga och komma till</w:t>
      </w:r>
      <w:r w:rsidR="00A74A4B" w:rsidRPr="005D7ED1">
        <w:rPr>
          <w:spacing w:val="-2"/>
        </w:rPr>
        <w:t xml:space="preserve"> </w:t>
      </w:r>
      <w:r w:rsidRPr="005D7ED1">
        <w:rPr>
          <w:spacing w:val="-2"/>
        </w:rPr>
        <w:t>rätta med diskriminering och annan kränkande behandling inom utbildningsområdet. Förslagen är dessutom ett led i genomf</w:t>
      </w:r>
      <w:r w:rsidRPr="005D7ED1">
        <w:rPr>
          <w:spacing w:val="-2"/>
        </w:rPr>
        <w:t>ö</w:t>
      </w:r>
      <w:r w:rsidRPr="005D7ED1">
        <w:rPr>
          <w:spacing w:val="-2"/>
        </w:rPr>
        <w:t>randet av tre EG-direktiv. Dessa är rådets direktiv 2000/43/EG av den 29 juni 2000 om genomförandet av princ</w:t>
      </w:r>
      <w:r w:rsidRPr="005D7ED1">
        <w:rPr>
          <w:spacing w:val="-2"/>
        </w:rPr>
        <w:t>i</w:t>
      </w:r>
      <w:r w:rsidRPr="005D7ED1">
        <w:rPr>
          <w:spacing w:val="-2"/>
        </w:rPr>
        <w:t>pen om likabehandling av personer oavsett deras ras eller etniska ursprung (direktivet mot etnisk diskriminering), rådets direktiv 2000/78/EG av den 27 november 2000 om inrättande av en al</w:t>
      </w:r>
      <w:r w:rsidRPr="005D7ED1">
        <w:rPr>
          <w:spacing w:val="-2"/>
        </w:rPr>
        <w:t>l</w:t>
      </w:r>
      <w:r w:rsidRPr="005D7ED1">
        <w:rPr>
          <w:spacing w:val="-2"/>
        </w:rPr>
        <w:t>män ram för likabehandling i arbetslivet (arbetslivsdirektivet) och Europapa</w:t>
      </w:r>
      <w:r w:rsidRPr="005D7ED1">
        <w:rPr>
          <w:spacing w:val="-2"/>
        </w:rPr>
        <w:t>r</w:t>
      </w:r>
      <w:r w:rsidRPr="005D7ED1">
        <w:rPr>
          <w:spacing w:val="-2"/>
        </w:rPr>
        <w:t>lamentets och rådets direktiv 2002/73/EG av den 23 september 2002 om än</w:t>
      </w:r>
      <w:r w:rsidRPr="005D7ED1">
        <w:rPr>
          <w:spacing w:val="-2"/>
        </w:rPr>
        <w:t>d</w:t>
      </w:r>
      <w:r w:rsidRPr="005D7ED1">
        <w:rPr>
          <w:spacing w:val="-2"/>
        </w:rPr>
        <w:t>ring av rådets direktiv 76/207/EEG om genomförandet av principen om likab</w:t>
      </w:r>
      <w:r w:rsidRPr="005D7ED1">
        <w:rPr>
          <w:spacing w:val="-2"/>
        </w:rPr>
        <w:t>e</w:t>
      </w:r>
      <w:r w:rsidRPr="005D7ED1">
        <w:rPr>
          <w:spacing w:val="-2"/>
        </w:rPr>
        <w:t>handling av kvinnor</w:t>
      </w:r>
      <w:r w:rsidRPr="005D7ED1">
        <w:t xml:space="preserve"> och män i fråga om tillgång till anställning, yrkesutbil</w:t>
      </w:r>
      <w:r w:rsidRPr="005D7ED1">
        <w:t>d</w:t>
      </w:r>
      <w:r w:rsidRPr="005D7ED1">
        <w:t>ning och befordran samt arbetsvillkor (det reviderade likabehandlingsdirekt</w:t>
      </w:r>
      <w:r w:rsidRPr="005D7ED1">
        <w:t>i</w:t>
      </w:r>
      <w:r w:rsidRPr="005D7ED1">
        <w:t>vet). Lagen om fö</w:t>
      </w:r>
      <w:r w:rsidRPr="005D7ED1">
        <w:t>r</w:t>
      </w:r>
      <w:r w:rsidRPr="005D7ED1">
        <w:t>bud mot diskriminering och annan kränkande behandling av barn och elever och övriga lagändringar föreslås träda i kraft den 1 april 2006</w:t>
      </w:r>
      <w:r w:rsidR="00A74A4B" w:rsidRPr="005D7ED1">
        <w:t>.</w:t>
      </w:r>
    </w:p>
    <w:p w:rsidR="00A847EF" w:rsidRPr="005D7ED1" w:rsidRDefault="00596213">
      <w:pPr>
        <w:pStyle w:val="Normaltindrag"/>
        <w:shd w:val="clear" w:color="000000" w:fill="auto"/>
        <w:rPr>
          <w:szCs w:val="24"/>
        </w:rPr>
      </w:pPr>
      <w:r w:rsidRPr="005D7ED1">
        <w:t>Ur detta perspektiv vill vi slå vakt om propositionens intentioner och att regeringen fort</w:t>
      </w:r>
      <w:r w:rsidRPr="005D7ED1">
        <w:rPr>
          <w:szCs w:val="24"/>
        </w:rPr>
        <w:t xml:space="preserve">sätter </w:t>
      </w:r>
      <w:r w:rsidRPr="005D7ED1">
        <w:t>föra upp denna vi</w:t>
      </w:r>
      <w:r w:rsidR="00BD58CC" w:rsidRPr="005D7ED1">
        <w:t>k</w:t>
      </w:r>
      <w:r w:rsidRPr="005D7ED1">
        <w:t>tiga fråga på</w:t>
      </w:r>
      <w:r w:rsidRPr="005D7ED1">
        <w:rPr>
          <w:szCs w:val="24"/>
        </w:rPr>
        <w:t xml:space="preserve"> dagordning</w:t>
      </w:r>
      <w:r w:rsidR="00BD58CC" w:rsidRPr="005D7ED1">
        <w:rPr>
          <w:szCs w:val="24"/>
        </w:rPr>
        <w:t>en</w:t>
      </w:r>
      <w:r w:rsidRPr="005D7ED1">
        <w:rPr>
          <w:szCs w:val="24"/>
        </w:rPr>
        <w:t xml:space="preserve"> för </w:t>
      </w:r>
      <w:r w:rsidRPr="005D7ED1">
        <w:t xml:space="preserve">att vi ska nå målet om </w:t>
      </w:r>
      <w:r w:rsidRPr="005D7ED1">
        <w:rPr>
          <w:szCs w:val="24"/>
        </w:rPr>
        <w:t>en skola fri från mobbning.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ED1">
        <w:trPr>
          <w:cantSplit/>
        </w:trPr>
        <w:tc>
          <w:tcPr>
            <w:tcW w:w="3046" w:type="dxa"/>
          </w:tcPr>
          <w:p w:rsidR="00A218F6" w:rsidRPr="005D7ED1" w:rsidRDefault="00A218F6">
            <w:pPr>
              <w:pStyle w:val="UnderskriftDatum"/>
              <w:shd w:val="clear" w:color="000000" w:fill="auto"/>
              <w:spacing w:before="240"/>
            </w:pPr>
            <w:r w:rsidRPr="005D7ED1">
              <w:t>Stockholm den 26 oktober 2006</w:t>
            </w:r>
          </w:p>
        </w:tc>
        <w:tc>
          <w:tcPr>
            <w:tcW w:w="3047" w:type="dxa"/>
          </w:tcPr>
          <w:p w:rsidR="00A218F6" w:rsidRPr="005D7ED1" w:rsidRDefault="00A218F6">
            <w:pPr>
              <w:pStyle w:val="Underskrifter"/>
              <w:shd w:val="clear" w:color="000000" w:fill="auto"/>
              <w:spacing w:before="240"/>
            </w:pPr>
          </w:p>
        </w:tc>
      </w:tr>
      <w:tr w:rsidR="00000000" w:rsidRPr="005D7ED1">
        <w:trPr>
          <w:cantSplit/>
        </w:trPr>
        <w:tc>
          <w:tcPr>
            <w:tcW w:w="3046" w:type="dxa"/>
          </w:tcPr>
          <w:p w:rsidR="00A218F6" w:rsidRPr="005D7ED1" w:rsidRDefault="00A218F6">
            <w:pPr>
              <w:pStyle w:val="Underskrifter"/>
              <w:shd w:val="clear" w:color="000000" w:fill="auto"/>
            </w:pPr>
            <w:r w:rsidRPr="005D7ED1">
              <w:t>Anneli Särnblad (s)</w:t>
            </w:r>
          </w:p>
        </w:tc>
        <w:tc>
          <w:tcPr>
            <w:tcW w:w="3046" w:type="dxa"/>
          </w:tcPr>
          <w:p w:rsidR="00A218F6" w:rsidRPr="005D7ED1" w:rsidRDefault="00A218F6">
            <w:pPr>
              <w:pStyle w:val="Underskrifter"/>
              <w:shd w:val="clear" w:color="000000" w:fill="auto"/>
            </w:pPr>
            <w:r w:rsidRPr="005D7ED1">
              <w:t>Carin Runeson (s)</w:t>
            </w:r>
          </w:p>
        </w:tc>
      </w:tr>
    </w:tbl>
    <w:p w:rsidR="00596213" w:rsidRPr="005D7ED1" w:rsidRDefault="00596213">
      <w:pPr>
        <w:pStyle w:val="Normaltindrag"/>
        <w:shd w:val="clear" w:color="000000" w:fill="auto"/>
      </w:pPr>
    </w:p>
    <w:sectPr w:rsidR="00596213" w:rsidRPr="005D7ED1" w:rsidSect="00BD5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8F6" w:rsidRPr="005D7ED1" w:rsidRDefault="00A218F6">
      <w:r w:rsidRPr="005D7ED1">
        <w:separator/>
      </w:r>
    </w:p>
  </w:endnote>
  <w:endnote w:type="continuationSeparator" w:id="0">
    <w:p w:rsidR="00A218F6" w:rsidRPr="005D7ED1" w:rsidRDefault="00A218F6">
      <w:r w:rsidRPr="005D7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41" w:rsidRPr="005D7ED1" w:rsidRDefault="005D7ED1" w:rsidP="00BD58CC">
    <w:pPr>
      <w:pStyle w:val="Sidfot"/>
    </w:pPr>
    <w:r w:rsidRPr="005D7E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172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CC" w:rsidRDefault="00A218F6">
                          <w:pPr>
                            <w:pStyle w:val="NormalS5sidnrV"/>
                          </w:pPr>
                          <w:r>
                            <w:fldChar w:fldCharType="begin"/>
                          </w:r>
                          <w:r w:rsidR="00BD58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8CC" w:rsidRDefault="00A218F6">
                    <w:pPr>
                      <w:pStyle w:val="NormalS5sidnrV"/>
                    </w:pPr>
                    <w:r>
                      <w:fldChar w:fldCharType="begin"/>
                    </w:r>
                    <w:r w:rsidR="00BD58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41" w:rsidRPr="005D7ED1" w:rsidRDefault="005D7ED1" w:rsidP="00BD58CC">
    <w:pPr>
      <w:pStyle w:val="Sidfot"/>
    </w:pPr>
    <w:r w:rsidRPr="005D7E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888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CC" w:rsidRDefault="00A218F6">
                          <w:pPr>
                            <w:pStyle w:val="NormalS5sidnrH"/>
                            <w:ind w:right="0"/>
                          </w:pPr>
                          <w:r>
                            <w:fldChar w:fldCharType="begin"/>
                          </w:r>
                          <w:r w:rsidR="00BD58CC">
                            <w:instrText xml:space="preserve"> PAGE *\charformat</w:instrText>
                          </w:r>
                          <w:r>
                            <w:fldChar w:fldCharType="separate"/>
                          </w:r>
                          <w:r w:rsidR="00BD58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8CC" w:rsidRDefault="00A218F6">
                    <w:pPr>
                      <w:pStyle w:val="NormalS5sidnrH"/>
                      <w:ind w:right="0"/>
                    </w:pPr>
                    <w:r>
                      <w:fldChar w:fldCharType="begin"/>
                    </w:r>
                    <w:r w:rsidR="00BD58CC">
                      <w:instrText xml:space="preserve"> PAGE *\charformat</w:instrText>
                    </w:r>
                    <w:r>
                      <w:fldChar w:fldCharType="separate"/>
                    </w:r>
                    <w:r w:rsidR="00BD58C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41" w:rsidRPr="005D7ED1" w:rsidRDefault="005D7ED1" w:rsidP="00BD58CC">
    <w:pPr>
      <w:pStyle w:val="Sidfot"/>
    </w:pPr>
    <w:r w:rsidRPr="005D7E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419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CC" w:rsidRDefault="00A218F6">
                          <w:pPr>
                            <w:pStyle w:val="NormalS5sidnrH"/>
                            <w:ind w:right="0"/>
                          </w:pPr>
                          <w:r>
                            <w:fldChar w:fldCharType="begin"/>
                          </w:r>
                          <w:r w:rsidR="00BD58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8CC" w:rsidRDefault="00A218F6">
                    <w:pPr>
                      <w:pStyle w:val="NormalS5sidnrH"/>
                      <w:ind w:right="0"/>
                    </w:pPr>
                    <w:r>
                      <w:fldChar w:fldCharType="begin"/>
                    </w:r>
                    <w:r w:rsidR="00BD58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8F6" w:rsidRPr="005D7ED1" w:rsidRDefault="00A218F6">
      <w:r w:rsidRPr="005D7ED1">
        <w:separator/>
      </w:r>
    </w:p>
  </w:footnote>
  <w:footnote w:type="continuationSeparator" w:id="0">
    <w:p w:rsidR="00A218F6" w:rsidRPr="005D7ED1" w:rsidRDefault="00A218F6">
      <w:r w:rsidRPr="005D7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41" w:rsidRPr="005D7ED1" w:rsidRDefault="005D7ED1" w:rsidP="00BD58CC">
    <w:pPr>
      <w:pStyle w:val="Sidhuvud"/>
    </w:pPr>
    <w:r w:rsidRPr="005D7E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6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CC" w:rsidRDefault="00A218F6">
                          <w:pPr>
                            <w:pStyle w:val="KantRubrikS5V"/>
                          </w:pPr>
                          <w:r>
                            <w:fldChar w:fldCharType="begin"/>
                          </w:r>
                          <w:r w:rsidR="00BD58CC">
                            <w:instrText xml:space="preserve"> DOCPROPERTY "YearUser" *\charformat </w:instrText>
                          </w:r>
                          <w:r>
                            <w:fldChar w:fldCharType="separate"/>
                          </w:r>
                          <w:r w:rsidR="00BD58CC">
                            <w:t>2006/07</w:t>
                          </w:r>
                          <w:r>
                            <w:fldChar w:fldCharType="end"/>
                          </w:r>
                          <w:r w:rsidR="00BD58CC">
                            <w:t>:</w:t>
                          </w:r>
                          <w:r>
                            <w:fldChar w:fldCharType="begin"/>
                          </w:r>
                          <w:r w:rsidR="00BD58CC">
                            <w:instrText xml:space="preserve"> DOCPROPERTY "Motionsnummer" *\charformat </w:instrText>
                          </w:r>
                          <w:r>
                            <w:fldChar w:fldCharType="separate"/>
                          </w:r>
                          <w:r w:rsidR="00BD58CC">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8CC" w:rsidRDefault="00A218F6">
                    <w:pPr>
                      <w:pStyle w:val="KantRubrikS5V"/>
                    </w:pPr>
                    <w:r>
                      <w:fldChar w:fldCharType="begin"/>
                    </w:r>
                    <w:r w:rsidR="00BD58CC">
                      <w:instrText xml:space="preserve"> DOCPROPERTY "YearUser" *\charformat </w:instrText>
                    </w:r>
                    <w:r>
                      <w:fldChar w:fldCharType="separate"/>
                    </w:r>
                    <w:r w:rsidR="00BD58CC">
                      <w:t>2006/07</w:t>
                    </w:r>
                    <w:r>
                      <w:fldChar w:fldCharType="end"/>
                    </w:r>
                    <w:r w:rsidR="00BD58CC">
                      <w:t>:</w:t>
                    </w:r>
                    <w:r>
                      <w:fldChar w:fldCharType="begin"/>
                    </w:r>
                    <w:r w:rsidR="00BD58CC">
                      <w:instrText xml:space="preserve"> DOCPROPERTY "Motionsnummer" *\charformat </w:instrText>
                    </w:r>
                    <w:r>
                      <w:fldChar w:fldCharType="separate"/>
                    </w:r>
                    <w:r w:rsidR="00BD58CC">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41" w:rsidRPr="005D7ED1" w:rsidRDefault="005D7ED1" w:rsidP="00BD58CC">
    <w:pPr>
      <w:pStyle w:val="Sidhuvud"/>
    </w:pPr>
    <w:r w:rsidRPr="005D7E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3597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CC" w:rsidRDefault="00A218F6">
                          <w:pPr>
                            <w:pStyle w:val="KantRubrikS5H"/>
                            <w:ind w:right="0"/>
                          </w:pPr>
                          <w:r>
                            <w:fldChar w:fldCharType="begin"/>
                          </w:r>
                          <w:r w:rsidR="00BD58CC">
                            <w:instrText xml:space="preserve"> DOCPROPERTY "YearUser" *\charformat </w:instrText>
                          </w:r>
                          <w:r>
                            <w:fldChar w:fldCharType="separate"/>
                          </w:r>
                          <w:r w:rsidR="00BD58CC">
                            <w:t>2006/07</w:t>
                          </w:r>
                          <w:r>
                            <w:fldChar w:fldCharType="end"/>
                          </w:r>
                          <w:r w:rsidR="00BD58CC">
                            <w:t>:</w:t>
                          </w:r>
                          <w:r>
                            <w:fldChar w:fldCharType="begin"/>
                          </w:r>
                          <w:r w:rsidR="00BD58CC">
                            <w:instrText xml:space="preserve"> DOCPROPERTY "Motionsnummer" *\charformat </w:instrText>
                          </w:r>
                          <w:r>
                            <w:fldChar w:fldCharType="separate"/>
                          </w:r>
                          <w:r w:rsidR="00BD58CC">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8CC" w:rsidRDefault="00A218F6">
                    <w:pPr>
                      <w:pStyle w:val="KantRubrikS5H"/>
                      <w:ind w:right="0"/>
                    </w:pPr>
                    <w:r>
                      <w:fldChar w:fldCharType="begin"/>
                    </w:r>
                    <w:r w:rsidR="00BD58CC">
                      <w:instrText xml:space="preserve"> DOCPROPERTY "YearUser" *\charformat </w:instrText>
                    </w:r>
                    <w:r>
                      <w:fldChar w:fldCharType="separate"/>
                    </w:r>
                    <w:r w:rsidR="00BD58CC">
                      <w:t>2006/07</w:t>
                    </w:r>
                    <w:r>
                      <w:fldChar w:fldCharType="end"/>
                    </w:r>
                    <w:r w:rsidR="00BD58CC">
                      <w:t>:</w:t>
                    </w:r>
                    <w:r>
                      <w:fldChar w:fldCharType="begin"/>
                    </w:r>
                    <w:r w:rsidR="00BD58CC">
                      <w:instrText xml:space="preserve"> DOCPROPERTY "Motionsnummer" *\charformat </w:instrText>
                    </w:r>
                    <w:r>
                      <w:fldChar w:fldCharType="separate"/>
                    </w:r>
                    <w:r w:rsidR="00BD58CC">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8F6" w:rsidRPr="005D7ED1" w:rsidRDefault="00A218F6">
    <w:pPr>
      <w:pStyle w:val="FSHNormal"/>
      <w:tabs>
        <w:tab w:val="right" w:pos="5840"/>
      </w:tabs>
    </w:pPr>
    <w:r w:rsidRPr="005D7ED1">
      <w:br/>
    </w:r>
    <w:r w:rsidRPr="005D7ED1">
      <w:fldChar w:fldCharType="begin" w:fldLock="1"/>
    </w:r>
    <w:r w:rsidRPr="005D7ED1">
      <w:instrText xml:space="preserve"> DOCPROPERTY</w:instrText>
    </w:r>
    <w:r w:rsidRPr="005D7ED1">
      <w:rPr>
        <w:sz w:val="18"/>
      </w:rPr>
      <w:instrText xml:space="preserve"> "YearUser" *\charformat </w:instrText>
    </w:r>
    <w:r w:rsidRPr="005D7ED1">
      <w:fldChar w:fldCharType="separate"/>
    </w:r>
    <w:r w:rsidRPr="005D7ED1">
      <w:t>2006/07</w:t>
    </w:r>
    <w:r w:rsidRPr="005D7ED1">
      <w:fldChar w:fldCharType="end"/>
    </w:r>
    <w:r w:rsidRPr="005D7ED1">
      <w:t xml:space="preserve"> </w:t>
    </w:r>
    <w:r w:rsidRPr="005D7ED1">
      <w:tab/>
      <w:t xml:space="preserve">mnr: </w:t>
    </w:r>
    <w:r w:rsidRPr="005D7ED1">
      <w:fldChar w:fldCharType="begin" w:fldLock="1"/>
    </w:r>
    <w:r w:rsidRPr="005D7ED1">
      <w:instrText xml:space="preserve"> DOCPROPERTY</w:instrText>
    </w:r>
    <w:r w:rsidRPr="005D7ED1">
      <w:rPr>
        <w:sz w:val="18"/>
      </w:rPr>
      <w:instrText xml:space="preserve"> "Motionsnummer" *\charformat </w:instrText>
    </w:r>
    <w:r w:rsidRPr="005D7ED1">
      <w:fldChar w:fldCharType="separate"/>
    </w:r>
    <w:r w:rsidRPr="005D7ED1">
      <w:t>Ub403</w:t>
    </w:r>
    <w:r w:rsidRPr="005D7ED1">
      <w:fldChar w:fldCharType="end"/>
    </w:r>
    <w:r w:rsidRPr="005D7ED1">
      <w:br/>
    </w:r>
    <w:r w:rsidRPr="005D7ED1">
      <w:fldChar w:fldCharType="begin" w:fldLock="1"/>
    </w:r>
    <w:r w:rsidRPr="005D7ED1">
      <w:instrText xml:space="preserve"> DOCPROPERTY</w:instrText>
    </w:r>
    <w:r w:rsidRPr="005D7ED1">
      <w:rPr>
        <w:sz w:val="18"/>
      </w:rPr>
      <w:instrText xml:space="preserve"> "Samling" *\charformat </w:instrText>
    </w:r>
    <w:r w:rsidRPr="005D7ED1">
      <w:fldChar w:fldCharType="end"/>
    </w:r>
    <w:r w:rsidRPr="005D7ED1">
      <w:tab/>
      <w:t xml:space="preserve">pnr: </w:t>
    </w:r>
    <w:r w:rsidRPr="005D7ED1">
      <w:fldChar w:fldCharType="begin" w:fldLock="1"/>
    </w:r>
    <w:r w:rsidRPr="005D7ED1">
      <w:instrText xml:space="preserve"> DOCPROPERTY</w:instrText>
    </w:r>
    <w:r w:rsidRPr="005D7ED1">
      <w:rPr>
        <w:sz w:val="18"/>
      </w:rPr>
      <w:instrText xml:space="preserve"> "Partinummer" *\charformat </w:instrText>
    </w:r>
    <w:r w:rsidRPr="005D7ED1">
      <w:fldChar w:fldCharType="separate"/>
    </w:r>
    <w:r w:rsidRPr="005D7ED1">
      <w:t>s11211</w:t>
    </w:r>
    <w:r w:rsidRPr="005D7ED1">
      <w:fldChar w:fldCharType="end"/>
    </w:r>
  </w:p>
  <w:p w:rsidR="00A218F6" w:rsidRPr="005D7ED1" w:rsidRDefault="00A218F6">
    <w:pPr>
      <w:pStyle w:val="FSHRub1"/>
    </w:pPr>
    <w:r w:rsidRPr="005D7ED1">
      <w:t>Motion till riksdagen</w:t>
    </w:r>
    <w:r w:rsidRPr="005D7ED1">
      <w:br/>
    </w:r>
    <w:r w:rsidRPr="005D7ED1">
      <w:fldChar w:fldCharType="begin" w:fldLock="1"/>
    </w:r>
    <w:r w:rsidRPr="005D7ED1">
      <w:instrText xml:space="preserve"> DOCPROPERTY "YearUser" *\charformat </w:instrText>
    </w:r>
    <w:r w:rsidRPr="005D7ED1">
      <w:fldChar w:fldCharType="separate"/>
    </w:r>
    <w:r w:rsidRPr="005D7ED1">
      <w:t>2006/07</w:t>
    </w:r>
    <w:r w:rsidRPr="005D7ED1">
      <w:fldChar w:fldCharType="end"/>
    </w:r>
    <w:r w:rsidRPr="005D7ED1">
      <w:t>:</w:t>
    </w:r>
    <w:r w:rsidRPr="005D7ED1">
      <w:fldChar w:fldCharType="begin" w:fldLock="1"/>
    </w:r>
    <w:r w:rsidRPr="005D7ED1">
      <w:instrText xml:space="preserve"> DOCPROPERTY "Motionsnummer" *\charformat </w:instrText>
    </w:r>
    <w:r w:rsidRPr="005D7ED1">
      <w:fldChar w:fldCharType="separate"/>
    </w:r>
    <w:r w:rsidRPr="005D7ED1">
      <w:t>Ub403</w:t>
    </w:r>
    <w:r w:rsidRPr="005D7ED1">
      <w:fldChar w:fldCharType="end"/>
    </w:r>
  </w:p>
  <w:p w:rsidR="00A218F6" w:rsidRPr="005D7ED1" w:rsidRDefault="00A218F6">
    <w:pPr>
      <w:pStyle w:val="FSHNormalS5"/>
    </w:pPr>
    <w:r w:rsidRPr="005D7ED1">
      <w:fldChar w:fldCharType="begin" w:fldLock="1"/>
    </w:r>
    <w:r w:rsidRPr="005D7ED1">
      <w:instrText xml:space="preserve"> DOCPROPERTY "MotionarText" *\charformat </w:instrText>
    </w:r>
    <w:r w:rsidRPr="005D7ED1">
      <w:fldChar w:fldCharType="separate"/>
    </w:r>
    <w:r w:rsidRPr="005D7ED1">
      <w:t>av Anneli Särnblad och Carin Runeson (s)</w:t>
    </w:r>
    <w:r w:rsidRPr="005D7ED1">
      <w:fldChar w:fldCharType="end"/>
    </w:r>
    <w:r w:rsidRPr="005D7ED1">
      <w:br/>
    </w:r>
    <w:r w:rsidRPr="005D7ED1">
      <w:fldChar w:fldCharType="begin" w:fldLock="1"/>
    </w:r>
    <w:r w:rsidRPr="005D7ED1">
      <w:instrText xml:space="preserve"> DOCPROPERTY "SvarFrasKort" *\charformat </w:instrText>
    </w:r>
    <w:r w:rsidRPr="005D7ED1">
      <w:fldChar w:fldCharType="end"/>
    </w:r>
  </w:p>
  <w:p w:rsidR="00A218F6" w:rsidRPr="005D7ED1" w:rsidRDefault="00A218F6">
    <w:pPr>
      <w:pStyle w:val="FSHTitel"/>
    </w:pPr>
    <w:r w:rsidRPr="005D7ED1">
      <w:fldChar w:fldCharType="begin" w:fldLock="1"/>
    </w:r>
    <w:r w:rsidRPr="005D7ED1">
      <w:instrText xml:space="preserve"> DOCPROPERTY</w:instrText>
    </w:r>
    <w:r w:rsidRPr="005D7ED1">
      <w:rPr>
        <w:sz w:val="18"/>
      </w:rPr>
      <w:instrText xml:space="preserve"> "RubrikSvar" *\charformat </w:instrText>
    </w:r>
    <w:r w:rsidRPr="005D7ED1">
      <w:fldChar w:fldCharType="separate"/>
    </w:r>
    <w:r w:rsidRPr="005D7ED1">
      <w:t>Mobbning i skolan</w:t>
    </w:r>
    <w:r w:rsidRPr="005D7ED1">
      <w:fldChar w:fldCharType="end"/>
    </w:r>
  </w:p>
  <w:p w:rsidR="00A218F6" w:rsidRPr="005D7ED1" w:rsidRDefault="00A218F6">
    <w:pPr>
      <w:pStyle w:val="Normal00"/>
    </w:pPr>
  </w:p>
  <w:p w:rsidR="00BD58CC" w:rsidRPr="005D7ED1" w:rsidRDefault="00BD58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8246626">
    <w:abstractNumId w:val="13"/>
  </w:num>
  <w:num w:numId="2" w16cid:durableId="474446459">
    <w:abstractNumId w:val="10"/>
  </w:num>
  <w:num w:numId="3" w16cid:durableId="310912913">
    <w:abstractNumId w:val="11"/>
  </w:num>
  <w:num w:numId="4" w16cid:durableId="566383706">
    <w:abstractNumId w:val="12"/>
  </w:num>
  <w:num w:numId="5" w16cid:durableId="1005864967">
    <w:abstractNumId w:val="8"/>
  </w:num>
  <w:num w:numId="6" w16cid:durableId="1732195869">
    <w:abstractNumId w:val="3"/>
  </w:num>
  <w:num w:numId="7" w16cid:durableId="612831233">
    <w:abstractNumId w:val="2"/>
  </w:num>
  <w:num w:numId="8" w16cid:durableId="891231487">
    <w:abstractNumId w:val="1"/>
  </w:num>
  <w:num w:numId="9" w16cid:durableId="713578992">
    <w:abstractNumId w:val="0"/>
  </w:num>
  <w:num w:numId="10" w16cid:durableId="115610371">
    <w:abstractNumId w:val="9"/>
  </w:num>
  <w:num w:numId="11" w16cid:durableId="523858882">
    <w:abstractNumId w:val="7"/>
  </w:num>
  <w:num w:numId="12" w16cid:durableId="673335883">
    <w:abstractNumId w:val="6"/>
  </w:num>
  <w:num w:numId="13" w16cid:durableId="1585725983">
    <w:abstractNumId w:val="5"/>
  </w:num>
  <w:num w:numId="14" w16cid:durableId="1775906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1C21E0E5-C721-4CC6-977F-70A15645D587}"/>
  </w:docVars>
  <w:rsids>
    <w:rsidRoot w:val="005D7ED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26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6213"/>
    <w:rsid w:val="005B145B"/>
    <w:rsid w:val="005D3F50"/>
    <w:rsid w:val="005D7ED1"/>
    <w:rsid w:val="00601C6D"/>
    <w:rsid w:val="00603CD4"/>
    <w:rsid w:val="006346C1"/>
    <w:rsid w:val="00653DD0"/>
    <w:rsid w:val="00656841"/>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8F6"/>
    <w:rsid w:val="00A21BC5"/>
    <w:rsid w:val="00A736FF"/>
    <w:rsid w:val="00A74A4B"/>
    <w:rsid w:val="00A847EF"/>
    <w:rsid w:val="00AA1434"/>
    <w:rsid w:val="00AB5000"/>
    <w:rsid w:val="00AC4310"/>
    <w:rsid w:val="00AC63D9"/>
    <w:rsid w:val="00AE2EF8"/>
    <w:rsid w:val="00AF5881"/>
    <w:rsid w:val="00B13BF0"/>
    <w:rsid w:val="00B33C81"/>
    <w:rsid w:val="00B34666"/>
    <w:rsid w:val="00B471AB"/>
    <w:rsid w:val="00B67E5B"/>
    <w:rsid w:val="00BA4894"/>
    <w:rsid w:val="00BA6BE0"/>
    <w:rsid w:val="00BB6D75"/>
    <w:rsid w:val="00BD43A8"/>
    <w:rsid w:val="00BD58CC"/>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A5D"/>
    <w:rsid w:val="00FD2531"/>
    <w:rsid w:val="00FF55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2FEC7-E2CD-4B88-B01A-FDC267FE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tml">
    <w:name w:val="tml"/>
    <w:basedOn w:val="Standardstycketeckensnitt"/>
    <w:rsid w:val="00596213"/>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4231</Characters>
  <Application>Microsoft Office Word</Application>
  <DocSecurity>4</DocSecurity>
  <Lines>74</Lines>
  <Paragraphs>12</Paragraphs>
  <ScaleCrop>false</ScaleCrop>
  <HeadingPairs>
    <vt:vector size="2" baseType="variant">
      <vt:variant>
        <vt:lpstr>Rubrik</vt:lpstr>
      </vt:variant>
      <vt:variant>
        <vt:i4>1</vt:i4>
      </vt:variant>
    </vt:vector>
  </HeadingPairs>
  <TitlesOfParts>
    <vt:vector size="1" baseType="lpstr">
      <vt:lpstr>s11211</vt:lpstr>
    </vt:vector>
  </TitlesOfParts>
  <Company>Riksdagen</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s11211</dc:title>
  <dc:subject>s11211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2006-12-15T14:16:00Z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Mobbning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Mobbning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20062007000000000115000112110069</vt:lpwstr>
  </property>
  <property fmtid="{D5CDD505-2E9C-101B-9397-08002B2CF9AE}" pid="50" name="nummer">
    <vt:lpwstr>403</vt:lpwstr>
  </property>
  <property fmtid="{D5CDD505-2E9C-101B-9397-08002B2CF9AE}" pid="51" name="utskottsbeteckning">
    <vt:lpwstr>Ub</vt:lpwstr>
  </property>
  <property fmtid="{D5CDD505-2E9C-101B-9397-08002B2CF9AE}" pid="52" name="GlobalUID">
    <vt:lpwstr>{C08A27F6-8742-41CF-A3ED-704393E6A372}</vt:lpwstr>
  </property>
  <property fmtid="{D5CDD505-2E9C-101B-9397-08002B2CF9AE}" pid="53" name="Överföringar">
    <vt:i4>0</vt:i4>
  </property>
  <property fmtid="{D5CDD505-2E9C-101B-9397-08002B2CF9AE}" pid="54" name="Checksum">
    <vt:lpwstr>*1002039871919*</vt:lpwstr>
  </property>
  <property fmtid="{D5CDD505-2E9C-101B-9397-08002B2CF9AE}" pid="55" name="skuggnummer">
    <vt:lpwstr>2233</vt:lpwstr>
  </property>
  <property fmtid="{D5CDD505-2E9C-101B-9397-08002B2CF9AE}" pid="56" name="urixVersion">
    <vt:lpwstr>3.1.4.0</vt:lpwstr>
  </property>
  <property fmtid="{D5CDD505-2E9C-101B-9397-08002B2CF9AE}" pid="57" name="urixOrigin">
    <vt:lpwstr>070221 17:58:45.137</vt:lpwstr>
  </property>
  <property fmtid="{D5CDD505-2E9C-101B-9397-08002B2CF9AE}" pid="58" name="urixGuid">
    <vt:lpwstr>{183BF484-F0AA-44F8-85A3-C6463ABD5C64}</vt:lpwstr>
  </property>
</Properties>
</file>