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Andersson som ledamot i Styrelsen för Stiftelsen 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3 oktober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16 oktober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 Tisdagen den 24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Ökade arbetsplatsrelaterade olyckor bland elektriker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2019/20:16 av David Josefsson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ökande antalet sprängdåd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 Tillsyn över och ingripanden mot advokater och advokatbolag vid tillämpning av penningtvättslagen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2019/20:TU2 Genomförande av EU:s reviderade direktiv om säkerhet ombord på passagerarfartyg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2019/20:TU3 Genomförande av EU:s direktiv om arbete ombord på fiskefartyg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2019/20:MJU3 Riksrevisionens rapport om statens vägledning av kommunal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2019/20:SkU3 Genomförande av direktivet om skattetvistlösningsmekanismer inom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2019/20:SkU2 Ändring i det nordiska skatteavtalet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2018/19:312 av Staffan Eklöf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avvägning mellan havsbaserad vindkraft och naturvärden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2018/19:314 av Staffan Eklöf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moderniserad och teknikneutral gentekniklagstiftning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2018/19:318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Sponsring av damidrott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Könsdiskriminering i Iran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2019/20:4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Fängslade strejkande arbetare i Iran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2019-10-01</SAFIR_Sammantradesdatum_Doc>
    <SAFIR_SammantradeID xmlns="C07A1A6C-0B19-41D9-BDF8-F523BA3921EB">c4e91d55-67d2-4fd7-8d07-5314342fe304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06E27-0289-4B00-AC0C-F81F5F85F65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