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7A3620">
        <w:tblPrEx>
          <w:tblCellMar>
            <w:top w:w="0" w:type="dxa"/>
            <w:bottom w:w="0" w:type="dxa"/>
          </w:tblCellMar>
        </w:tblPrEx>
        <w:trPr>
          <w:cantSplit/>
          <w:trHeight w:val="1720"/>
        </w:trPr>
        <w:tc>
          <w:tcPr>
            <w:tcW w:w="6024" w:type="dxa"/>
            <w:gridSpan w:val="2"/>
          </w:tcPr>
          <w:p w:rsidR="000C6E9C" w:rsidRPr="007A3620" w:rsidRDefault="001C360E" w:rsidP="0020634B">
            <w:pPr>
              <w:pStyle w:val="HuvudRubrik"/>
            </w:pPr>
            <w:r w:rsidRPr="007A3620">
              <w:t>Framställning till riksdagen</w:t>
            </w:r>
          </w:p>
          <w:p w:rsidR="000C6E9C" w:rsidRPr="007A3620" w:rsidRDefault="00166A4D" w:rsidP="006D0187">
            <w:pPr>
              <w:pStyle w:val="HuvudRubrikRad2"/>
            </w:pPr>
            <w:bookmarkStart w:id="0" w:name="BetänkandeNr"/>
            <w:bookmarkEnd w:id="0"/>
            <w:r w:rsidRPr="007A3620">
              <w:t>2004/05</w:t>
            </w:r>
            <w:r w:rsidR="000C6E9C" w:rsidRPr="007A3620">
              <w:t>:</w:t>
            </w:r>
            <w:r w:rsidRPr="007A3620">
              <w:t>RRS18</w:t>
            </w:r>
          </w:p>
        </w:tc>
        <w:tc>
          <w:tcPr>
            <w:tcW w:w="1418" w:type="dxa"/>
            <w:tcBorders>
              <w:bottom w:val="nil"/>
            </w:tcBorders>
          </w:tcPr>
          <w:p w:rsidR="000C6E9C" w:rsidRPr="007A3620" w:rsidRDefault="007A3620">
            <w:pPr>
              <w:spacing w:line="230" w:lineRule="auto"/>
              <w:jc w:val="center"/>
            </w:pPr>
            <w:r w:rsidRPr="007A362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7A3620" w:rsidRDefault="000C6E9C">
            <w:pPr>
              <w:pStyle w:val="Normaltindrag"/>
              <w:jc w:val="center"/>
            </w:pPr>
          </w:p>
          <w:p w:rsidR="006C409A" w:rsidRPr="007A3620" w:rsidRDefault="006C409A">
            <w:pPr>
              <w:pStyle w:val="StatusSida1"/>
            </w:pPr>
          </w:p>
          <w:p w:rsidR="000C6E9C" w:rsidRPr="007A3620" w:rsidRDefault="000C6E9C">
            <w:pPr>
              <w:pStyle w:val="UtskriftsdatumSida1"/>
              <w:framePr w:wrap="around"/>
            </w:pPr>
          </w:p>
        </w:tc>
      </w:tr>
      <w:tr w:rsidR="000C6E9C" w:rsidRPr="007A3620">
        <w:tblPrEx>
          <w:tblCellMar>
            <w:top w:w="0" w:type="dxa"/>
            <w:bottom w:w="0" w:type="dxa"/>
          </w:tblCellMar>
        </w:tblPrEx>
        <w:trPr>
          <w:cantSplit/>
        </w:trPr>
        <w:tc>
          <w:tcPr>
            <w:tcW w:w="6024" w:type="dxa"/>
            <w:gridSpan w:val="2"/>
            <w:tcBorders>
              <w:bottom w:val="single" w:sz="4" w:space="0" w:color="auto"/>
            </w:tcBorders>
          </w:tcPr>
          <w:p w:rsidR="000C6E9C" w:rsidRPr="007A3620" w:rsidRDefault="001C360E">
            <w:pPr>
              <w:pStyle w:val="DokumentRubrik"/>
              <w:rPr>
                <w:noProof w:val="0"/>
              </w:rPr>
            </w:pPr>
            <w:bookmarkStart w:id="1" w:name="Huvudrubrik"/>
            <w:bookmarkEnd w:id="1"/>
            <w:r w:rsidRPr="007A3620">
              <w:rPr>
                <w:noProof w:val="0"/>
              </w:rPr>
              <w:t>Riksrevisionens styrelses framställning angående regeringens styrning av statliga bolag</w:t>
            </w:r>
          </w:p>
        </w:tc>
        <w:tc>
          <w:tcPr>
            <w:tcW w:w="1418" w:type="dxa"/>
            <w:tcBorders>
              <w:bottom w:val="nil"/>
            </w:tcBorders>
          </w:tcPr>
          <w:p w:rsidR="000C6E9C" w:rsidRPr="007A3620" w:rsidRDefault="000C6E9C"/>
        </w:tc>
      </w:tr>
      <w:tr w:rsidR="000C6E9C" w:rsidRPr="007A3620">
        <w:tblPrEx>
          <w:tblCellMar>
            <w:top w:w="0" w:type="dxa"/>
            <w:bottom w:w="0" w:type="dxa"/>
          </w:tblCellMar>
        </w:tblPrEx>
        <w:trPr>
          <w:cantSplit/>
          <w:trHeight w:hRule="exact" w:val="360"/>
        </w:trPr>
        <w:tc>
          <w:tcPr>
            <w:tcW w:w="3012" w:type="dxa"/>
          </w:tcPr>
          <w:p w:rsidR="000C6E9C" w:rsidRPr="007A3620" w:rsidRDefault="000C6E9C"/>
        </w:tc>
        <w:tc>
          <w:tcPr>
            <w:tcW w:w="3012" w:type="dxa"/>
          </w:tcPr>
          <w:p w:rsidR="000C6E9C" w:rsidRPr="007A3620" w:rsidRDefault="000C6E9C"/>
        </w:tc>
        <w:tc>
          <w:tcPr>
            <w:tcW w:w="1418" w:type="dxa"/>
          </w:tcPr>
          <w:p w:rsidR="000C6E9C" w:rsidRPr="007A3620" w:rsidRDefault="000C6E9C"/>
        </w:tc>
      </w:tr>
    </w:tbl>
    <w:p w:rsidR="000C6E9C" w:rsidRPr="007A3620" w:rsidRDefault="000C6E9C"/>
    <w:p w:rsidR="001C360E" w:rsidRPr="007A3620" w:rsidRDefault="001C360E" w:rsidP="001C360E">
      <w:pPr>
        <w:pStyle w:val="Rubrik1"/>
        <w:spacing w:after="180"/>
        <w:rPr>
          <w:noProof w:val="0"/>
        </w:rPr>
      </w:pPr>
      <w:bookmarkStart w:id="2" w:name="_Toc98227393"/>
      <w:r w:rsidRPr="007A3620">
        <w:rPr>
          <w:noProof w:val="0"/>
        </w:rPr>
        <w:t>Sammanfattning</w:t>
      </w:r>
      <w:bookmarkEnd w:id="2"/>
    </w:p>
    <w:p w:rsidR="001C360E" w:rsidRPr="007A3620" w:rsidRDefault="00741099" w:rsidP="001C360E">
      <w:bookmarkStart w:id="3" w:name="TextStart"/>
      <w:bookmarkEnd w:id="3"/>
      <w:r w:rsidRPr="007A3620">
        <w:t>Riksrevisionen har granskat regeringens styrning av statliga bolag.  Result</w:t>
      </w:r>
      <w:r w:rsidRPr="007A3620">
        <w:t>a</w:t>
      </w:r>
      <w:r w:rsidRPr="007A3620">
        <w:t xml:space="preserve">tet har presenterats i granskningsrapporten (RiR 2004:28) </w:t>
      </w:r>
      <w:r w:rsidRPr="007A3620">
        <w:rPr>
          <w:i/>
        </w:rPr>
        <w:t>Regeringens förval</w:t>
      </w:r>
      <w:r w:rsidRPr="007A3620">
        <w:rPr>
          <w:i/>
        </w:rPr>
        <w:t>t</w:t>
      </w:r>
      <w:r w:rsidRPr="007A3620">
        <w:rPr>
          <w:i/>
        </w:rPr>
        <w:t>ning och sty</w:t>
      </w:r>
      <w:r w:rsidRPr="007A3620">
        <w:rPr>
          <w:i/>
        </w:rPr>
        <w:t>r</w:t>
      </w:r>
      <w:r w:rsidRPr="007A3620">
        <w:rPr>
          <w:i/>
        </w:rPr>
        <w:t>ning av sex statliga bolag.</w:t>
      </w:r>
      <w:r w:rsidRPr="007A3620">
        <w:t xml:space="preserve"> </w:t>
      </w:r>
    </w:p>
    <w:p w:rsidR="0029579A" w:rsidRPr="007A3620" w:rsidRDefault="00741099" w:rsidP="00741099">
      <w:pPr>
        <w:pStyle w:val="Normaltindrag"/>
      </w:pPr>
      <w:r w:rsidRPr="007A3620">
        <w:t>A</w:t>
      </w:r>
      <w:r w:rsidR="002A6BB0" w:rsidRPr="007A3620">
        <w:t xml:space="preserve">v granskningen framgår att det finns </w:t>
      </w:r>
      <w:r w:rsidR="00786B17" w:rsidRPr="007A3620">
        <w:t xml:space="preserve">betydande </w:t>
      </w:r>
      <w:r w:rsidR="002A6BB0" w:rsidRPr="007A3620">
        <w:t>brister i regeringens ägarstyrning av de statliga bolagen.</w:t>
      </w:r>
      <w:r w:rsidR="002E030B" w:rsidRPr="007A3620">
        <w:t xml:space="preserve"> </w:t>
      </w:r>
      <w:r w:rsidR="00375868" w:rsidRPr="007A3620">
        <w:t>Det är enligt Riksrevisionen</w:t>
      </w:r>
      <w:r w:rsidR="002A6BB0" w:rsidRPr="007A3620">
        <w:t xml:space="preserve"> både mö</w:t>
      </w:r>
      <w:r w:rsidR="002A6BB0" w:rsidRPr="007A3620">
        <w:t>j</w:t>
      </w:r>
      <w:r w:rsidR="002A6BB0" w:rsidRPr="007A3620">
        <w:t>ligt och önskvärt att på ett bättre sätt förena de statliga kraven på insyn och ty</w:t>
      </w:r>
      <w:r w:rsidR="002A6BB0" w:rsidRPr="007A3620">
        <w:t>d</w:t>
      </w:r>
      <w:r w:rsidR="002A6BB0" w:rsidRPr="007A3620">
        <w:t xml:space="preserve">lighet i styrningen med de förutsättningar som gäller för bolag. </w:t>
      </w:r>
    </w:p>
    <w:p w:rsidR="00AB7DE5" w:rsidRPr="007A3620" w:rsidRDefault="00E46D04" w:rsidP="00953A67">
      <w:pPr>
        <w:pStyle w:val="Normaltindrag"/>
      </w:pPr>
      <w:r w:rsidRPr="007A3620">
        <w:t xml:space="preserve">Styrelsen </w:t>
      </w:r>
      <w:r w:rsidR="00BB001C" w:rsidRPr="007A3620">
        <w:t>framhåller</w:t>
      </w:r>
      <w:r w:rsidRPr="007A3620">
        <w:t xml:space="preserve"> att styrningen av de statliga föret</w:t>
      </w:r>
      <w:r w:rsidRPr="007A3620">
        <w:t>a</w:t>
      </w:r>
      <w:r w:rsidRPr="007A3620">
        <w:t>gen måste fylla mycket höga krav, såväl i f</w:t>
      </w:r>
      <w:r w:rsidR="00953A67" w:rsidRPr="007A3620">
        <w:t xml:space="preserve">ormella avseenden som i övrigt. </w:t>
      </w:r>
      <w:r w:rsidR="00741099" w:rsidRPr="007A3620">
        <w:t>S</w:t>
      </w:r>
      <w:r w:rsidR="00AB7DE5" w:rsidRPr="007A3620">
        <w:t xml:space="preserve">tyrelsen </w:t>
      </w:r>
      <w:r w:rsidR="00741099" w:rsidRPr="007A3620">
        <w:t>för</w:t>
      </w:r>
      <w:r w:rsidR="00741099" w:rsidRPr="007A3620">
        <w:t>e</w:t>
      </w:r>
      <w:r w:rsidR="00741099" w:rsidRPr="007A3620">
        <w:t xml:space="preserve">slår </w:t>
      </w:r>
      <w:r w:rsidR="00AB7DE5" w:rsidRPr="007A3620">
        <w:t xml:space="preserve">att riksdagen begär att </w:t>
      </w:r>
      <w:r w:rsidR="008F7055" w:rsidRPr="007A3620">
        <w:t xml:space="preserve">regeringen </w:t>
      </w:r>
      <w:r w:rsidR="00786B17" w:rsidRPr="007A3620">
        <w:t>utvecklar bolagsstämmans roll i styrningen av bolagen</w:t>
      </w:r>
      <w:r w:rsidR="008F7055" w:rsidRPr="007A3620">
        <w:t>, att  regeringen tydliggör sitt ansvar för styrningen och att rege</w:t>
      </w:r>
      <w:r w:rsidR="008F7055" w:rsidRPr="007A3620">
        <w:t>r</w:t>
      </w:r>
      <w:r w:rsidR="008F7055" w:rsidRPr="007A3620">
        <w:t>ingen ut</w:t>
      </w:r>
      <w:r w:rsidR="00786B17" w:rsidRPr="007A3620">
        <w:t>arbetar</w:t>
      </w:r>
      <w:r w:rsidR="008F7055" w:rsidRPr="007A3620">
        <w:t xml:space="preserve"> </w:t>
      </w:r>
      <w:r w:rsidR="00474DBB" w:rsidRPr="007A3620">
        <w:t xml:space="preserve">gemensamma </w:t>
      </w:r>
      <w:r w:rsidR="008F7055" w:rsidRPr="007A3620">
        <w:t xml:space="preserve">riktlinjer för ägarförvaltningen </w:t>
      </w:r>
      <w:r w:rsidR="00474DBB" w:rsidRPr="007A3620">
        <w:t xml:space="preserve">av de </w:t>
      </w:r>
      <w:r w:rsidR="008F7055" w:rsidRPr="007A3620">
        <w:t>statl</w:t>
      </w:r>
      <w:r w:rsidR="008F7055" w:rsidRPr="007A3620">
        <w:t>i</w:t>
      </w:r>
      <w:r w:rsidR="008F7055" w:rsidRPr="007A3620">
        <w:t>ga bolag</w:t>
      </w:r>
      <w:r w:rsidR="00474DBB" w:rsidRPr="007A3620">
        <w:t>en</w:t>
      </w:r>
      <w:r w:rsidR="008F7055" w:rsidRPr="007A3620">
        <w:t>. Riksdagen föreslås också begära att re</w:t>
      </w:r>
      <w:r w:rsidR="00AB7DE5" w:rsidRPr="007A3620">
        <w:t xml:space="preserve">geringen återkommer till riksdagen med en </w:t>
      </w:r>
      <w:r w:rsidR="0029579A" w:rsidRPr="007A3620">
        <w:t xml:space="preserve">ingående </w:t>
      </w:r>
      <w:r w:rsidR="00134736" w:rsidRPr="007A3620">
        <w:t xml:space="preserve">beskrivning </w:t>
      </w:r>
      <w:r w:rsidR="00AB7DE5" w:rsidRPr="007A3620">
        <w:t>av de åtgärder som vi</w:t>
      </w:r>
      <w:r w:rsidR="00AB7DE5" w:rsidRPr="007A3620">
        <w:t>d</w:t>
      </w:r>
      <w:r w:rsidR="00AB7DE5" w:rsidRPr="007A3620">
        <w:t>tagits i syfte att utveckla formerna för ägar</w:t>
      </w:r>
      <w:r w:rsidR="00AB7DE5" w:rsidRPr="007A3620">
        <w:softHyphen/>
        <w:t>styr</w:t>
      </w:r>
      <w:r w:rsidR="00AB7DE5" w:rsidRPr="007A3620">
        <w:softHyphen/>
        <w:t xml:space="preserve">ning </w:t>
      </w:r>
      <w:r w:rsidR="00C15C9A" w:rsidRPr="007A3620">
        <w:t xml:space="preserve">av </w:t>
      </w:r>
      <w:r w:rsidR="00AB7DE5" w:rsidRPr="007A3620">
        <w:t xml:space="preserve">de statliga bolagen. </w:t>
      </w:r>
      <w:r w:rsidR="008F7055" w:rsidRPr="007A3620">
        <w:t xml:space="preserve">Den </w:t>
      </w:r>
      <w:r w:rsidR="00AB7DE5" w:rsidRPr="007A3620">
        <w:t>begärda återrapporteringen bör ingå i den skrivelse om de statliga bolagen som rege</w:t>
      </w:r>
      <w:r w:rsidR="00AB7DE5" w:rsidRPr="007A3620">
        <w:t>r</w:t>
      </w:r>
      <w:r w:rsidR="00AB7DE5" w:rsidRPr="007A3620">
        <w:t>ingen ska redovisa för riksd</w:t>
      </w:r>
      <w:r w:rsidR="00AB7DE5" w:rsidRPr="007A3620">
        <w:t>a</w:t>
      </w:r>
      <w:r w:rsidR="00AB7DE5" w:rsidRPr="007A3620">
        <w:t>gen under år 2006.</w:t>
      </w:r>
    </w:p>
    <w:p w:rsidR="00192FD2" w:rsidRPr="007A3620" w:rsidRDefault="00192FD2" w:rsidP="00953A67">
      <w:pPr>
        <w:pStyle w:val="Normaltindrag"/>
      </w:pPr>
      <w:r w:rsidRPr="007A3620">
        <w:t>I framställningen finns en avvikande mening från företrädarna för Socia</w:t>
      </w:r>
      <w:r w:rsidRPr="007A3620">
        <w:t>l</w:t>
      </w:r>
      <w:r w:rsidRPr="007A3620">
        <w:t>demokraterna.</w:t>
      </w:r>
    </w:p>
    <w:p w:rsidR="001C360E" w:rsidRPr="007A3620" w:rsidRDefault="001C360E" w:rsidP="001C360E">
      <w:pPr>
        <w:pStyle w:val="Normaltindrag"/>
        <w:sectPr w:rsidR="001C360E" w:rsidRPr="007A362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C360E" w:rsidRPr="007A3620" w:rsidRDefault="001C360E" w:rsidP="001C360E">
      <w:pPr>
        <w:pStyle w:val="Rubrik1"/>
        <w:rPr>
          <w:noProof w:val="0"/>
        </w:rPr>
      </w:pPr>
      <w:bookmarkStart w:id="4" w:name="_Toc98227394"/>
      <w:r w:rsidRPr="007A3620">
        <w:rPr>
          <w:noProof w:val="0"/>
        </w:rPr>
        <w:lastRenderedPageBreak/>
        <w:t>Innehållsförteckning</w:t>
      </w:r>
      <w:bookmarkEnd w:id="4"/>
    </w:p>
    <w:p w:rsidR="00B825E8" w:rsidRPr="007A3620" w:rsidRDefault="00B825E8">
      <w:pPr>
        <w:pStyle w:val="Innehll1"/>
        <w:rPr>
          <w:sz w:val="24"/>
          <w:szCs w:val="24"/>
        </w:rPr>
      </w:pPr>
      <w:r w:rsidRPr="007A3620">
        <w:t>Sammanfattning</w:t>
      </w:r>
      <w:r w:rsidRPr="007A3620">
        <w:tab/>
        <w:t>1</w:t>
      </w:r>
    </w:p>
    <w:p w:rsidR="00B825E8" w:rsidRPr="007A3620" w:rsidRDefault="00B825E8">
      <w:pPr>
        <w:pStyle w:val="Innehll1"/>
        <w:rPr>
          <w:sz w:val="24"/>
          <w:szCs w:val="24"/>
        </w:rPr>
      </w:pPr>
      <w:r w:rsidRPr="007A3620">
        <w:t>Innehållsförteckning</w:t>
      </w:r>
      <w:r w:rsidRPr="007A3620">
        <w:tab/>
        <w:t>2</w:t>
      </w:r>
    </w:p>
    <w:p w:rsidR="00B825E8" w:rsidRPr="007A3620" w:rsidRDefault="00B825E8">
      <w:pPr>
        <w:pStyle w:val="Innehll1"/>
        <w:rPr>
          <w:sz w:val="24"/>
          <w:szCs w:val="24"/>
        </w:rPr>
      </w:pPr>
      <w:r w:rsidRPr="007A3620">
        <w:t>Styrelsens förslag</w:t>
      </w:r>
      <w:r w:rsidRPr="007A3620">
        <w:tab/>
        <w:t>3</w:t>
      </w:r>
    </w:p>
    <w:p w:rsidR="00B825E8" w:rsidRPr="007A3620" w:rsidRDefault="00B825E8">
      <w:pPr>
        <w:pStyle w:val="Innehll1"/>
        <w:rPr>
          <w:sz w:val="24"/>
          <w:szCs w:val="24"/>
        </w:rPr>
      </w:pPr>
      <w:r w:rsidRPr="007A3620">
        <w:t>Riksrevisionens granskning</w:t>
      </w:r>
      <w:r w:rsidRPr="007A3620">
        <w:tab/>
        <w:t>4</w:t>
      </w:r>
    </w:p>
    <w:p w:rsidR="00B825E8" w:rsidRPr="007A3620" w:rsidRDefault="00B825E8">
      <w:pPr>
        <w:pStyle w:val="Innehll2"/>
        <w:rPr>
          <w:sz w:val="24"/>
          <w:szCs w:val="24"/>
        </w:rPr>
      </w:pPr>
      <w:r w:rsidRPr="007A3620">
        <w:t>Statens bolagsinnehav</w:t>
      </w:r>
      <w:r w:rsidRPr="007A3620">
        <w:tab/>
        <w:t>4</w:t>
      </w:r>
    </w:p>
    <w:p w:rsidR="00B825E8" w:rsidRPr="007A3620" w:rsidRDefault="00B825E8">
      <w:pPr>
        <w:pStyle w:val="Innehll2"/>
        <w:rPr>
          <w:sz w:val="24"/>
          <w:szCs w:val="24"/>
        </w:rPr>
      </w:pPr>
      <w:r w:rsidRPr="007A3620">
        <w:t>Inriktningen av granskningen</w:t>
      </w:r>
      <w:r w:rsidRPr="007A3620">
        <w:tab/>
        <w:t>4</w:t>
      </w:r>
    </w:p>
    <w:p w:rsidR="00B825E8" w:rsidRPr="007A3620" w:rsidRDefault="00B825E8">
      <w:pPr>
        <w:pStyle w:val="Innehll2"/>
        <w:rPr>
          <w:sz w:val="24"/>
          <w:szCs w:val="24"/>
        </w:rPr>
      </w:pPr>
      <w:r w:rsidRPr="007A3620">
        <w:t>Riksrevisionens slutsatser</w:t>
      </w:r>
      <w:r w:rsidRPr="007A3620">
        <w:tab/>
        <w:t>5</w:t>
      </w:r>
    </w:p>
    <w:p w:rsidR="00B825E8" w:rsidRPr="007A3620" w:rsidRDefault="00B825E8">
      <w:pPr>
        <w:pStyle w:val="Innehll3"/>
        <w:rPr>
          <w:sz w:val="24"/>
          <w:szCs w:val="24"/>
        </w:rPr>
      </w:pPr>
      <w:r w:rsidRPr="007A3620">
        <w:t>Sker styrning av bolagen via bolagsstämmorna?</w:t>
      </w:r>
      <w:r w:rsidRPr="007A3620">
        <w:tab/>
        <w:t>5</w:t>
      </w:r>
    </w:p>
    <w:p w:rsidR="00B825E8" w:rsidRPr="007A3620" w:rsidRDefault="00B825E8">
      <w:pPr>
        <w:pStyle w:val="Innehll3"/>
        <w:rPr>
          <w:sz w:val="24"/>
          <w:szCs w:val="24"/>
        </w:rPr>
      </w:pPr>
      <w:r w:rsidRPr="007A3620">
        <w:t>Är bolagsstämmorna öppna?</w:t>
      </w:r>
      <w:r w:rsidRPr="007A3620">
        <w:tab/>
        <w:t>6</w:t>
      </w:r>
    </w:p>
    <w:p w:rsidR="00B825E8" w:rsidRPr="007A3620" w:rsidRDefault="00B825E8">
      <w:pPr>
        <w:pStyle w:val="Innehll3"/>
        <w:rPr>
          <w:sz w:val="24"/>
          <w:szCs w:val="24"/>
        </w:rPr>
      </w:pPr>
      <w:r w:rsidRPr="007A3620">
        <w:t>Är det möjligt att följa upp ägarförvaltningen?</w:t>
      </w:r>
      <w:r w:rsidRPr="007A3620">
        <w:tab/>
        <w:t>7</w:t>
      </w:r>
    </w:p>
    <w:p w:rsidR="00B825E8" w:rsidRPr="007A3620" w:rsidRDefault="00B825E8">
      <w:pPr>
        <w:pStyle w:val="Innehll3"/>
        <w:rPr>
          <w:sz w:val="24"/>
          <w:szCs w:val="24"/>
        </w:rPr>
      </w:pPr>
      <w:r w:rsidRPr="007A3620">
        <w:t>Är ägarförvaltningen enhetlig?</w:t>
      </w:r>
      <w:r w:rsidRPr="007A3620">
        <w:tab/>
        <w:t>8</w:t>
      </w:r>
    </w:p>
    <w:p w:rsidR="00B825E8" w:rsidRPr="007A3620" w:rsidRDefault="00B825E8">
      <w:pPr>
        <w:pStyle w:val="Innehll3"/>
        <w:rPr>
          <w:sz w:val="24"/>
          <w:szCs w:val="24"/>
        </w:rPr>
      </w:pPr>
      <w:r w:rsidRPr="007A3620">
        <w:t>Är nomineringen av styrelseledamöter systematisk och enhetlig?</w:t>
      </w:r>
      <w:r w:rsidRPr="007A3620">
        <w:tab/>
        <w:t>9</w:t>
      </w:r>
    </w:p>
    <w:p w:rsidR="00B825E8" w:rsidRPr="007A3620" w:rsidRDefault="00B825E8">
      <w:pPr>
        <w:pStyle w:val="Innehll2"/>
        <w:rPr>
          <w:sz w:val="24"/>
          <w:szCs w:val="24"/>
        </w:rPr>
      </w:pPr>
      <w:r w:rsidRPr="007A3620">
        <w:t>Riksrevisionens rekommendationer</w:t>
      </w:r>
      <w:r w:rsidRPr="007A3620">
        <w:tab/>
        <w:t>10</w:t>
      </w:r>
    </w:p>
    <w:p w:rsidR="00B825E8" w:rsidRPr="007A3620" w:rsidRDefault="00B825E8">
      <w:pPr>
        <w:pStyle w:val="Innehll1"/>
        <w:rPr>
          <w:sz w:val="24"/>
          <w:szCs w:val="24"/>
        </w:rPr>
      </w:pPr>
      <w:r w:rsidRPr="007A3620">
        <w:t>Styrelsens överväganden</w:t>
      </w:r>
      <w:r w:rsidRPr="007A3620">
        <w:tab/>
        <w:t>12</w:t>
      </w:r>
    </w:p>
    <w:p w:rsidR="00B825E8" w:rsidRPr="007A3620" w:rsidRDefault="00B825E8">
      <w:pPr>
        <w:pStyle w:val="Innehll3"/>
        <w:rPr>
          <w:sz w:val="24"/>
          <w:szCs w:val="24"/>
        </w:rPr>
      </w:pPr>
      <w:r w:rsidRPr="007A3620">
        <w:t>Bolagsstämmans roll</w:t>
      </w:r>
      <w:r w:rsidRPr="007A3620">
        <w:tab/>
        <w:t>13</w:t>
      </w:r>
    </w:p>
    <w:p w:rsidR="00B825E8" w:rsidRPr="007A3620" w:rsidRDefault="00B825E8">
      <w:pPr>
        <w:pStyle w:val="Innehll3"/>
        <w:rPr>
          <w:sz w:val="24"/>
          <w:szCs w:val="24"/>
        </w:rPr>
      </w:pPr>
      <w:r w:rsidRPr="007A3620">
        <w:t>Regeringens ansvar för styrningen</w:t>
      </w:r>
      <w:r w:rsidRPr="007A3620">
        <w:tab/>
        <w:t>13</w:t>
      </w:r>
    </w:p>
    <w:p w:rsidR="00B825E8" w:rsidRPr="007A3620" w:rsidRDefault="00B825E8">
      <w:pPr>
        <w:pStyle w:val="Innehll3"/>
        <w:rPr>
          <w:sz w:val="24"/>
          <w:szCs w:val="24"/>
        </w:rPr>
      </w:pPr>
      <w:r w:rsidRPr="007A3620">
        <w:t>Gemensamma riktlinjer för ägarförvaltningen</w:t>
      </w:r>
      <w:r w:rsidRPr="007A3620">
        <w:tab/>
        <w:t>13</w:t>
      </w:r>
    </w:p>
    <w:p w:rsidR="00B825E8" w:rsidRPr="007A3620" w:rsidRDefault="00B825E8">
      <w:pPr>
        <w:pStyle w:val="Innehll3"/>
        <w:rPr>
          <w:sz w:val="24"/>
          <w:szCs w:val="24"/>
        </w:rPr>
      </w:pPr>
      <w:r w:rsidRPr="007A3620">
        <w:t>Återrapportering till riksdagen</w:t>
      </w:r>
      <w:r w:rsidRPr="007A3620">
        <w:tab/>
        <w:t>14</w:t>
      </w:r>
    </w:p>
    <w:p w:rsidR="00B825E8" w:rsidRPr="007A3620" w:rsidRDefault="00B825E8">
      <w:pPr>
        <w:pStyle w:val="Innehll2"/>
        <w:rPr>
          <w:sz w:val="24"/>
          <w:szCs w:val="24"/>
        </w:rPr>
      </w:pPr>
      <w:r w:rsidRPr="007A3620">
        <w:t>Styrelsens förslag</w:t>
      </w:r>
      <w:r w:rsidRPr="007A3620">
        <w:tab/>
        <w:t>15</w:t>
      </w:r>
    </w:p>
    <w:p w:rsidR="00B825E8" w:rsidRPr="007A3620" w:rsidRDefault="00B825E8">
      <w:pPr>
        <w:pStyle w:val="Innehll1"/>
        <w:rPr>
          <w:sz w:val="24"/>
          <w:szCs w:val="24"/>
        </w:rPr>
      </w:pPr>
      <w:r w:rsidRPr="007A3620">
        <w:t>Avvikande mening</w:t>
      </w:r>
      <w:r w:rsidRPr="007A3620">
        <w:tab/>
        <w:t>16</w:t>
      </w:r>
    </w:p>
    <w:p w:rsidR="001C360E" w:rsidRPr="007A3620" w:rsidRDefault="001C360E" w:rsidP="001C360E"/>
    <w:p w:rsidR="001C360E" w:rsidRPr="007A3620" w:rsidRDefault="001C360E" w:rsidP="001C360E">
      <w:pPr>
        <w:pStyle w:val="Normaltindrag"/>
        <w:sectPr w:rsidR="001C360E" w:rsidRPr="007A362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C360E" w:rsidRPr="007A3620" w:rsidRDefault="001C360E" w:rsidP="001C360E">
      <w:pPr>
        <w:pStyle w:val="Rubrik1"/>
        <w:rPr>
          <w:noProof w:val="0"/>
        </w:rPr>
      </w:pPr>
      <w:bookmarkStart w:id="5" w:name="_Toc98227395"/>
      <w:r w:rsidRPr="007A3620">
        <w:rPr>
          <w:noProof w:val="0"/>
        </w:rPr>
        <w:t>Styrelsens förslag</w:t>
      </w:r>
      <w:bookmarkEnd w:id="5"/>
    </w:p>
    <w:p w:rsidR="001C360E" w:rsidRPr="007A3620" w:rsidRDefault="001C360E" w:rsidP="001C360E">
      <w:r w:rsidRPr="007A3620">
        <w:t>Med hänvisning till de motiveringar som framförs under Riksrevisionens styrelses överväganden föreslår Riksrevisionens styrelse följande:</w:t>
      </w:r>
    </w:p>
    <w:p w:rsidR="001C360E" w:rsidRPr="007A3620" w:rsidRDefault="001C360E" w:rsidP="00523191"/>
    <w:p w:rsidR="00523191" w:rsidRPr="007A3620" w:rsidRDefault="00523191" w:rsidP="00523191">
      <w:pPr>
        <w:pStyle w:val="Frslagspunkt"/>
        <w:rPr>
          <w:noProof w:val="0"/>
        </w:rPr>
      </w:pPr>
      <w:r w:rsidRPr="007A3620">
        <w:rPr>
          <w:noProof w:val="0"/>
        </w:rPr>
        <w:t>1.</w:t>
      </w:r>
      <w:r w:rsidRPr="007A3620">
        <w:rPr>
          <w:noProof w:val="0"/>
        </w:rPr>
        <w:tab/>
      </w:r>
      <w:r w:rsidR="00A31971" w:rsidRPr="007A3620">
        <w:rPr>
          <w:noProof w:val="0"/>
        </w:rPr>
        <w:t xml:space="preserve">Formerna för ägarstyrning av de statliga bolagen </w:t>
      </w:r>
    </w:p>
    <w:p w:rsidR="00044FC8" w:rsidRPr="007A3620" w:rsidRDefault="00523191" w:rsidP="00523191">
      <w:pPr>
        <w:pStyle w:val="Frslagstext"/>
      </w:pPr>
      <w:r w:rsidRPr="007A3620">
        <w:t>Riksdagen tillkännager för regeringen som sin mening vad styrelsen a</w:t>
      </w:r>
      <w:r w:rsidRPr="007A3620">
        <w:t>n</w:t>
      </w:r>
      <w:r w:rsidRPr="007A3620">
        <w:t xml:space="preserve">fört om att regeringen </w:t>
      </w:r>
      <w:r w:rsidR="00044FC8" w:rsidRPr="007A3620">
        <w:t>bö</w:t>
      </w:r>
      <w:r w:rsidR="00B358B9" w:rsidRPr="007A3620">
        <w:t xml:space="preserve">r utveckla </w:t>
      </w:r>
      <w:r w:rsidR="00A31971" w:rsidRPr="007A3620">
        <w:t>formerna för ägarstyrning av de sta</w:t>
      </w:r>
      <w:r w:rsidR="00A31971" w:rsidRPr="007A3620">
        <w:t>t</w:t>
      </w:r>
      <w:r w:rsidR="00A31971" w:rsidRPr="007A3620">
        <w:t xml:space="preserve">liga bolagen vad avser </w:t>
      </w:r>
      <w:r w:rsidR="00B358B9" w:rsidRPr="007A3620">
        <w:t>bolagsstämmans roll</w:t>
      </w:r>
      <w:r w:rsidR="00A31971" w:rsidRPr="007A3620">
        <w:t xml:space="preserve">, regeringens ansvar </w:t>
      </w:r>
      <w:r w:rsidR="007733A7" w:rsidRPr="007A3620">
        <w:t xml:space="preserve"> </w:t>
      </w:r>
      <w:r w:rsidR="00A31971" w:rsidRPr="007A3620">
        <w:t>för sty</w:t>
      </w:r>
      <w:r w:rsidR="00A31971" w:rsidRPr="007A3620">
        <w:t>r</w:t>
      </w:r>
      <w:r w:rsidR="00A31971" w:rsidRPr="007A3620">
        <w:t>ningen samt gemensamma riktlinjer för ägarförvaltningen.</w:t>
      </w:r>
    </w:p>
    <w:p w:rsidR="008E07DE" w:rsidRPr="007A3620" w:rsidRDefault="00A31971" w:rsidP="008E07DE">
      <w:pPr>
        <w:pStyle w:val="Frslagspunkt"/>
        <w:rPr>
          <w:noProof w:val="0"/>
        </w:rPr>
      </w:pPr>
      <w:r w:rsidRPr="007A3620">
        <w:rPr>
          <w:noProof w:val="0"/>
        </w:rPr>
        <w:t>2</w:t>
      </w:r>
      <w:r w:rsidR="008E07DE" w:rsidRPr="007A3620">
        <w:rPr>
          <w:noProof w:val="0"/>
        </w:rPr>
        <w:t>.</w:t>
      </w:r>
      <w:r w:rsidR="008E07DE" w:rsidRPr="007A3620">
        <w:rPr>
          <w:noProof w:val="0"/>
        </w:rPr>
        <w:tab/>
        <w:t>Återrapportering till riksdagen</w:t>
      </w:r>
    </w:p>
    <w:p w:rsidR="008E07DE" w:rsidRPr="007A3620" w:rsidRDefault="008E07DE" w:rsidP="008E07DE">
      <w:pPr>
        <w:pStyle w:val="Frslagstext"/>
      </w:pPr>
      <w:r w:rsidRPr="007A3620">
        <w:t>Riksdagen tillkännager för regeringen som sin mening vad styrelsen a</w:t>
      </w:r>
      <w:r w:rsidRPr="007A3620">
        <w:t>n</w:t>
      </w:r>
      <w:r w:rsidRPr="007A3620">
        <w:t>fört om att regeringen ska</w:t>
      </w:r>
      <w:r w:rsidR="002A6BB0" w:rsidRPr="007A3620">
        <w:t>ll</w:t>
      </w:r>
      <w:r w:rsidRPr="007A3620">
        <w:t xml:space="preserve"> återkomma till riksdagen med en </w:t>
      </w:r>
      <w:r w:rsidR="0029579A" w:rsidRPr="007A3620">
        <w:t xml:space="preserve">ingående </w:t>
      </w:r>
      <w:r w:rsidRPr="007A3620">
        <w:t>bes</w:t>
      </w:r>
      <w:r w:rsidRPr="007A3620">
        <w:t>k</w:t>
      </w:r>
      <w:r w:rsidRPr="007A3620">
        <w:t>rivning av de åtgärder som vidtagits i syfte att utveckla formerna för ägarstyrning i de statliga bolagen. Återrapporteringen bör ingå i den skr</w:t>
      </w:r>
      <w:r w:rsidRPr="007A3620">
        <w:t>i</w:t>
      </w:r>
      <w:r w:rsidRPr="007A3620">
        <w:t xml:space="preserve">velse om de statliga bolagen som regeringen ska redovisa för riksdagen under år 2006.       </w:t>
      </w:r>
      <w:bookmarkStart w:id="6" w:name="RESPARTI004"/>
      <w:bookmarkEnd w:id="6"/>
    </w:p>
    <w:p w:rsidR="008E07DE" w:rsidRPr="007A3620" w:rsidRDefault="008E07DE" w:rsidP="008E07DE">
      <w:pPr>
        <w:pStyle w:val="Frslagstext"/>
      </w:pPr>
      <w:bookmarkStart w:id="7" w:name="Nästa_Hpunkt"/>
      <w:bookmarkEnd w:id="7"/>
    </w:p>
    <w:p w:rsidR="001C360E" w:rsidRPr="007A3620" w:rsidRDefault="001C360E" w:rsidP="001C360E">
      <w:pPr>
        <w:pStyle w:val="Normaltindrag"/>
      </w:pPr>
    </w:p>
    <w:p w:rsidR="001C360E" w:rsidRPr="007A3620" w:rsidRDefault="00A31971" w:rsidP="001C360E">
      <w:pPr>
        <w:pStyle w:val="Utskriftsdatum"/>
      </w:pPr>
      <w:r w:rsidRPr="007A3620">
        <w:t>Stockholm den 9 mars 2005</w:t>
      </w:r>
    </w:p>
    <w:p w:rsidR="001C360E" w:rsidRPr="007A3620" w:rsidRDefault="001C360E" w:rsidP="001C360E">
      <w:r w:rsidRPr="007A3620">
        <w:t>På Riksrevisionens styrelses vägnar</w:t>
      </w:r>
    </w:p>
    <w:p w:rsidR="00904AE6" w:rsidRPr="007A3620" w:rsidRDefault="00904AE6" w:rsidP="00904AE6">
      <w:pPr>
        <w:pStyle w:val="Normaltindrag"/>
      </w:pPr>
    </w:p>
    <w:p w:rsidR="00904AE6" w:rsidRPr="007A3620" w:rsidRDefault="00904AE6" w:rsidP="00904AE6"/>
    <w:p w:rsidR="00904AE6" w:rsidRPr="007A3620" w:rsidRDefault="00904AE6" w:rsidP="00904AE6"/>
    <w:p w:rsidR="00904AE6" w:rsidRPr="007A3620" w:rsidRDefault="00904AE6" w:rsidP="00904AE6">
      <w:pPr>
        <w:rPr>
          <w:i/>
        </w:rPr>
      </w:pPr>
      <w:r w:rsidRPr="007A3620">
        <w:rPr>
          <w:i/>
        </w:rPr>
        <w:t>Sören Lekberg</w:t>
      </w:r>
    </w:p>
    <w:p w:rsidR="001C360E" w:rsidRPr="007A3620" w:rsidRDefault="001C360E" w:rsidP="001C360E">
      <w:pPr>
        <w:pStyle w:val="Normaltindrag"/>
      </w:pPr>
      <w:bookmarkStart w:id="8" w:name="Ordförande"/>
      <w:bookmarkEnd w:id="8"/>
    </w:p>
    <w:p w:rsidR="00904AE6" w:rsidRPr="007A3620" w:rsidRDefault="00904AE6" w:rsidP="001C360E">
      <w:pPr>
        <w:pStyle w:val="Normaltindrag"/>
        <w:rPr>
          <w:i/>
        </w:rPr>
      </w:pPr>
      <w:r w:rsidRPr="007A3620">
        <w:rPr>
          <w:i/>
        </w:rPr>
        <w:tab/>
      </w:r>
      <w:r w:rsidRPr="007A3620">
        <w:rPr>
          <w:i/>
        </w:rPr>
        <w:tab/>
      </w:r>
      <w:r w:rsidRPr="007A3620">
        <w:rPr>
          <w:i/>
        </w:rPr>
        <w:tab/>
        <w:t>Karin Rudberg</w:t>
      </w:r>
    </w:p>
    <w:p w:rsidR="001C360E" w:rsidRPr="007A3620" w:rsidRDefault="001C360E" w:rsidP="00904AE6">
      <w:bookmarkStart w:id="9" w:name="Deltagare"/>
      <w:bookmarkEnd w:id="9"/>
    </w:p>
    <w:p w:rsidR="00904AE6" w:rsidRPr="007A3620" w:rsidRDefault="00904AE6" w:rsidP="00904AE6">
      <w:pPr>
        <w:pStyle w:val="Normaltindrag"/>
      </w:pPr>
    </w:p>
    <w:p w:rsidR="00904AE6" w:rsidRPr="007A3620" w:rsidRDefault="00904AE6" w:rsidP="00904AE6">
      <w:r w:rsidRPr="007A3620">
        <w:rPr>
          <w:spacing w:val="-2"/>
          <w:szCs w:val="19"/>
        </w:rPr>
        <w:t xml:space="preserve">Följande ledamöter har deltagit i beslutet: Sören Lekberg (s), Gunnar Axén (m), </w:t>
      </w:r>
      <w:r w:rsidRPr="007A3620">
        <w:t>Eva Flyborg (fp), Rose-Marie Frebran (kd), Per Rosengren (v), Rolf Kenn</w:t>
      </w:r>
      <w:r w:rsidRPr="007A3620">
        <w:t>e</w:t>
      </w:r>
      <w:r w:rsidRPr="007A3620">
        <w:t>ryd (c), Per Lager (mp), Laila Bjurling (s), Anne-Marie Pålsson (m), Gu</w:t>
      </w:r>
      <w:r w:rsidRPr="007A3620">
        <w:t>n</w:t>
      </w:r>
      <w:r w:rsidRPr="007A3620">
        <w:t xml:space="preserve">nar Andrén (fp) och Rune Berglund (s). </w:t>
      </w:r>
    </w:p>
    <w:p w:rsidR="001C360E" w:rsidRPr="007A3620" w:rsidRDefault="001C360E" w:rsidP="001C360E">
      <w:pPr>
        <w:pStyle w:val="Normaltindrag"/>
      </w:pPr>
    </w:p>
    <w:p w:rsidR="001C360E" w:rsidRPr="007A3620" w:rsidRDefault="001C360E" w:rsidP="001C360E">
      <w:pPr>
        <w:pStyle w:val="Normaltindrag"/>
        <w:sectPr w:rsidR="001C360E" w:rsidRPr="007A362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C360E" w:rsidRPr="007A3620" w:rsidRDefault="001C360E" w:rsidP="001F7066">
      <w:pPr>
        <w:pStyle w:val="Rubrik1"/>
        <w:rPr>
          <w:noProof w:val="0"/>
        </w:rPr>
      </w:pPr>
      <w:bookmarkStart w:id="10" w:name="_Toc98227396"/>
      <w:r w:rsidRPr="007A3620">
        <w:rPr>
          <w:noProof w:val="0"/>
        </w:rPr>
        <w:t>Riksrevisionens granskning</w:t>
      </w:r>
      <w:bookmarkEnd w:id="10"/>
    </w:p>
    <w:p w:rsidR="001F7066" w:rsidRPr="007A3620" w:rsidRDefault="00AF22AE" w:rsidP="006C11F2">
      <w:r w:rsidRPr="007A3620">
        <w:t>Riksrevisionen har granskat ägarstyrningen av sex statliga bolag. I grans</w:t>
      </w:r>
      <w:r w:rsidRPr="007A3620">
        <w:t>k</w:t>
      </w:r>
      <w:r w:rsidRPr="007A3620">
        <w:t xml:space="preserve">ningen behandlas även frågor av generell </w:t>
      </w:r>
      <w:r w:rsidR="001E3343" w:rsidRPr="007A3620">
        <w:t xml:space="preserve">karaktär </w:t>
      </w:r>
      <w:r w:rsidRPr="007A3620">
        <w:t xml:space="preserve">som har </w:t>
      </w:r>
      <w:r w:rsidR="001E3343" w:rsidRPr="007A3620">
        <w:t xml:space="preserve">betydelse för  </w:t>
      </w:r>
      <w:r w:rsidRPr="007A3620">
        <w:t>hela den statliga ägarförvaltningen. G</w:t>
      </w:r>
      <w:r w:rsidR="006C11F2" w:rsidRPr="007A3620">
        <w:t>ranskningsrapport</w:t>
      </w:r>
      <w:r w:rsidRPr="007A3620">
        <w:t>en</w:t>
      </w:r>
      <w:r w:rsidR="006C11F2" w:rsidRPr="007A3620">
        <w:t xml:space="preserve"> </w:t>
      </w:r>
      <w:r w:rsidR="006C11F2" w:rsidRPr="007A3620">
        <w:rPr>
          <w:i/>
        </w:rPr>
        <w:t>Regeringens fö</w:t>
      </w:r>
      <w:r w:rsidR="006C11F2" w:rsidRPr="007A3620">
        <w:rPr>
          <w:i/>
        </w:rPr>
        <w:t>r</w:t>
      </w:r>
      <w:r w:rsidR="006C11F2" w:rsidRPr="007A3620">
        <w:rPr>
          <w:i/>
        </w:rPr>
        <w:t xml:space="preserve">valtning och styrning av sex statliga bolag </w:t>
      </w:r>
      <w:r w:rsidR="006C11F2" w:rsidRPr="007A3620">
        <w:t xml:space="preserve">(RiR 2004:28) </w:t>
      </w:r>
      <w:r w:rsidR="001F7066" w:rsidRPr="007A3620">
        <w:t xml:space="preserve">publicerades </w:t>
      </w:r>
      <w:r w:rsidR="006C11F2" w:rsidRPr="007A3620">
        <w:t>den 22 dece</w:t>
      </w:r>
      <w:r w:rsidR="006C11F2" w:rsidRPr="007A3620">
        <w:t>m</w:t>
      </w:r>
      <w:r w:rsidR="006C11F2" w:rsidRPr="007A3620">
        <w:t>ber 2004</w:t>
      </w:r>
      <w:r w:rsidR="001F7066" w:rsidRPr="007A3620">
        <w:t>.</w:t>
      </w:r>
      <w:r w:rsidR="006C11F2" w:rsidRPr="007A3620">
        <w:t xml:space="preserve"> </w:t>
      </w:r>
    </w:p>
    <w:p w:rsidR="006C11F2" w:rsidRPr="007A3620" w:rsidRDefault="00AF22AE" w:rsidP="001F7066">
      <w:pPr>
        <w:pStyle w:val="Rubrik2"/>
      </w:pPr>
      <w:bookmarkStart w:id="11" w:name="_Toc98227397"/>
      <w:r w:rsidRPr="007A3620">
        <w:t>Statens bolagsinnehav</w:t>
      </w:r>
      <w:bookmarkEnd w:id="11"/>
      <w:r w:rsidRPr="007A3620">
        <w:t xml:space="preserve"> </w:t>
      </w:r>
    </w:p>
    <w:p w:rsidR="006C11F2" w:rsidRPr="007A3620" w:rsidRDefault="006C11F2" w:rsidP="006C11F2">
      <w:r w:rsidRPr="007A3620">
        <w:t>Staten är en av de största företagsägarna i Sverige. Staten äger helt eller delvis närmare 60 bolag, varav flera tillhör Sveriges största företag. Den samlade omsättningen i de statliga bolagen uppgick år 2003 till 299 mil</w:t>
      </w:r>
      <w:r w:rsidRPr="007A3620">
        <w:softHyphen/>
        <w:t>jar</w:t>
      </w:r>
      <w:r w:rsidRPr="007A3620">
        <w:softHyphen/>
        <w:t xml:space="preserve">der kronor. De statliga bolagen har sammanlagt ca 200 000 anställda, vilket kan jämföras med den svenska statsförvaltningen som totalt har ca 220 000 anställda. Flera statliga bolag  har också viktiga samhällsfunktioner att fylla. </w:t>
      </w:r>
    </w:p>
    <w:p w:rsidR="006C11F2" w:rsidRPr="007A3620" w:rsidRDefault="006C11F2" w:rsidP="001F7066">
      <w:pPr>
        <w:pStyle w:val="Normaltindrag"/>
      </w:pPr>
      <w:r w:rsidRPr="007A3620">
        <w:t>Regeringen förvaltar de statliga bolagen och företräder ägarna, dvs. riks</w:t>
      </w:r>
      <w:r w:rsidRPr="007A3620">
        <w:softHyphen/>
        <w:t>da</w:t>
      </w:r>
      <w:r w:rsidRPr="007A3620">
        <w:softHyphen/>
        <w:t>gen och ytterst det svenska folket. Varje år ska regeringen rapportera till riks</w:t>
      </w:r>
      <w:r w:rsidRPr="007A3620">
        <w:softHyphen/>
        <w:t>dagen och samlat redogöra för bolagens verksamhet och ekonomi. Insyn i företag ägda av staten uppnås även genom att riksdagsledamöter har rätt att närvara på bolagsstämmor och ställa frågor samt genom att riks</w:t>
      </w:r>
      <w:r w:rsidRPr="007A3620">
        <w:softHyphen/>
        <w:t>da</w:t>
      </w:r>
      <w:r w:rsidRPr="007A3620">
        <w:softHyphen/>
        <w:t>gens leda</w:t>
      </w:r>
      <w:r w:rsidRPr="007A3620">
        <w:softHyphen/>
        <w:t>möter kan utses till styrelseledamöter eller lekmannarevisorer i bolagen.</w:t>
      </w:r>
      <w:r w:rsidRPr="007A3620">
        <w:rPr>
          <w:i/>
        </w:rPr>
        <w:t xml:space="preserve"> </w:t>
      </w:r>
    </w:p>
    <w:p w:rsidR="006C11F2" w:rsidRPr="007A3620" w:rsidRDefault="006C11F2" w:rsidP="001F7066">
      <w:pPr>
        <w:pStyle w:val="Normaltindrag"/>
      </w:pPr>
      <w:r w:rsidRPr="007A3620">
        <w:t>Regeringen har ett politiskt ansvar för de statliga bolagen. Bolagen har i sin tur ett juridiskt ansvar att följa aktiebolagslagen och annan lagstiftning lik</w:t>
      </w:r>
      <w:r w:rsidRPr="007A3620">
        <w:softHyphen/>
        <w:t xml:space="preserve">som de beslut som fattas på bolagsstämman. </w:t>
      </w:r>
    </w:p>
    <w:p w:rsidR="006C11F2" w:rsidRPr="007A3620" w:rsidRDefault="006C11F2" w:rsidP="001F7066">
      <w:pPr>
        <w:pStyle w:val="Normaltindrag"/>
      </w:pPr>
      <w:r w:rsidRPr="007A3620">
        <w:t>Statsministern har förordnat näringsministern att föredra förvaltnings</w:t>
      </w:r>
      <w:r w:rsidRPr="007A3620">
        <w:softHyphen/>
        <w:t>ären</w:t>
      </w:r>
      <w:r w:rsidRPr="007A3620">
        <w:softHyphen/>
        <w:t>den som gäller statens företagsägande och som ställer krav på enhetlig ägar</w:t>
      </w:r>
      <w:r w:rsidRPr="007A3620">
        <w:softHyphen/>
        <w:t>politik eller avser styrelsenomineringar. Näringsdeparte</w:t>
      </w:r>
      <w:r w:rsidRPr="007A3620">
        <w:softHyphen/>
        <w:t>mentet förvaltar drygt 40 bolag medan förvaltningen av övriga 16 bolag är spritt på sju andra de</w:t>
      </w:r>
      <w:r w:rsidR="00AF22AE" w:rsidRPr="007A3620">
        <w:softHyphen/>
      </w:r>
      <w:r w:rsidRPr="007A3620">
        <w:t>par</w:t>
      </w:r>
      <w:r w:rsidR="00AF22AE" w:rsidRPr="007A3620">
        <w:softHyphen/>
      </w:r>
      <w:r w:rsidRPr="007A3620">
        <w:t>t</w:t>
      </w:r>
      <w:r w:rsidRPr="007A3620">
        <w:t>e</w:t>
      </w:r>
      <w:r w:rsidRPr="007A3620">
        <w:t xml:space="preserve">ment. </w:t>
      </w:r>
    </w:p>
    <w:p w:rsidR="006C11F2" w:rsidRPr="007A3620" w:rsidRDefault="006C11F2" w:rsidP="001F7066">
      <w:pPr>
        <w:pStyle w:val="Normaltindrag"/>
      </w:pPr>
      <w:r w:rsidRPr="007A3620">
        <w:t>Regeringen har delat in de stat</w:t>
      </w:r>
      <w:r w:rsidR="0098307D" w:rsidRPr="007A3620">
        <w:t>liga bolagen i två huvudgrupper –</w:t>
      </w:r>
      <w:r w:rsidR="002479E2" w:rsidRPr="007A3620">
        <w:t xml:space="preserve"> </w:t>
      </w:r>
      <w:r w:rsidRPr="007A3620">
        <w:t>bolag med särskilda samhällsintressen och bolag som verkar med marknadsmässiga krav. Med samhällsintresse menas att bolagen verkar under särskilda för</w:t>
      </w:r>
      <w:r w:rsidRPr="007A3620">
        <w:softHyphen/>
        <w:t>behåll och har speciella mål, utöver de ekonomiska. Bolag med mark</w:t>
      </w:r>
      <w:r w:rsidRPr="007A3620">
        <w:softHyphen/>
        <w:t>nads</w:t>
      </w:r>
      <w:r w:rsidRPr="007A3620">
        <w:softHyphen/>
        <w:t xml:space="preserve">mässiga krav är verksamma på en marknad där full konkurrens råder och/eller där staten ställer ekonomiska krav på resultat och avkastning. </w:t>
      </w:r>
    </w:p>
    <w:p w:rsidR="00AF22AE" w:rsidRPr="007A3620" w:rsidRDefault="00AF22AE" w:rsidP="00AF22AE">
      <w:pPr>
        <w:pStyle w:val="Rubrik2"/>
      </w:pPr>
      <w:bookmarkStart w:id="12" w:name="_Toc98227398"/>
      <w:r w:rsidRPr="007A3620">
        <w:t>Inriktningen av granskningen</w:t>
      </w:r>
      <w:bookmarkEnd w:id="12"/>
    </w:p>
    <w:p w:rsidR="0098307D" w:rsidRPr="007A3620" w:rsidRDefault="006C11F2" w:rsidP="0098307D">
      <w:r w:rsidRPr="007A3620">
        <w:t>Riksrevisionens granskning avser regeringens förvaltning och styrning av sex bolag. Tre av dessa bolag förvaltas av Näringsdepartementet</w:t>
      </w:r>
      <w:r w:rsidR="0098307D" w:rsidRPr="007A3620">
        <w:t>, nämligen Po</w:t>
      </w:r>
      <w:r w:rsidR="0098307D" w:rsidRPr="007A3620">
        <w:t>s</w:t>
      </w:r>
      <w:r w:rsidR="0098307D" w:rsidRPr="007A3620">
        <w:t xml:space="preserve">ten AB, Samhall AB samt V&amp;S Vin &amp; Sprit AB. I granskningen </w:t>
      </w:r>
      <w:r w:rsidRPr="007A3620">
        <w:t>in</w:t>
      </w:r>
      <w:r w:rsidRPr="007A3620">
        <w:t>g</w:t>
      </w:r>
      <w:r w:rsidRPr="007A3620">
        <w:t>år också AB Svenska Spel som förvaltas av Finansdepartementet samt två bolag som fö</w:t>
      </w:r>
      <w:r w:rsidRPr="007A3620">
        <w:t>r</w:t>
      </w:r>
      <w:r w:rsidRPr="007A3620">
        <w:t>valtas av Socialdepartementet, nämligen Apoteket AB och System</w:t>
      </w:r>
      <w:r w:rsidRPr="007A3620">
        <w:softHyphen/>
        <w:t>bola</w:t>
      </w:r>
      <w:r w:rsidRPr="007A3620">
        <w:softHyphen/>
        <w:t xml:space="preserve">get AB. </w:t>
      </w:r>
      <w:r w:rsidR="0098307D" w:rsidRPr="007A3620">
        <w:t>Fyra av de sex bolagen anses ha särskilda samhällsintressen enligt rege</w:t>
      </w:r>
      <w:r w:rsidR="0098307D" w:rsidRPr="007A3620">
        <w:t>r</w:t>
      </w:r>
      <w:r w:rsidR="0098307D" w:rsidRPr="007A3620">
        <w:t>in</w:t>
      </w:r>
      <w:r w:rsidR="0098307D" w:rsidRPr="007A3620">
        <w:t>g</w:t>
      </w:r>
      <w:r w:rsidR="0098307D" w:rsidRPr="007A3620">
        <w:t>ens klassificering (se nedan).</w:t>
      </w:r>
    </w:p>
    <w:p w:rsidR="0098307D" w:rsidRPr="007A3620" w:rsidRDefault="0098307D" w:rsidP="00103AA0">
      <w:pPr>
        <w:pStyle w:val="Normaltindrag"/>
      </w:pPr>
    </w:p>
    <w:tbl>
      <w:tblPr>
        <w:tblStyle w:val="Tabellrutnt"/>
        <w:tblW w:w="0" w:type="auto"/>
        <w:tblLook w:val="01E0" w:firstRow="1" w:lastRow="1" w:firstColumn="1" w:lastColumn="1" w:noHBand="0" w:noVBand="0"/>
      </w:tblPr>
      <w:tblGrid>
        <w:gridCol w:w="1977"/>
        <w:gridCol w:w="1985"/>
        <w:gridCol w:w="1981"/>
      </w:tblGrid>
      <w:tr w:rsidR="00103AA0" w:rsidRPr="007A3620">
        <w:tc>
          <w:tcPr>
            <w:tcW w:w="2031" w:type="dxa"/>
          </w:tcPr>
          <w:p w:rsidR="00103AA0" w:rsidRPr="007A3620" w:rsidRDefault="00103AA0" w:rsidP="00103AA0">
            <w:pPr>
              <w:pStyle w:val="Normaltindrag"/>
              <w:ind w:firstLine="0"/>
            </w:pPr>
          </w:p>
        </w:tc>
        <w:tc>
          <w:tcPr>
            <w:tcW w:w="2031" w:type="dxa"/>
          </w:tcPr>
          <w:p w:rsidR="00103AA0" w:rsidRPr="007A3620" w:rsidRDefault="00103AA0" w:rsidP="00103AA0">
            <w:pPr>
              <w:pStyle w:val="Normaltindrag"/>
              <w:ind w:firstLine="0"/>
              <w:rPr>
                <w:b/>
              </w:rPr>
            </w:pPr>
            <w:r w:rsidRPr="007A3620">
              <w:rPr>
                <w:b/>
              </w:rPr>
              <w:t>Samhällsintresse</w:t>
            </w:r>
          </w:p>
          <w:p w:rsidR="00103AA0" w:rsidRPr="007A3620" w:rsidRDefault="00103AA0" w:rsidP="00103AA0">
            <w:pPr>
              <w:pStyle w:val="Normaltindrag"/>
              <w:ind w:firstLine="0"/>
              <w:rPr>
                <w:b/>
              </w:rPr>
            </w:pPr>
          </w:p>
        </w:tc>
        <w:tc>
          <w:tcPr>
            <w:tcW w:w="2031" w:type="dxa"/>
          </w:tcPr>
          <w:p w:rsidR="00103AA0" w:rsidRPr="007A3620" w:rsidRDefault="00103AA0" w:rsidP="00103AA0">
            <w:pPr>
              <w:pStyle w:val="Normaltindrag"/>
              <w:ind w:firstLine="0"/>
              <w:rPr>
                <w:b/>
              </w:rPr>
            </w:pPr>
            <w:r w:rsidRPr="007A3620">
              <w:rPr>
                <w:b/>
              </w:rPr>
              <w:t>Marknadsmässiga krav</w:t>
            </w:r>
          </w:p>
        </w:tc>
      </w:tr>
      <w:tr w:rsidR="00103AA0" w:rsidRPr="007A3620">
        <w:tc>
          <w:tcPr>
            <w:tcW w:w="2031" w:type="dxa"/>
          </w:tcPr>
          <w:p w:rsidR="00103AA0" w:rsidRPr="007A3620" w:rsidRDefault="00103AA0" w:rsidP="00103AA0">
            <w:pPr>
              <w:pStyle w:val="Normaltindrag"/>
              <w:ind w:firstLine="0"/>
            </w:pPr>
            <w:r w:rsidRPr="007A3620">
              <w:t>Finansdepartementet</w:t>
            </w:r>
          </w:p>
        </w:tc>
        <w:tc>
          <w:tcPr>
            <w:tcW w:w="2031" w:type="dxa"/>
          </w:tcPr>
          <w:p w:rsidR="00103AA0" w:rsidRPr="007A3620" w:rsidRDefault="00103AA0" w:rsidP="00103AA0">
            <w:pPr>
              <w:pStyle w:val="Normaltindrag"/>
              <w:ind w:firstLine="0"/>
            </w:pPr>
            <w:r w:rsidRPr="007A3620">
              <w:t xml:space="preserve">AB Svenska Spel </w:t>
            </w:r>
          </w:p>
          <w:p w:rsidR="00103AA0" w:rsidRPr="007A3620" w:rsidRDefault="00103AA0" w:rsidP="00103AA0">
            <w:pPr>
              <w:pStyle w:val="Normaltindrag"/>
              <w:ind w:firstLine="0"/>
            </w:pPr>
          </w:p>
        </w:tc>
        <w:tc>
          <w:tcPr>
            <w:tcW w:w="2031" w:type="dxa"/>
          </w:tcPr>
          <w:p w:rsidR="00103AA0" w:rsidRPr="007A3620" w:rsidRDefault="00103AA0" w:rsidP="00103AA0">
            <w:pPr>
              <w:pStyle w:val="Normaltindrag"/>
              <w:ind w:firstLine="0"/>
            </w:pPr>
          </w:p>
        </w:tc>
      </w:tr>
      <w:tr w:rsidR="00103AA0" w:rsidRPr="007A3620">
        <w:tc>
          <w:tcPr>
            <w:tcW w:w="2031" w:type="dxa"/>
          </w:tcPr>
          <w:p w:rsidR="00103AA0" w:rsidRPr="007A3620" w:rsidRDefault="00103AA0" w:rsidP="00103AA0">
            <w:pPr>
              <w:pStyle w:val="Normaltindrag"/>
              <w:ind w:firstLine="0"/>
            </w:pPr>
            <w:r w:rsidRPr="007A3620">
              <w:t>Socialdepartementet</w:t>
            </w:r>
          </w:p>
        </w:tc>
        <w:tc>
          <w:tcPr>
            <w:tcW w:w="2031" w:type="dxa"/>
          </w:tcPr>
          <w:p w:rsidR="00103AA0" w:rsidRPr="007A3620" w:rsidRDefault="00103AA0" w:rsidP="00103AA0">
            <w:pPr>
              <w:pStyle w:val="Normaltindrag"/>
              <w:ind w:firstLine="0"/>
            </w:pPr>
            <w:r w:rsidRPr="007A3620">
              <w:t>Apoteket AB</w:t>
            </w:r>
          </w:p>
          <w:p w:rsidR="00103AA0" w:rsidRPr="007A3620" w:rsidRDefault="00103AA0" w:rsidP="00103AA0">
            <w:pPr>
              <w:pStyle w:val="Normaltindrag"/>
              <w:ind w:firstLine="0"/>
            </w:pPr>
            <w:r w:rsidRPr="007A3620">
              <w:t>Systembolaget AB</w:t>
            </w:r>
          </w:p>
        </w:tc>
        <w:tc>
          <w:tcPr>
            <w:tcW w:w="2031" w:type="dxa"/>
          </w:tcPr>
          <w:p w:rsidR="00103AA0" w:rsidRPr="007A3620" w:rsidRDefault="00103AA0" w:rsidP="00103AA0">
            <w:pPr>
              <w:pStyle w:val="Normaltindrag"/>
              <w:ind w:firstLine="0"/>
            </w:pPr>
          </w:p>
        </w:tc>
      </w:tr>
      <w:tr w:rsidR="00103AA0" w:rsidRPr="007A3620">
        <w:tc>
          <w:tcPr>
            <w:tcW w:w="2031" w:type="dxa"/>
          </w:tcPr>
          <w:p w:rsidR="00103AA0" w:rsidRPr="007A3620" w:rsidRDefault="00103AA0" w:rsidP="00103AA0">
            <w:pPr>
              <w:pStyle w:val="Normaltindrag"/>
              <w:ind w:firstLine="0"/>
            </w:pPr>
            <w:r w:rsidRPr="007A3620">
              <w:t>Näringsdepartementet</w:t>
            </w:r>
          </w:p>
        </w:tc>
        <w:tc>
          <w:tcPr>
            <w:tcW w:w="2031" w:type="dxa"/>
          </w:tcPr>
          <w:p w:rsidR="00103AA0" w:rsidRPr="007A3620" w:rsidRDefault="00103AA0" w:rsidP="00103AA0">
            <w:pPr>
              <w:pStyle w:val="Normaltindrag"/>
              <w:ind w:firstLine="0"/>
            </w:pPr>
            <w:r w:rsidRPr="007A3620">
              <w:t>Samhall AB</w:t>
            </w:r>
          </w:p>
          <w:p w:rsidR="00103AA0" w:rsidRPr="007A3620" w:rsidRDefault="00103AA0" w:rsidP="00103AA0">
            <w:pPr>
              <w:pStyle w:val="Normaltindrag"/>
              <w:ind w:firstLine="0"/>
            </w:pPr>
          </w:p>
        </w:tc>
        <w:tc>
          <w:tcPr>
            <w:tcW w:w="2031" w:type="dxa"/>
          </w:tcPr>
          <w:p w:rsidR="00103AA0" w:rsidRPr="007A3620" w:rsidRDefault="00103AA0" w:rsidP="00103AA0">
            <w:pPr>
              <w:pStyle w:val="Normaltindrag"/>
              <w:ind w:firstLine="0"/>
            </w:pPr>
            <w:r w:rsidRPr="007A3620">
              <w:t>V&amp;S Vin &amp; Sprit AB</w:t>
            </w:r>
          </w:p>
          <w:p w:rsidR="00103AA0" w:rsidRPr="007A3620" w:rsidRDefault="00103AA0" w:rsidP="00103AA0">
            <w:pPr>
              <w:pStyle w:val="Normaltindrag"/>
              <w:ind w:firstLine="0"/>
            </w:pPr>
            <w:r w:rsidRPr="007A3620">
              <w:t>Posten AB</w:t>
            </w:r>
          </w:p>
        </w:tc>
      </w:tr>
    </w:tbl>
    <w:p w:rsidR="00261646" w:rsidRPr="007A3620" w:rsidRDefault="00261646" w:rsidP="0098307D"/>
    <w:p w:rsidR="006C11F2" w:rsidRPr="007A3620" w:rsidRDefault="0098307D" w:rsidP="0098307D">
      <w:r w:rsidRPr="007A3620">
        <w:t xml:space="preserve">Granskningen avser i huvudsak perioden 2001–2003 och utgår </w:t>
      </w:r>
      <w:r w:rsidR="006C11F2" w:rsidRPr="007A3620">
        <w:t>från följa</w:t>
      </w:r>
      <w:r w:rsidR="006C11F2" w:rsidRPr="007A3620">
        <w:t>n</w:t>
      </w:r>
      <w:r w:rsidR="006C11F2" w:rsidRPr="007A3620">
        <w:t xml:space="preserve">de frågor: </w:t>
      </w:r>
    </w:p>
    <w:p w:rsidR="006C11F2" w:rsidRPr="007A3620" w:rsidRDefault="006C11F2" w:rsidP="002479E2">
      <w:pPr>
        <w:numPr>
          <w:ilvl w:val="0"/>
          <w:numId w:val="24"/>
        </w:numPr>
        <w:spacing w:before="0"/>
      </w:pPr>
      <w:r w:rsidRPr="007A3620">
        <w:t>Sker regeringens styrning av bolagen via bolagsstämmorna och är stä</w:t>
      </w:r>
      <w:r w:rsidRPr="007A3620">
        <w:t>m</w:t>
      </w:r>
      <w:r w:rsidRPr="007A3620">
        <w:t>morna öppna?</w:t>
      </w:r>
    </w:p>
    <w:p w:rsidR="006C11F2" w:rsidRPr="007A3620" w:rsidRDefault="006C11F2" w:rsidP="002479E2">
      <w:pPr>
        <w:numPr>
          <w:ilvl w:val="0"/>
          <w:numId w:val="24"/>
        </w:numPr>
      </w:pPr>
      <w:r w:rsidRPr="007A3620">
        <w:t>Är ägarförvaltningen enhetlig och möjlig att följa upp?</w:t>
      </w:r>
    </w:p>
    <w:p w:rsidR="006C11F2" w:rsidRPr="007A3620" w:rsidRDefault="006C11F2" w:rsidP="002479E2">
      <w:pPr>
        <w:numPr>
          <w:ilvl w:val="0"/>
          <w:numId w:val="24"/>
        </w:numPr>
      </w:pPr>
      <w:r w:rsidRPr="007A3620">
        <w:t>Är nomineringen av styrelseledamöter systematisk och enhetlig?</w:t>
      </w:r>
    </w:p>
    <w:p w:rsidR="00EF55F2" w:rsidRPr="007A3620" w:rsidRDefault="006C11F2" w:rsidP="006C11F2">
      <w:r w:rsidRPr="007A3620">
        <w:t xml:space="preserve">Med begreppet </w:t>
      </w:r>
      <w:r w:rsidRPr="007A3620">
        <w:rPr>
          <w:i/>
        </w:rPr>
        <w:t>ägarförvaltning</w:t>
      </w:r>
      <w:r w:rsidRPr="007A3620">
        <w:t xml:space="preserve"> avser Riksrevisionen i sin rapport re</w:t>
      </w:r>
      <w:r w:rsidRPr="007A3620">
        <w:softHyphen/>
        <w:t>ge</w:t>
      </w:r>
      <w:r w:rsidRPr="007A3620">
        <w:softHyphen/>
        <w:t xml:space="preserve">ringens och Regeringskansliets förvaltning och styrning av bolagen. </w:t>
      </w:r>
    </w:p>
    <w:p w:rsidR="006C11F2" w:rsidRPr="007A3620" w:rsidRDefault="006C11F2" w:rsidP="005C6214">
      <w:pPr>
        <w:pStyle w:val="Normaltindrag"/>
      </w:pPr>
      <w:r w:rsidRPr="007A3620">
        <w:t xml:space="preserve">I </w:t>
      </w:r>
      <w:r w:rsidR="00261646" w:rsidRPr="007A3620">
        <w:t xml:space="preserve">Riksrevisionens </w:t>
      </w:r>
      <w:r w:rsidRPr="007A3620">
        <w:t>rapport redovisas iakttagelser och resultat av grans</w:t>
      </w:r>
      <w:r w:rsidRPr="007A3620">
        <w:t>k</w:t>
      </w:r>
      <w:r w:rsidRPr="007A3620">
        <w:t>ning</w:t>
      </w:r>
      <w:r w:rsidR="00261646" w:rsidRPr="007A3620">
        <w:t>en.</w:t>
      </w:r>
      <w:r w:rsidR="005C6214" w:rsidRPr="007A3620">
        <w:t xml:space="preserve"> </w:t>
      </w:r>
      <w:r w:rsidR="00EF55F2" w:rsidRPr="007A3620">
        <w:t>I rapporten</w:t>
      </w:r>
      <w:r w:rsidR="005C6214" w:rsidRPr="007A3620">
        <w:t>s bilagor</w:t>
      </w:r>
      <w:r w:rsidR="00EF55F2" w:rsidRPr="007A3620">
        <w:t xml:space="preserve"> redovisas dessutom </w:t>
      </w:r>
      <w:r w:rsidRPr="007A3620">
        <w:t>vissa fördjupade anal</w:t>
      </w:r>
      <w:r w:rsidRPr="007A3620">
        <w:t>y</w:t>
      </w:r>
      <w:r w:rsidRPr="007A3620">
        <w:t>ser som gjorts av rättslig expertis. Dessa ana</w:t>
      </w:r>
      <w:r w:rsidRPr="007A3620">
        <w:softHyphen/>
        <w:t>lyser avser bl.a. innebörden av te</w:t>
      </w:r>
      <w:r w:rsidRPr="007A3620">
        <w:t>r</w:t>
      </w:r>
      <w:r w:rsidRPr="007A3620">
        <w:t xml:space="preserve">men ”föredragande” i regeringsformen samt aspekter på bolagsförvaltarens dubbla roller. </w:t>
      </w:r>
      <w:r w:rsidR="005C6214" w:rsidRPr="007A3620">
        <w:t>Här redovisas också en utblick över förhållandena i de övriga  nordi</w:t>
      </w:r>
      <w:r w:rsidR="005C6214" w:rsidRPr="007A3620">
        <w:t>s</w:t>
      </w:r>
      <w:r w:rsidR="005C6214" w:rsidRPr="007A3620">
        <w:t xml:space="preserve">ka länderna. </w:t>
      </w:r>
    </w:p>
    <w:p w:rsidR="006C11F2" w:rsidRPr="007A3620" w:rsidRDefault="006C11F2" w:rsidP="001F7066">
      <w:pPr>
        <w:pStyle w:val="Rubrik2"/>
      </w:pPr>
      <w:bookmarkStart w:id="13" w:name="_Toc98227399"/>
      <w:r w:rsidRPr="007A3620">
        <w:t>Riksrevisionens slutsatser</w:t>
      </w:r>
      <w:bookmarkEnd w:id="13"/>
    </w:p>
    <w:p w:rsidR="006C11F2" w:rsidRPr="007A3620" w:rsidRDefault="006C11F2" w:rsidP="001F7066">
      <w:pPr>
        <w:pStyle w:val="Rubrik3"/>
        <w:rPr>
          <w:noProof w:val="0"/>
        </w:rPr>
      </w:pPr>
      <w:bookmarkStart w:id="14" w:name="_Toc98227400"/>
      <w:r w:rsidRPr="007A3620">
        <w:rPr>
          <w:noProof w:val="0"/>
        </w:rPr>
        <w:t>Sker styrning av bolagen via bolagsstämmorna?</w:t>
      </w:r>
      <w:bookmarkEnd w:id="14"/>
      <w:r w:rsidRPr="007A3620">
        <w:rPr>
          <w:noProof w:val="0"/>
        </w:rPr>
        <w:t xml:space="preserve"> </w:t>
      </w:r>
    </w:p>
    <w:p w:rsidR="006C11F2" w:rsidRPr="007A3620" w:rsidRDefault="006C11F2" w:rsidP="006C11F2">
      <w:pPr>
        <w:rPr>
          <w:rFonts w:ascii="Times" w:hAnsi="Times"/>
        </w:rPr>
      </w:pPr>
      <w:r w:rsidRPr="007A3620">
        <w:rPr>
          <w:rFonts w:ascii="Times" w:hAnsi="Times"/>
        </w:rPr>
        <w:t>Bolagsstämman är ett bolags högsta beslutande organ. Beslut som måste fattas av bolagsstämman är, enligt aktiebolagslagen, beslut som gäller bolag</w:t>
      </w:r>
      <w:r w:rsidRPr="007A3620">
        <w:rPr>
          <w:rFonts w:ascii="Times" w:hAnsi="Times"/>
        </w:rPr>
        <w:t>s</w:t>
      </w:r>
      <w:r w:rsidRPr="007A3620">
        <w:rPr>
          <w:rFonts w:ascii="Times" w:hAnsi="Times"/>
        </w:rPr>
        <w:t>ordning,  utdelning och ansvarsfrihet för styrelsen samt val av sty</w:t>
      </w:r>
      <w:r w:rsidRPr="007A3620">
        <w:rPr>
          <w:rFonts w:ascii="Times" w:hAnsi="Times"/>
        </w:rPr>
        <w:softHyphen/>
        <w:t>rel</w:t>
      </w:r>
      <w:r w:rsidR="00B37B53" w:rsidRPr="007A3620">
        <w:rPr>
          <w:rFonts w:ascii="Times" w:hAnsi="Times"/>
        </w:rPr>
        <w:softHyphen/>
      </w:r>
      <w:r w:rsidRPr="007A3620">
        <w:rPr>
          <w:rFonts w:ascii="Times" w:hAnsi="Times"/>
        </w:rPr>
        <w:t>se</w:t>
      </w:r>
      <w:r w:rsidR="00B37B53" w:rsidRPr="007A3620">
        <w:rPr>
          <w:rFonts w:ascii="Times" w:hAnsi="Times"/>
        </w:rPr>
        <w:softHyphen/>
      </w:r>
      <w:r w:rsidRPr="007A3620">
        <w:rPr>
          <w:rFonts w:ascii="Times" w:hAnsi="Times"/>
        </w:rPr>
        <w:t>leda</w:t>
      </w:r>
      <w:r w:rsidR="00B37B53" w:rsidRPr="007A3620">
        <w:rPr>
          <w:rFonts w:ascii="Times" w:hAnsi="Times"/>
        </w:rPr>
        <w:softHyphen/>
      </w:r>
      <w:r w:rsidRPr="007A3620">
        <w:rPr>
          <w:rFonts w:ascii="Times" w:hAnsi="Times"/>
        </w:rPr>
        <w:t>möter och revisorer. När andra väsentliga beslu</w:t>
      </w:r>
      <w:r w:rsidR="002479E2" w:rsidRPr="007A3620">
        <w:rPr>
          <w:rFonts w:ascii="Times" w:hAnsi="Times"/>
        </w:rPr>
        <w:t>t aktualiseras, t.ex. s.k.</w:t>
      </w:r>
      <w:r w:rsidRPr="007A3620">
        <w:rPr>
          <w:rFonts w:ascii="Times" w:hAnsi="Times"/>
        </w:rPr>
        <w:t xml:space="preserve"> ägard</w:t>
      </w:r>
      <w:r w:rsidRPr="007A3620">
        <w:rPr>
          <w:rFonts w:ascii="Times" w:hAnsi="Times"/>
        </w:rPr>
        <w:t>i</w:t>
      </w:r>
      <w:r w:rsidRPr="007A3620">
        <w:rPr>
          <w:rFonts w:ascii="Times" w:hAnsi="Times"/>
        </w:rPr>
        <w:t xml:space="preserve">rektiv, måste stämman fatta beslut för att dessa ska få rättslig giltighet. </w:t>
      </w:r>
    </w:p>
    <w:p w:rsidR="006C11F2" w:rsidRPr="007A3620" w:rsidRDefault="006C11F2" w:rsidP="001F7066">
      <w:pPr>
        <w:pStyle w:val="Normaltindrag"/>
      </w:pPr>
      <w:r w:rsidRPr="007A3620">
        <w:t>Riksrevisionens granskning visar att för några bolag har den person som representerar staten på bolagsstämman överlämnat s.k</w:t>
      </w:r>
      <w:r w:rsidR="002479E2" w:rsidRPr="007A3620">
        <w:t>.</w:t>
      </w:r>
      <w:r w:rsidRPr="007A3620">
        <w:t xml:space="preserve">  ägardirektiv till en re</w:t>
      </w:r>
      <w:r w:rsidR="002479E2" w:rsidRPr="007A3620">
        <w:softHyphen/>
      </w:r>
      <w:r w:rsidRPr="007A3620">
        <w:t>pre</w:t>
      </w:r>
      <w:r w:rsidR="002479E2" w:rsidRPr="007A3620">
        <w:softHyphen/>
      </w:r>
      <w:r w:rsidRPr="007A3620">
        <w:t>sentant för bolaget utan att regeringen har beslutat om dessa direktiv. Ägardirektiven beslutades inte heller av bolagsstämman och de uppfyllde därför inte det aktiebolagsrättsliga kravet för en giltig stämmoanvisning.  Enligt Riksrevisionen skapar detta förfarande en otydlighet om vem som bär ansvaret för direktiven. Det bolag som följer ägar</w:t>
      </w:r>
      <w:r w:rsidRPr="007A3620">
        <w:softHyphen/>
        <w:t xml:space="preserve">direktiv som inte formellt har fastställts riskerar i praktiken att bli ensamt ansvarigt. </w:t>
      </w:r>
    </w:p>
    <w:p w:rsidR="006C11F2" w:rsidRPr="007A3620" w:rsidRDefault="006C11F2" w:rsidP="001F7066">
      <w:pPr>
        <w:pStyle w:val="Normaltindrag"/>
      </w:pPr>
      <w:r w:rsidRPr="007A3620">
        <w:t>Regeringen har beslutat om riktlinjer för de statliga bolagen. Dessa riktli</w:t>
      </w:r>
      <w:r w:rsidRPr="007A3620">
        <w:t>n</w:t>
      </w:r>
      <w:r w:rsidRPr="007A3620">
        <w:t xml:space="preserve">jer </w:t>
      </w:r>
      <w:r w:rsidRPr="007A3620">
        <w:rPr>
          <w:rFonts w:hint="eastAsia"/>
        </w:rPr>
        <w:t xml:space="preserve">– </w:t>
      </w:r>
      <w:r w:rsidRPr="007A3620">
        <w:t>t.ex. regeringens riktlinjer för anställningsvillkor i statligt ägda företag och regeringens riktlinjer för den externa ekonomiska rapporteringen – har över</w:t>
      </w:r>
      <w:r w:rsidRPr="007A3620">
        <w:softHyphen/>
        <w:t>lämnats till bolagen utan att formellt fastställas på bolagsstämmorna. Det be</w:t>
      </w:r>
      <w:r w:rsidRPr="007A3620">
        <w:softHyphen/>
        <w:t xml:space="preserve">tyder att riktlinjerna saknar otvetydig aktiebolagsrättslig giltighet. Enligt Riksrevisionen finns det här en risk att bolagen självständigt prövar i vad mån och när de ska följa riktlinjerna. </w:t>
      </w:r>
    </w:p>
    <w:p w:rsidR="006C11F2" w:rsidRPr="007A3620" w:rsidRDefault="006C11F2" w:rsidP="001F7066">
      <w:pPr>
        <w:pStyle w:val="Normaltindrag"/>
      </w:pPr>
      <w:r w:rsidRPr="007A3620">
        <w:t xml:space="preserve">Riksrevisionens granskning visar </w:t>
      </w:r>
      <w:r w:rsidRPr="007A3620">
        <w:rPr>
          <w:rFonts w:hint="eastAsia"/>
        </w:rPr>
        <w:t>också</w:t>
      </w:r>
      <w:r w:rsidRPr="007A3620">
        <w:t xml:space="preserve"> att frågor om bolagens strategiska inriktning inte har beslutats på bolagsstämmorna. </w:t>
      </w:r>
    </w:p>
    <w:p w:rsidR="006C11F2" w:rsidRPr="007A3620" w:rsidRDefault="006C11F2" w:rsidP="001F7066">
      <w:pPr>
        <w:pStyle w:val="Normaltindrag"/>
      </w:pPr>
      <w:r w:rsidRPr="007A3620">
        <w:t>Styrning vid sidan av bolagsstämman kan således ta olika former: genom rege</w:t>
      </w:r>
      <w:r w:rsidRPr="007A3620">
        <w:softHyphen/>
        <w:t>rings</w:t>
      </w:r>
      <w:r w:rsidRPr="007A3620">
        <w:softHyphen/>
        <w:t>beslut om riktlinjer för de statliga bolagen, genom s.k. ägardirektiv samt i vissa fall genom avtal mellan staten och bolaget. Genom styrelse</w:t>
      </w:r>
      <w:r w:rsidRPr="007A3620">
        <w:softHyphen/>
        <w:t>pro</w:t>
      </w:r>
      <w:r w:rsidRPr="007A3620">
        <w:softHyphen/>
        <w:t>to</w:t>
      </w:r>
      <w:r w:rsidRPr="007A3620">
        <w:softHyphen/>
        <w:t>koll, minnesanteckningar och intervjuer har det också framkommit att s.k. form</w:t>
      </w:r>
      <w:r w:rsidRPr="007A3620">
        <w:softHyphen/>
        <w:t>lös styrning (dvs. en styrning som faktiskt ägt rum men som inte doku</w:t>
      </w:r>
      <w:r w:rsidRPr="007A3620">
        <w:softHyphen/>
        <w:t>men</w:t>
      </w:r>
      <w:r w:rsidRPr="007A3620">
        <w:softHyphen/>
        <w:t>te</w:t>
      </w:r>
      <w:r w:rsidRPr="007A3620">
        <w:softHyphen/>
        <w:t xml:space="preserve">rats i form av fattade beslut) inte är ovanlig. </w:t>
      </w:r>
    </w:p>
    <w:p w:rsidR="006C11F2" w:rsidRPr="007A3620" w:rsidRDefault="006C11F2" w:rsidP="001F7066">
      <w:pPr>
        <w:pStyle w:val="Normaltindrag"/>
      </w:pPr>
      <w:r w:rsidRPr="007A3620">
        <w:rPr>
          <w:rFonts w:ascii="Times" w:hAnsi="Times"/>
        </w:rPr>
        <w:t>Sammantaget konstaterar Riksrevisionen att bolagsstämmorna för de sex granskade bolagen under perioden 2001</w:t>
      </w:r>
      <w:r w:rsidRPr="007A3620">
        <w:t>–2004 har utnyttjats i begränsad u</w:t>
      </w:r>
      <w:r w:rsidRPr="007A3620">
        <w:t>t</w:t>
      </w:r>
      <w:r w:rsidRPr="007A3620">
        <w:t>sträckning för att styra bolagen. Det innebär att närvaro vid bolagsstämma har gett en begränsad insyn i verksamheten och i hur bolagen fak</w:t>
      </w:r>
      <w:r w:rsidRPr="007A3620">
        <w:softHyphen/>
        <w:t xml:space="preserve">tiskt styrts av regeringen som ägarföreträdare. </w:t>
      </w:r>
    </w:p>
    <w:p w:rsidR="006C11F2" w:rsidRPr="007A3620" w:rsidRDefault="006C11F2" w:rsidP="001F7066">
      <w:pPr>
        <w:pStyle w:val="Normaltindrag"/>
      </w:pPr>
      <w:r w:rsidRPr="007A3620">
        <w:t>Ett viktigt ärende för bolagsstämman är beslut om utdelning efter förslag från styrelsen. Ägarförvaltningens beredning av bolagsstyrelsernas förslag till ordinarie utdelning dokumenteras dock inte alltid; granskningen visar att sådan dokumentation saknas för flera av bolagen. Enligt Riksrevisionen  be</w:t>
      </w:r>
      <w:r w:rsidRPr="007A3620">
        <w:softHyphen/>
        <w:t>grän</w:t>
      </w:r>
      <w:r w:rsidRPr="007A3620">
        <w:softHyphen/>
        <w:t>sar detta möjligheten att i efterhand få insyn i om ägarförvaltningen</w:t>
      </w:r>
      <w:r w:rsidR="002479E2" w:rsidRPr="007A3620">
        <w:t xml:space="preserve">s </w:t>
      </w:r>
      <w:r w:rsidRPr="007A3620">
        <w:t>för</w:t>
      </w:r>
      <w:r w:rsidRPr="007A3620">
        <w:softHyphen/>
        <w:t>slag till utdelning skiljer sig från bolagsstyrelsens och vilka övervä</w:t>
      </w:r>
      <w:r w:rsidRPr="007A3620">
        <w:softHyphen/>
        <w:t>gan</w:t>
      </w:r>
      <w:r w:rsidRPr="007A3620">
        <w:softHyphen/>
        <w:t xml:space="preserve">den som i så fall ligger bakom denna skillnad. </w:t>
      </w:r>
    </w:p>
    <w:p w:rsidR="006C11F2" w:rsidRPr="007A3620" w:rsidRDefault="006C11F2" w:rsidP="001F7066">
      <w:pPr>
        <w:pStyle w:val="Normaltindrag"/>
      </w:pPr>
      <w:r w:rsidRPr="007A3620">
        <w:t>Riksrevisionens granskning visar också att det inte finns några gemen</w:t>
      </w:r>
      <w:r w:rsidRPr="007A3620">
        <w:softHyphen/>
        <w:t>sam</w:t>
      </w:r>
      <w:r w:rsidRPr="007A3620">
        <w:softHyphen/>
        <w:t>ma riktlinjer eller före</w:t>
      </w:r>
      <w:r w:rsidRPr="007A3620">
        <w:softHyphen/>
        <w:t>skrif</w:t>
      </w:r>
      <w:r w:rsidRPr="007A3620">
        <w:softHyphen/>
        <w:t>ter som anger hur statens representant vid bolags</w:t>
      </w:r>
      <w:r w:rsidRPr="007A3620">
        <w:softHyphen/>
        <w:t>stämman ska utses och hur detta representantskap ska utövas. Förfarandet skiljer sig mellan departe</w:t>
      </w:r>
      <w:r w:rsidRPr="007A3620">
        <w:softHyphen/>
        <w:t>men</w:t>
      </w:r>
      <w:r w:rsidRPr="007A3620">
        <w:softHyphen/>
        <w:t>ten, och det finns också skillnader i fråga om vilka dokument som utar</w:t>
      </w:r>
      <w:r w:rsidRPr="007A3620">
        <w:softHyphen/>
        <w:t>be</w:t>
      </w:r>
      <w:r w:rsidRPr="007A3620">
        <w:softHyphen/>
        <w:t xml:space="preserve">tas och diarieförs. </w:t>
      </w:r>
    </w:p>
    <w:p w:rsidR="006C11F2" w:rsidRPr="007A3620" w:rsidRDefault="006C11F2" w:rsidP="006C11F2">
      <w:pPr>
        <w:rPr>
          <w:rFonts w:ascii="Times" w:hAnsi="Times"/>
          <w:i/>
        </w:rPr>
      </w:pPr>
      <w:r w:rsidRPr="007A3620">
        <w:rPr>
          <w:rFonts w:ascii="Times" w:hAnsi="Times"/>
          <w:i/>
        </w:rPr>
        <w:t>Riksrevisionens bedömning är att bolagsstämman i ringa grad används av ägarförvaltningen för att styra bolagen. Transparensen, tydligheten och möj</w:t>
      </w:r>
      <w:r w:rsidRPr="007A3620">
        <w:rPr>
          <w:rFonts w:ascii="Times" w:hAnsi="Times"/>
          <w:i/>
        </w:rPr>
        <w:softHyphen/>
      </w:r>
      <w:r w:rsidRPr="007A3620">
        <w:rPr>
          <w:rFonts w:ascii="Times" w:hAnsi="Times"/>
          <w:i/>
        </w:rPr>
        <w:softHyphen/>
        <w:t xml:space="preserve">ligheten att följa upp ägarförvaltningen av de statliga bolagen påverkas negativt av detta. </w:t>
      </w:r>
    </w:p>
    <w:p w:rsidR="006C11F2" w:rsidRPr="007A3620" w:rsidRDefault="006C11F2" w:rsidP="001F7066">
      <w:pPr>
        <w:pStyle w:val="Rubrik3"/>
        <w:rPr>
          <w:noProof w:val="0"/>
        </w:rPr>
      </w:pPr>
      <w:bookmarkStart w:id="15" w:name="_Toc98227401"/>
      <w:r w:rsidRPr="007A3620">
        <w:rPr>
          <w:noProof w:val="0"/>
        </w:rPr>
        <w:t>Är bolagsstämmorna öppna?</w:t>
      </w:r>
      <w:bookmarkEnd w:id="15"/>
    </w:p>
    <w:p w:rsidR="006C11F2" w:rsidRPr="007A3620" w:rsidRDefault="006C11F2" w:rsidP="006C11F2">
      <w:pPr>
        <w:rPr>
          <w:rFonts w:ascii="Times" w:hAnsi="Times"/>
        </w:rPr>
      </w:pPr>
      <w:r w:rsidRPr="007A3620">
        <w:rPr>
          <w:rFonts w:ascii="Times" w:hAnsi="Times"/>
        </w:rPr>
        <w:t>Värdet av s.k. öppna bolagsstämmor har betonats av såväl näringsutskottet som regeringen. Riksrevisionen konstaterar att öppna stämmor, som bl.a. innebär informationsaktiviteter under och i anslutning till stämman, anord</w:t>
      </w:r>
      <w:r w:rsidRPr="007A3620">
        <w:rPr>
          <w:rFonts w:ascii="Times" w:hAnsi="Times"/>
        </w:rPr>
        <w:softHyphen/>
        <w:t>nas i större utsträckning år 2004 än tidigare. Öppenheten har varit begränsad i den meningen att endast två av de sex bolagen har bjudit in allmänheten att närv</w:t>
      </w:r>
      <w:r w:rsidRPr="007A3620">
        <w:rPr>
          <w:rFonts w:ascii="Times" w:hAnsi="Times"/>
        </w:rPr>
        <w:t>a</w:t>
      </w:r>
      <w:r w:rsidRPr="007A3620">
        <w:rPr>
          <w:rFonts w:ascii="Times" w:hAnsi="Times"/>
        </w:rPr>
        <w:t>ra på stämman. Det förhållandet att regeringens styrning som ägar</w:t>
      </w:r>
      <w:r w:rsidRPr="007A3620">
        <w:rPr>
          <w:rFonts w:ascii="Times" w:hAnsi="Times"/>
        </w:rPr>
        <w:softHyphen/>
        <w:t>före</w:t>
      </w:r>
      <w:r w:rsidRPr="007A3620">
        <w:rPr>
          <w:rFonts w:ascii="Times" w:hAnsi="Times"/>
        </w:rPr>
        <w:softHyphen/>
        <w:t>trä</w:t>
      </w:r>
      <w:r w:rsidRPr="007A3620">
        <w:rPr>
          <w:rFonts w:ascii="Times" w:hAnsi="Times"/>
        </w:rPr>
        <w:softHyphen/>
        <w:t>dare endast till en del har skett via bolagsstämman begränsar också möj</w:t>
      </w:r>
      <w:r w:rsidRPr="007A3620">
        <w:rPr>
          <w:rFonts w:ascii="Times" w:hAnsi="Times"/>
        </w:rPr>
        <w:softHyphen/>
        <w:t>lig</w:t>
      </w:r>
      <w:r w:rsidRPr="007A3620">
        <w:rPr>
          <w:rFonts w:ascii="Times" w:hAnsi="Times"/>
        </w:rPr>
        <w:softHyphen/>
        <w:t>heten till insyn. Riksdagens leda</w:t>
      </w:r>
      <w:r w:rsidRPr="007A3620">
        <w:rPr>
          <w:rFonts w:ascii="Times" w:hAnsi="Times"/>
        </w:rPr>
        <w:softHyphen/>
        <w:t>möter har närvarat på bolagsstämmorna i tämligen liten utsträckning, enligt Riksrevisionen. Sammanfattningsvis kon</w:t>
      </w:r>
      <w:r w:rsidRPr="007A3620">
        <w:rPr>
          <w:rFonts w:ascii="Times" w:hAnsi="Times"/>
        </w:rPr>
        <w:softHyphen/>
        <w:t>sta</w:t>
      </w:r>
      <w:r w:rsidRPr="007A3620">
        <w:rPr>
          <w:rFonts w:ascii="Times" w:hAnsi="Times"/>
        </w:rPr>
        <w:softHyphen/>
        <w:t>terar Riksrevisionen att bolagsstämmorna blivit mer öppna men att möj</w:t>
      </w:r>
      <w:r w:rsidRPr="007A3620">
        <w:rPr>
          <w:rFonts w:ascii="Times" w:hAnsi="Times"/>
        </w:rPr>
        <w:softHyphen/>
        <w:t>lig</w:t>
      </w:r>
      <w:r w:rsidRPr="007A3620">
        <w:rPr>
          <w:rFonts w:ascii="Times" w:hAnsi="Times"/>
        </w:rPr>
        <w:softHyphen/>
        <w:t xml:space="preserve">heten till reell insyn i väsentliga frågor har varit begränsad. </w:t>
      </w:r>
    </w:p>
    <w:p w:rsidR="006C11F2" w:rsidRPr="007A3620" w:rsidRDefault="006C11F2" w:rsidP="00BE457A">
      <w:pPr>
        <w:rPr>
          <w:i/>
        </w:rPr>
      </w:pPr>
      <w:r w:rsidRPr="007A3620">
        <w:rPr>
          <w:i/>
        </w:rPr>
        <w:t>Riksrevisionens bedömning är att ett aktivt användande av bolagsstämman för ägarföreträdarens styrning, i kombination med öppna stämmor, väsent</w:t>
      </w:r>
      <w:r w:rsidRPr="007A3620">
        <w:rPr>
          <w:i/>
        </w:rPr>
        <w:softHyphen/>
        <w:t>ligt skulle förbättra möjligheten att få information om bolagens stra</w:t>
      </w:r>
      <w:r w:rsidRPr="007A3620">
        <w:rPr>
          <w:i/>
        </w:rPr>
        <w:softHyphen/>
        <w:t>te</w:t>
      </w:r>
      <w:r w:rsidRPr="007A3620">
        <w:rPr>
          <w:i/>
        </w:rPr>
        <w:softHyphen/>
        <w:t>giska i</w:t>
      </w:r>
      <w:r w:rsidRPr="007A3620">
        <w:rPr>
          <w:i/>
        </w:rPr>
        <w:t>n</w:t>
      </w:r>
      <w:r w:rsidRPr="007A3620">
        <w:rPr>
          <w:i/>
        </w:rPr>
        <w:t xml:space="preserve">riktning och insyn i hur regeringen som ägarföreträdare faktiskt styr bolagen. </w:t>
      </w:r>
    </w:p>
    <w:p w:rsidR="006C11F2" w:rsidRPr="007A3620" w:rsidRDefault="006C11F2" w:rsidP="001F7066">
      <w:pPr>
        <w:pStyle w:val="Rubrik3"/>
        <w:rPr>
          <w:noProof w:val="0"/>
        </w:rPr>
      </w:pPr>
      <w:bookmarkStart w:id="16" w:name="_Toc98227402"/>
      <w:r w:rsidRPr="007A3620">
        <w:rPr>
          <w:noProof w:val="0"/>
        </w:rPr>
        <w:t>Är det möjligt att följa upp ägarförvaltningen?</w:t>
      </w:r>
      <w:bookmarkEnd w:id="16"/>
    </w:p>
    <w:p w:rsidR="006C11F2" w:rsidRPr="007A3620" w:rsidRDefault="006C11F2" w:rsidP="006C11F2">
      <w:pPr>
        <w:rPr>
          <w:rFonts w:ascii="Times" w:hAnsi="Times"/>
        </w:rPr>
      </w:pPr>
      <w:r w:rsidRPr="007A3620">
        <w:rPr>
          <w:rFonts w:ascii="Times" w:hAnsi="Times"/>
        </w:rPr>
        <w:t>I sin rapport konstaterar Riksrevisionen att ägarförvaltningen och bolagen har, och måste ha, kontakter av såväl formell som informell karaktär. Kon</w:t>
      </w:r>
      <w:r w:rsidRPr="007A3620">
        <w:rPr>
          <w:rFonts w:ascii="Times" w:hAnsi="Times"/>
        </w:rPr>
        <w:softHyphen/>
        <w:t>tak</w:t>
      </w:r>
      <w:r w:rsidRPr="007A3620">
        <w:rPr>
          <w:rFonts w:ascii="Times" w:hAnsi="Times"/>
        </w:rPr>
        <w:softHyphen/>
        <w:t>terna innebär ofta utbyte av information och sannolikt också förankring. Formlös styrning av bolagen – en styrning som faktiskt ägt rum men som inte dok</w:t>
      </w:r>
      <w:r w:rsidRPr="007A3620">
        <w:rPr>
          <w:rFonts w:ascii="Times" w:hAnsi="Times"/>
        </w:rPr>
        <w:t>u</w:t>
      </w:r>
      <w:r w:rsidRPr="007A3620">
        <w:rPr>
          <w:rFonts w:ascii="Times" w:hAnsi="Times"/>
        </w:rPr>
        <w:t>menterats i form av fattade beslut – är enligt Riksrevisionens bedöm</w:t>
      </w:r>
      <w:r w:rsidRPr="007A3620">
        <w:rPr>
          <w:rFonts w:ascii="Times" w:hAnsi="Times"/>
        </w:rPr>
        <w:softHyphen/>
        <w:t xml:space="preserve">ning inte ovanlig för bolagen, inte heller när det gäller frågor av väsentlig karaktär. </w:t>
      </w:r>
    </w:p>
    <w:p w:rsidR="006C11F2" w:rsidRPr="007A3620" w:rsidRDefault="006C11F2" w:rsidP="001F7066">
      <w:pPr>
        <w:pStyle w:val="Normaltindrag"/>
      </w:pPr>
      <w:r w:rsidRPr="007A3620">
        <w:t>Dokumentation av möten och kontakter mellan ägarförvaltningen och b</w:t>
      </w:r>
      <w:r w:rsidRPr="007A3620">
        <w:t>o</w:t>
      </w:r>
      <w:r w:rsidRPr="007A3620">
        <w:t>la</w:t>
      </w:r>
      <w:r w:rsidRPr="007A3620">
        <w:softHyphen/>
        <w:t>gen sker enligt Riksrevisionen inte systematiskt genom minnes</w:t>
      </w:r>
      <w:r w:rsidRPr="007A3620">
        <w:softHyphen/>
        <w:t>an</w:t>
      </w:r>
      <w:r w:rsidRPr="007A3620">
        <w:softHyphen/>
        <w:t>teckningar eller interna promemorior. Vem som beslutat vad och underlaget för beslut är därför svårt att överblicka för flertalet inblandade aktörer och närmast omö</w:t>
      </w:r>
      <w:r w:rsidRPr="007A3620">
        <w:t>j</w:t>
      </w:r>
      <w:r w:rsidRPr="007A3620">
        <w:t>ligt att utröna i efterhand för externa observatörer. Förutsättningarna för insyn eller för att utkräva ansvar (t.ex. i den parlamentariska processen) är således begränsade, enligt Riksrevisionen. Undantag finns dock. För de två bolag som förvaltas av Socialdepartementet förs sedan år 2002 rutin</w:t>
      </w:r>
      <w:r w:rsidRPr="007A3620">
        <w:softHyphen/>
        <w:t>mäs</w:t>
      </w:r>
      <w:r w:rsidRPr="007A3620">
        <w:softHyphen/>
        <w:t>sigt anteck</w:t>
      </w:r>
      <w:r w:rsidRPr="007A3620">
        <w:softHyphen/>
        <w:t>ningar vid möten mellan bolag och departe</w:t>
      </w:r>
      <w:r w:rsidRPr="007A3620">
        <w:softHyphen/>
        <w:t>ment. Enligt Riks</w:t>
      </w:r>
      <w:r w:rsidRPr="007A3620">
        <w:softHyphen/>
        <w:t>re</w:t>
      </w:r>
      <w:r w:rsidRPr="007A3620">
        <w:softHyphen/>
        <w:t>vi</w:t>
      </w:r>
      <w:r w:rsidRPr="007A3620">
        <w:softHyphen/>
        <w:t>sionen har det i dessa fall varit möjligt att i efterhand ta del av vilka frågor som behandlats, dock inte vi</w:t>
      </w:r>
      <w:r w:rsidR="002479E2" w:rsidRPr="007A3620">
        <w:t>lka beslut som eventuellt fattats</w:t>
      </w:r>
      <w:r w:rsidRPr="007A3620">
        <w:t xml:space="preserve">. </w:t>
      </w:r>
    </w:p>
    <w:p w:rsidR="006C11F2" w:rsidRPr="007A3620" w:rsidRDefault="006C11F2" w:rsidP="001F7066">
      <w:pPr>
        <w:pStyle w:val="Normaltindrag"/>
      </w:pPr>
      <w:r w:rsidRPr="007A3620">
        <w:t>Bristfällig dokumentation och avsaknad av för departementen gemensa</w:t>
      </w:r>
      <w:r w:rsidRPr="007A3620">
        <w:t>m</w:t>
      </w:r>
      <w:r w:rsidRPr="007A3620">
        <w:t>ma rutiner för dokumentation innebär att beslut och beslutsprocesser svårl</w:t>
      </w:r>
      <w:r w:rsidRPr="007A3620">
        <w:t>i</w:t>
      </w:r>
      <w:r w:rsidRPr="007A3620">
        <w:t>gen eller inte alls går att följa upp. Den interna kontrollen av ägarförvaltnin</w:t>
      </w:r>
      <w:r w:rsidRPr="007A3620">
        <w:t>g</w:t>
      </w:r>
      <w:r w:rsidRPr="007A3620">
        <w:t>ens styrning av statliga bolag är därmed svag, enligt Riksrevisionen.</w:t>
      </w:r>
    </w:p>
    <w:p w:rsidR="006C11F2" w:rsidRPr="007A3620" w:rsidRDefault="006C11F2" w:rsidP="006C11F2">
      <w:pPr>
        <w:rPr>
          <w:rFonts w:ascii="Times" w:hAnsi="Times"/>
        </w:rPr>
      </w:pPr>
      <w:r w:rsidRPr="007A3620">
        <w:rPr>
          <w:rFonts w:ascii="Times" w:hAnsi="Times"/>
          <w:i/>
        </w:rPr>
        <w:t>Riksrevisionens bedömning är att förekomsten av styrning som inte doku</w:t>
      </w:r>
      <w:r w:rsidRPr="007A3620">
        <w:rPr>
          <w:rFonts w:ascii="Times" w:hAnsi="Times"/>
          <w:i/>
        </w:rPr>
        <w:softHyphen/>
        <w:t>men</w:t>
      </w:r>
      <w:r w:rsidRPr="007A3620">
        <w:rPr>
          <w:rFonts w:ascii="Times" w:hAnsi="Times"/>
          <w:i/>
        </w:rPr>
        <w:softHyphen/>
        <w:t>te</w:t>
      </w:r>
      <w:r w:rsidRPr="007A3620">
        <w:rPr>
          <w:rFonts w:ascii="Times" w:hAnsi="Times"/>
          <w:i/>
        </w:rPr>
        <w:softHyphen/>
        <w:t>rats avsevärt försämrar möjligheten att följa den statliga ägar</w:t>
      </w:r>
      <w:r w:rsidRPr="007A3620">
        <w:rPr>
          <w:rFonts w:ascii="Times" w:hAnsi="Times"/>
          <w:i/>
        </w:rPr>
        <w:softHyphen/>
        <w:t>för</w:t>
      </w:r>
      <w:r w:rsidRPr="007A3620">
        <w:rPr>
          <w:rFonts w:ascii="Times" w:hAnsi="Times"/>
          <w:i/>
        </w:rPr>
        <w:softHyphen/>
        <w:t>valt</w:t>
      </w:r>
      <w:r w:rsidRPr="007A3620">
        <w:rPr>
          <w:rFonts w:ascii="Times" w:hAnsi="Times"/>
          <w:i/>
        </w:rPr>
        <w:softHyphen/>
        <w:t>ningens beslut och agerande. Möjligheten till insyn även i efterhand i vikti</w:t>
      </w:r>
      <w:r w:rsidRPr="007A3620">
        <w:rPr>
          <w:rFonts w:ascii="Times" w:hAnsi="Times"/>
          <w:i/>
        </w:rPr>
        <w:softHyphen/>
        <w:t>gare händelseförlopp är begränsad. Den interna kontrollen av ägar</w:t>
      </w:r>
      <w:r w:rsidRPr="007A3620">
        <w:rPr>
          <w:rFonts w:ascii="Times" w:hAnsi="Times"/>
          <w:i/>
        </w:rPr>
        <w:softHyphen/>
        <w:t>för</w:t>
      </w:r>
      <w:r w:rsidRPr="007A3620">
        <w:rPr>
          <w:rFonts w:ascii="Times" w:hAnsi="Times"/>
          <w:i/>
        </w:rPr>
        <w:softHyphen/>
        <w:t>valt</w:t>
      </w:r>
      <w:r w:rsidRPr="007A3620">
        <w:rPr>
          <w:rFonts w:ascii="Times" w:hAnsi="Times"/>
          <w:i/>
        </w:rPr>
        <w:softHyphen/>
        <w:t xml:space="preserve">ningens styrning av statliga bolag har klara brister. </w:t>
      </w:r>
    </w:p>
    <w:p w:rsidR="006C11F2" w:rsidRPr="007A3620" w:rsidRDefault="00F078A6" w:rsidP="001F7066">
      <w:pPr>
        <w:pStyle w:val="Rubrik3"/>
        <w:rPr>
          <w:noProof w:val="0"/>
        </w:rPr>
      </w:pPr>
      <w:r w:rsidRPr="007A3620">
        <w:rPr>
          <w:noProof w:val="0"/>
        </w:rPr>
        <w:br w:type="page"/>
      </w:r>
      <w:bookmarkStart w:id="17" w:name="_Toc98227403"/>
      <w:r w:rsidR="006C11F2" w:rsidRPr="007A3620">
        <w:rPr>
          <w:noProof w:val="0"/>
        </w:rPr>
        <w:t>Är ägarförvaltningen enhetlig?</w:t>
      </w:r>
      <w:bookmarkEnd w:id="17"/>
    </w:p>
    <w:p w:rsidR="005C5868" w:rsidRPr="007A3620" w:rsidRDefault="006C11F2" w:rsidP="00C72EEA">
      <w:pPr>
        <w:rPr>
          <w:rFonts w:ascii="Times" w:hAnsi="Times"/>
        </w:rPr>
      </w:pPr>
      <w:r w:rsidRPr="007A3620">
        <w:rPr>
          <w:rFonts w:ascii="Times" w:hAnsi="Times"/>
        </w:rPr>
        <w:t xml:space="preserve">Riksrevisionens granskning visar på flera betydelsefulla skillnader i hur den statliga ägarförvaltningen agerat i relation till bolagen. Dessa skillnader synes främst bero på olika traditioner och rutiner inom departementen och inte på specifika omständigheter för de enskilda bolagen. Skillnader har iakttagits i bl.a. följande avseenden: </w:t>
      </w:r>
    </w:p>
    <w:p w:rsidR="006C11F2" w:rsidRPr="007A3620" w:rsidRDefault="00B37B53" w:rsidP="005C5868">
      <w:pPr>
        <w:pStyle w:val="Normaltindrag"/>
      </w:pPr>
      <w:r w:rsidRPr="007A3620">
        <w:rPr>
          <w:b/>
          <w:i/>
        </w:rPr>
        <w:t xml:space="preserve">Vad krävs för att ändra </w:t>
      </w:r>
      <w:r w:rsidR="006C11F2" w:rsidRPr="007A3620">
        <w:rPr>
          <w:b/>
          <w:i/>
        </w:rPr>
        <w:t>bolagsordning</w:t>
      </w:r>
      <w:r w:rsidRPr="007A3620">
        <w:rPr>
          <w:b/>
          <w:i/>
        </w:rPr>
        <w:t>en?</w:t>
      </w:r>
      <w:r w:rsidR="006C11F2" w:rsidRPr="007A3620">
        <w:t xml:space="preserve"> Bolagsor</w:t>
      </w:r>
      <w:r w:rsidR="006C11F2" w:rsidRPr="007A3620">
        <w:t>d</w:t>
      </w:r>
      <w:r w:rsidR="006C11F2" w:rsidRPr="007A3620">
        <w:t>ningen är det legalt viktigaste styrdokumentet. Däri kan anges ägarens långsiktiga sty</w:t>
      </w:r>
      <w:r w:rsidR="006C11F2" w:rsidRPr="007A3620">
        <w:t>r</w:t>
      </w:r>
      <w:r w:rsidR="006C11F2" w:rsidRPr="007A3620">
        <w:t>ning av bolaget. För några av bolagen krävs regeringsbeslut för att ändra i bolags</w:t>
      </w:r>
      <w:r w:rsidR="006C11F2" w:rsidRPr="007A3620">
        <w:softHyphen/>
        <w:t>ordningen, i något fall även riksdag</w:t>
      </w:r>
      <w:r w:rsidR="006C11F2" w:rsidRPr="007A3620">
        <w:t>s</w:t>
      </w:r>
      <w:r w:rsidR="006C11F2" w:rsidRPr="007A3620">
        <w:t xml:space="preserve">beslut. För de flesta av de sex bolagen </w:t>
      </w:r>
      <w:r w:rsidRPr="007A3620">
        <w:t>– närmare bestämt V</w:t>
      </w:r>
      <w:r w:rsidR="00C76F82" w:rsidRPr="007A3620">
        <w:t xml:space="preserve"> </w:t>
      </w:r>
      <w:r w:rsidRPr="007A3620">
        <w:t>§</w:t>
      </w:r>
      <w:r w:rsidR="00C76F82" w:rsidRPr="007A3620">
        <w:t xml:space="preserve"> </w:t>
      </w:r>
      <w:r w:rsidRPr="007A3620">
        <w:t>S Vin § Sprit AB, Ap</w:t>
      </w:r>
      <w:r w:rsidRPr="007A3620">
        <w:t>o</w:t>
      </w:r>
      <w:r w:rsidRPr="007A3620">
        <w:t>teket AB, Posten AB och AB Svens</w:t>
      </w:r>
      <w:r w:rsidR="00C76F82" w:rsidRPr="007A3620">
        <w:softHyphen/>
      </w:r>
      <w:r w:rsidRPr="007A3620">
        <w:t>ka Spel</w:t>
      </w:r>
      <w:r w:rsidR="00C76F82" w:rsidRPr="007A3620">
        <w:t xml:space="preserve"> </w:t>
      </w:r>
      <w:r w:rsidRPr="007A3620">
        <w:t xml:space="preserve">– </w:t>
      </w:r>
      <w:r w:rsidR="006C11F2" w:rsidRPr="007A3620">
        <w:t xml:space="preserve">krävs enligt </w:t>
      </w:r>
      <w:r w:rsidRPr="007A3620">
        <w:t xml:space="preserve">respektive </w:t>
      </w:r>
      <w:r w:rsidR="006C11F2" w:rsidRPr="007A3620">
        <w:t>bolagsordning</w:t>
      </w:r>
      <w:r w:rsidRPr="007A3620">
        <w:t xml:space="preserve"> varken regeringens eller riksdagens godkännande för att ändra b</w:t>
      </w:r>
      <w:r w:rsidR="00C76F82" w:rsidRPr="007A3620">
        <w:t xml:space="preserve">olagsordningen, trots att både </w:t>
      </w:r>
      <w:r w:rsidRPr="007A3620">
        <w:t>Apot</w:t>
      </w:r>
      <w:r w:rsidRPr="007A3620">
        <w:t>e</w:t>
      </w:r>
      <w:r w:rsidRPr="007A3620">
        <w:t>ket AB och AB Svenska Spel är b</w:t>
      </w:r>
      <w:r w:rsidRPr="007A3620">
        <w:t>o</w:t>
      </w:r>
      <w:r w:rsidRPr="007A3620">
        <w:t xml:space="preserve">lag med särskilda samhällsintressen. </w:t>
      </w:r>
      <w:r w:rsidR="006C11F2" w:rsidRPr="007A3620">
        <w:t xml:space="preserve"> </w:t>
      </w:r>
    </w:p>
    <w:p w:rsidR="005C5868" w:rsidRPr="007A3620" w:rsidRDefault="00B37B53" w:rsidP="005C5868">
      <w:pPr>
        <w:pStyle w:val="Normaltindrag"/>
      </w:pPr>
      <w:r w:rsidRPr="007A3620">
        <w:rPr>
          <w:b/>
          <w:i/>
        </w:rPr>
        <w:t>Styrs bolagen med a</w:t>
      </w:r>
      <w:r w:rsidR="006C11F2" w:rsidRPr="007A3620">
        <w:rPr>
          <w:b/>
          <w:i/>
        </w:rPr>
        <w:t>vtal eller ägardirektiv</w:t>
      </w:r>
      <w:r w:rsidRPr="007A3620">
        <w:rPr>
          <w:b/>
          <w:i/>
        </w:rPr>
        <w:t>?</w:t>
      </w:r>
      <w:r w:rsidR="006C11F2" w:rsidRPr="007A3620">
        <w:t xml:space="preserve"> Två av de bolag som ingår i granskningen har såväl avtal med st</w:t>
      </w:r>
      <w:r w:rsidR="006C11F2" w:rsidRPr="007A3620">
        <w:t>a</w:t>
      </w:r>
      <w:r w:rsidR="006C11F2" w:rsidRPr="007A3620">
        <w:t>ten som s.k. ägardirektiv. Ett tredje bolag har endast avtal med staten. Samtliga dessa tre bolag har enligt r</w:t>
      </w:r>
      <w:r w:rsidR="006C11F2" w:rsidRPr="007A3620">
        <w:t>e</w:t>
      </w:r>
      <w:r w:rsidR="006C11F2" w:rsidRPr="007A3620">
        <w:t>geringen särskilda sam</w:t>
      </w:r>
      <w:r w:rsidR="006C11F2" w:rsidRPr="007A3620">
        <w:softHyphen/>
        <w:t>hälls</w:t>
      </w:r>
      <w:r w:rsidR="006C11F2" w:rsidRPr="007A3620">
        <w:softHyphen/>
      </w:r>
      <w:r w:rsidR="006C11F2" w:rsidRPr="007A3620">
        <w:softHyphen/>
      </w:r>
      <w:r w:rsidR="006C11F2" w:rsidRPr="007A3620">
        <w:softHyphen/>
        <w:t>intressen att tillvarata. Ett fjärde bolag med särskilda sa</w:t>
      </w:r>
      <w:r w:rsidR="006C11F2" w:rsidRPr="007A3620">
        <w:t>m</w:t>
      </w:r>
      <w:r w:rsidR="006C11F2" w:rsidRPr="007A3620">
        <w:t>hälls</w:t>
      </w:r>
      <w:r w:rsidR="006C11F2" w:rsidRPr="007A3620">
        <w:softHyphen/>
        <w:t>intressen saknar såväl ägardirektiv som avtal. Styrning via avtal är sål</w:t>
      </w:r>
      <w:r w:rsidR="006C11F2" w:rsidRPr="007A3620">
        <w:t>e</w:t>
      </w:r>
      <w:r w:rsidR="006C11F2" w:rsidRPr="007A3620">
        <w:t>des vanligare än styrning via ägardirektiv, trots att avtal inte leder till ly</w:t>
      </w:r>
      <w:r w:rsidR="006C11F2" w:rsidRPr="007A3620">
        <w:t>d</w:t>
      </w:r>
      <w:r w:rsidR="006C11F2" w:rsidRPr="007A3620">
        <w:t>nads</w:t>
      </w:r>
      <w:r w:rsidR="005C5868" w:rsidRPr="007A3620">
        <w:softHyphen/>
      </w:r>
      <w:r w:rsidR="006C11F2" w:rsidRPr="007A3620">
        <w:t>plikt enligt aktie</w:t>
      </w:r>
      <w:r w:rsidR="006C11F2" w:rsidRPr="007A3620">
        <w:softHyphen/>
        <w:t>bo</w:t>
      </w:r>
      <w:r w:rsidR="006C11F2" w:rsidRPr="007A3620">
        <w:softHyphen/>
        <w:t>lags</w:t>
      </w:r>
      <w:r w:rsidR="006C11F2" w:rsidRPr="007A3620">
        <w:softHyphen/>
      </w:r>
      <w:r w:rsidR="006C11F2" w:rsidRPr="007A3620">
        <w:softHyphen/>
        <w:t>lagen, till skil</w:t>
      </w:r>
      <w:r w:rsidR="006C11F2" w:rsidRPr="007A3620">
        <w:t>l</w:t>
      </w:r>
      <w:r w:rsidR="006C11F2" w:rsidRPr="007A3620">
        <w:t xml:space="preserve">nad från av stämman beslutade ägardirektiv. </w:t>
      </w:r>
    </w:p>
    <w:p w:rsidR="00C67EDA" w:rsidRPr="007A3620" w:rsidRDefault="00B37B53" w:rsidP="00C67EDA">
      <w:pPr>
        <w:pStyle w:val="Normaltindrag"/>
      </w:pPr>
      <w:r w:rsidRPr="007A3620">
        <w:rPr>
          <w:rFonts w:ascii="Times" w:hAnsi="Times"/>
          <w:b/>
          <w:i/>
        </w:rPr>
        <w:t>Vilken roll har departementets b</w:t>
      </w:r>
      <w:r w:rsidR="006C11F2" w:rsidRPr="007A3620">
        <w:rPr>
          <w:rFonts w:ascii="Times" w:hAnsi="Times"/>
          <w:b/>
          <w:i/>
        </w:rPr>
        <w:t>olagsförvaltare</w:t>
      </w:r>
      <w:r w:rsidRPr="007A3620">
        <w:rPr>
          <w:rFonts w:ascii="Times" w:hAnsi="Times"/>
          <w:b/>
          <w:i/>
        </w:rPr>
        <w:t>?</w:t>
      </w:r>
      <w:r w:rsidR="006C11F2" w:rsidRPr="007A3620">
        <w:rPr>
          <w:rFonts w:ascii="Times" w:hAnsi="Times"/>
          <w:b/>
        </w:rPr>
        <w:t xml:space="preserve"> </w:t>
      </w:r>
      <w:r w:rsidR="006C11F2" w:rsidRPr="007A3620">
        <w:t>Departementen har ol</w:t>
      </w:r>
      <w:r w:rsidR="006C11F2" w:rsidRPr="007A3620">
        <w:t>i</w:t>
      </w:r>
      <w:r w:rsidR="006C11F2" w:rsidRPr="007A3620">
        <w:t>ka modeller för hur bolagen ska förvaltas. Den vikt</w:t>
      </w:r>
      <w:r w:rsidR="006C11F2" w:rsidRPr="007A3620">
        <w:t>i</w:t>
      </w:r>
      <w:r w:rsidR="006C11F2" w:rsidRPr="007A3620">
        <w:t>gaste skillnaden är att för bolagen vid Närings</w:t>
      </w:r>
      <w:r w:rsidR="006C11F2" w:rsidRPr="007A3620">
        <w:softHyphen/>
        <w:t>depar</w:t>
      </w:r>
      <w:r w:rsidR="006C11F2" w:rsidRPr="007A3620">
        <w:softHyphen/>
        <w:t>tementet är bolagsförvaltaren samtidigt styrelsel</w:t>
      </w:r>
      <w:r w:rsidR="006C11F2" w:rsidRPr="007A3620">
        <w:t>e</w:t>
      </w:r>
      <w:r w:rsidR="006C11F2" w:rsidRPr="007A3620">
        <w:t xml:space="preserve">damot i det bolag som han eller hon är satt att förvalta. </w:t>
      </w:r>
      <w:r w:rsidR="00C72EEA" w:rsidRPr="007A3620">
        <w:t xml:space="preserve"> </w:t>
      </w:r>
      <w:r w:rsidR="00C67EDA" w:rsidRPr="007A3620">
        <w:t>Den av Näringsdepa</w:t>
      </w:r>
      <w:r w:rsidR="00C67EDA" w:rsidRPr="007A3620">
        <w:t>r</w:t>
      </w:r>
      <w:r w:rsidR="00C67EDA" w:rsidRPr="007A3620">
        <w:t>tementet tillämpade förvaltningsmodellen kri</w:t>
      </w:r>
      <w:r w:rsidR="00C67EDA" w:rsidRPr="007A3620">
        <w:softHyphen/>
        <w:t>tiseras av Riksrevisionen på flera grunder. Som departementstjänsteman ar</w:t>
      </w:r>
      <w:r w:rsidR="00C67EDA" w:rsidRPr="007A3620">
        <w:softHyphen/>
        <w:t>betar bolagsförvaltaren med bere</w:t>
      </w:r>
      <w:r w:rsidR="00C67EDA" w:rsidRPr="007A3620">
        <w:t>d</w:t>
      </w:r>
      <w:r w:rsidR="00C67EDA" w:rsidRPr="007A3620">
        <w:t>ning av ärenden för regeringen och Regerings</w:t>
      </w:r>
      <w:r w:rsidR="00C67EDA" w:rsidRPr="007A3620">
        <w:softHyphen/>
        <w:t>kansliet. Samma person är i egenskap av styre</w:t>
      </w:r>
      <w:r w:rsidR="00C67EDA" w:rsidRPr="007A3620">
        <w:t>l</w:t>
      </w:r>
      <w:r w:rsidR="00C67EDA" w:rsidRPr="007A3620">
        <w:t>seleda</w:t>
      </w:r>
      <w:r w:rsidR="00C67EDA" w:rsidRPr="007A3620">
        <w:softHyphen/>
        <w:t>mot även syssloman enligt aktiebolagslagen, vilket innebär en förpli</w:t>
      </w:r>
      <w:r w:rsidR="00C67EDA" w:rsidRPr="007A3620">
        <w:t>k</w:t>
      </w:r>
      <w:r w:rsidR="00C67EDA" w:rsidRPr="007A3620">
        <w:t>telse att arbeta för bolagets bästa. I de fall departementets och bolagets intre</w:t>
      </w:r>
      <w:r w:rsidR="00C67EDA" w:rsidRPr="007A3620">
        <w:t>s</w:t>
      </w:r>
      <w:r w:rsidR="00C67EDA" w:rsidRPr="007A3620">
        <w:t>sen inte sammanfaller skulle tvivel på tjänstemannens opartiskhet kunna up</w:t>
      </w:r>
      <w:r w:rsidR="00C67EDA" w:rsidRPr="007A3620">
        <w:t>p</w:t>
      </w:r>
      <w:r w:rsidR="00C67EDA" w:rsidRPr="007A3620">
        <w:t>komma. Bo</w:t>
      </w:r>
      <w:r w:rsidR="00C67EDA" w:rsidRPr="007A3620">
        <w:softHyphen/>
        <w:t>lags</w:t>
      </w:r>
      <w:r w:rsidR="00C67EDA" w:rsidRPr="007A3620">
        <w:softHyphen/>
        <w:t>för</w:t>
      </w:r>
      <w:r w:rsidR="00C67EDA" w:rsidRPr="007A3620">
        <w:softHyphen/>
        <w:t>val</w:t>
      </w:r>
      <w:r w:rsidR="00C67EDA" w:rsidRPr="007A3620">
        <w:softHyphen/>
        <w:t>taren uppbär såväl styrelsearvode från bolaget som lön från Rege</w:t>
      </w:r>
      <w:r w:rsidR="00C67EDA" w:rsidRPr="007A3620">
        <w:softHyphen/>
        <w:t>rings</w:t>
      </w:r>
      <w:r w:rsidR="00C67EDA" w:rsidRPr="007A3620">
        <w:softHyphen/>
        <w:t>kans</w:t>
      </w:r>
      <w:r w:rsidR="00C67EDA" w:rsidRPr="007A3620">
        <w:softHyphen/>
        <w:t>li</w:t>
      </w:r>
      <w:r w:rsidR="00C67EDA" w:rsidRPr="007A3620">
        <w:softHyphen/>
        <w:t xml:space="preserve">et. </w:t>
      </w:r>
    </w:p>
    <w:p w:rsidR="00B8107E" w:rsidRPr="007A3620" w:rsidRDefault="00285FD2" w:rsidP="00B8107E">
      <w:pPr>
        <w:pStyle w:val="Normaltindrag"/>
      </w:pPr>
      <w:r w:rsidRPr="007A3620">
        <w:rPr>
          <w:b/>
          <w:i/>
        </w:rPr>
        <w:t>Förekomst av dokumentation m.m.</w:t>
      </w:r>
      <w:r w:rsidRPr="007A3620">
        <w:t xml:space="preserve"> </w:t>
      </w:r>
      <w:r w:rsidR="006C11F2" w:rsidRPr="007A3620">
        <w:t xml:space="preserve">I Riksrevisionens granskning </w:t>
      </w:r>
      <w:r w:rsidR="00D5437F" w:rsidRPr="007A3620">
        <w:t xml:space="preserve"> </w:t>
      </w:r>
      <w:r w:rsidR="006C11F2" w:rsidRPr="007A3620">
        <w:t xml:space="preserve">noteras flera ytterligare skillnader i styrningen av bolagen. Det gäller </w:t>
      </w:r>
      <w:r w:rsidR="00F76151" w:rsidRPr="007A3620">
        <w:t xml:space="preserve">bl.a. </w:t>
      </w:r>
      <w:r w:rsidR="006C11F2" w:rsidRPr="007A3620">
        <w:t>förekom</w:t>
      </w:r>
      <w:r w:rsidR="006C11F2" w:rsidRPr="007A3620">
        <w:t>s</w:t>
      </w:r>
      <w:r w:rsidR="006C11F2" w:rsidRPr="007A3620">
        <w:t>ten av dokumentation om ägar</w:t>
      </w:r>
      <w:r w:rsidR="006C11F2" w:rsidRPr="007A3620">
        <w:softHyphen/>
        <w:t>för</w:t>
      </w:r>
      <w:r w:rsidR="006C11F2" w:rsidRPr="007A3620">
        <w:softHyphen/>
        <w:t>valt</w:t>
      </w:r>
      <w:r w:rsidR="006C11F2" w:rsidRPr="007A3620">
        <w:softHyphen/>
        <w:t>ning</w:t>
      </w:r>
      <w:r w:rsidR="006C11F2" w:rsidRPr="007A3620">
        <w:softHyphen/>
        <w:t>ens för</w:t>
      </w:r>
      <w:r w:rsidR="006C11F2" w:rsidRPr="007A3620">
        <w:softHyphen/>
        <w:t>slag till stämmobeslut, för</w:t>
      </w:r>
      <w:r w:rsidR="006C11F2" w:rsidRPr="007A3620">
        <w:t>e</w:t>
      </w:r>
      <w:r w:rsidR="006C11F2" w:rsidRPr="007A3620">
        <w:t>komsten av ansvarsförsäkring för sty</w:t>
      </w:r>
      <w:r w:rsidR="006C11F2" w:rsidRPr="007A3620">
        <w:softHyphen/>
        <w:t>rel</w:t>
      </w:r>
      <w:r w:rsidR="006C11F2" w:rsidRPr="007A3620">
        <w:softHyphen/>
        <w:t>ser, förekomsten av le</w:t>
      </w:r>
      <w:r w:rsidR="006C11F2" w:rsidRPr="007A3620">
        <w:t>k</w:t>
      </w:r>
      <w:r w:rsidR="006C11F2" w:rsidRPr="007A3620">
        <w:t>manna</w:t>
      </w:r>
      <w:r w:rsidR="006C11F2" w:rsidRPr="007A3620">
        <w:softHyphen/>
        <w:t>re</w:t>
      </w:r>
      <w:r w:rsidR="005C5868" w:rsidRPr="007A3620">
        <w:softHyphen/>
      </w:r>
      <w:r w:rsidR="006C11F2" w:rsidRPr="007A3620">
        <w:t>vi</w:t>
      </w:r>
      <w:r w:rsidR="005C5868" w:rsidRPr="007A3620">
        <w:softHyphen/>
      </w:r>
      <w:r w:rsidR="006C11F2" w:rsidRPr="007A3620">
        <w:t>so</w:t>
      </w:r>
      <w:r w:rsidR="005C5868" w:rsidRPr="007A3620">
        <w:softHyphen/>
      </w:r>
      <w:r w:rsidR="006C11F2" w:rsidRPr="007A3620">
        <w:t>rer för bolag som har särskilda sam</w:t>
      </w:r>
      <w:r w:rsidR="006C11F2" w:rsidRPr="007A3620">
        <w:softHyphen/>
        <w:t>hälls</w:t>
      </w:r>
      <w:r w:rsidR="006C11F2" w:rsidRPr="007A3620">
        <w:softHyphen/>
      </w:r>
      <w:r w:rsidR="006C11F2" w:rsidRPr="007A3620">
        <w:softHyphen/>
        <w:t>in</w:t>
      </w:r>
      <w:r w:rsidR="007D1AA2" w:rsidRPr="007A3620">
        <w:softHyphen/>
      </w:r>
      <w:r w:rsidR="006C11F2" w:rsidRPr="007A3620">
        <w:t>tres</w:t>
      </w:r>
      <w:r w:rsidR="007D1AA2" w:rsidRPr="007A3620">
        <w:softHyphen/>
      </w:r>
      <w:r w:rsidR="006C11F2" w:rsidRPr="007A3620">
        <w:t>sen att tillvarata samt förekom</w:t>
      </w:r>
      <w:r w:rsidR="006C11F2" w:rsidRPr="007A3620">
        <w:t>s</w:t>
      </w:r>
      <w:r w:rsidR="006C11F2" w:rsidRPr="007A3620">
        <w:t>ten av dok</w:t>
      </w:r>
      <w:r w:rsidR="006C11F2" w:rsidRPr="007A3620">
        <w:t>u</w:t>
      </w:r>
      <w:r w:rsidR="006C11F2" w:rsidRPr="007A3620">
        <w:t>menta</w:t>
      </w:r>
      <w:r w:rsidR="006C11F2" w:rsidRPr="007A3620">
        <w:softHyphen/>
        <w:t>tion av ägar</w:t>
      </w:r>
      <w:r w:rsidR="006C11F2" w:rsidRPr="007A3620">
        <w:softHyphen/>
        <w:t>re</w:t>
      </w:r>
      <w:r w:rsidR="00A87A6D" w:rsidRPr="007A3620">
        <w:softHyphen/>
      </w:r>
      <w:r w:rsidR="006C11F2" w:rsidRPr="007A3620">
        <w:t>pre</w:t>
      </w:r>
      <w:r w:rsidR="00A87A6D" w:rsidRPr="007A3620">
        <w:softHyphen/>
      </w:r>
      <w:r w:rsidR="006C11F2" w:rsidRPr="007A3620">
        <w:t>sentantens be</w:t>
      </w:r>
      <w:r w:rsidR="007D1AA2" w:rsidRPr="007A3620">
        <w:softHyphen/>
      </w:r>
      <w:r w:rsidR="006C11F2" w:rsidRPr="007A3620">
        <w:t>slutsmandat.</w:t>
      </w:r>
      <w:r w:rsidR="00F76151" w:rsidRPr="007A3620">
        <w:t xml:space="preserve"> </w:t>
      </w:r>
    </w:p>
    <w:p w:rsidR="006C11F2" w:rsidRPr="007A3620" w:rsidRDefault="006C11F2" w:rsidP="00B8107E">
      <w:pPr>
        <w:rPr>
          <w:rFonts w:ascii="Times" w:hAnsi="Times"/>
          <w:i/>
        </w:rPr>
      </w:pPr>
      <w:r w:rsidRPr="007A3620">
        <w:rPr>
          <w:rFonts w:ascii="Times" w:hAnsi="Times"/>
          <w:i/>
        </w:rPr>
        <w:t>Riksr</w:t>
      </w:r>
      <w:r w:rsidRPr="007A3620">
        <w:rPr>
          <w:rFonts w:ascii="Times" w:hAnsi="Times"/>
          <w:i/>
        </w:rPr>
        <w:t>e</w:t>
      </w:r>
      <w:r w:rsidRPr="007A3620">
        <w:rPr>
          <w:rFonts w:ascii="Times" w:hAnsi="Times"/>
          <w:i/>
        </w:rPr>
        <w:t>visionens bedömning är att det finns betydelsefulla men omotiverade skilln</w:t>
      </w:r>
      <w:r w:rsidRPr="007A3620">
        <w:rPr>
          <w:rFonts w:ascii="Times" w:hAnsi="Times"/>
          <w:i/>
        </w:rPr>
        <w:t>a</w:t>
      </w:r>
      <w:r w:rsidRPr="007A3620">
        <w:rPr>
          <w:rFonts w:ascii="Times" w:hAnsi="Times"/>
          <w:i/>
        </w:rPr>
        <w:t>der i ägarförvaltningen av bolagen. Lämpligheten av Närings</w:t>
      </w:r>
      <w:r w:rsidRPr="007A3620">
        <w:rPr>
          <w:rFonts w:ascii="Times" w:hAnsi="Times"/>
          <w:i/>
        </w:rPr>
        <w:softHyphen/>
        <w:t>depar</w:t>
      </w:r>
      <w:r w:rsidRPr="007A3620">
        <w:rPr>
          <w:rFonts w:ascii="Times" w:hAnsi="Times"/>
          <w:i/>
        </w:rPr>
        <w:softHyphen/>
      </w:r>
      <w:r w:rsidRPr="007A3620">
        <w:rPr>
          <w:rFonts w:ascii="Times" w:hAnsi="Times"/>
          <w:i/>
        </w:rPr>
        <w:softHyphen/>
      </w:r>
      <w:r w:rsidRPr="007A3620">
        <w:rPr>
          <w:rFonts w:ascii="Times" w:hAnsi="Times"/>
          <w:i/>
        </w:rPr>
        <w:softHyphen/>
        <w:t>te</w:t>
      </w:r>
      <w:r w:rsidRPr="007A3620">
        <w:rPr>
          <w:rFonts w:ascii="Times" w:hAnsi="Times"/>
          <w:i/>
        </w:rPr>
        <w:softHyphen/>
        <w:t>mentet</w:t>
      </w:r>
      <w:r w:rsidR="00C76F82" w:rsidRPr="007A3620">
        <w:rPr>
          <w:rFonts w:ascii="Times" w:hAnsi="Times"/>
          <w:i/>
        </w:rPr>
        <w:t>s</w:t>
      </w:r>
      <w:r w:rsidRPr="007A3620">
        <w:rPr>
          <w:rFonts w:ascii="Times" w:hAnsi="Times"/>
          <w:i/>
        </w:rPr>
        <w:t xml:space="preserve"> förvaltningsmodell bör ifrågasättas i de fall bolags</w:t>
      </w:r>
      <w:r w:rsidRPr="007A3620">
        <w:rPr>
          <w:rFonts w:ascii="Times" w:hAnsi="Times"/>
          <w:i/>
        </w:rPr>
        <w:softHyphen/>
        <w:t>för</w:t>
      </w:r>
      <w:r w:rsidRPr="007A3620">
        <w:rPr>
          <w:rFonts w:ascii="Times" w:hAnsi="Times"/>
          <w:i/>
        </w:rPr>
        <w:softHyphen/>
        <w:t>valta</w:t>
      </w:r>
      <w:r w:rsidRPr="007A3620">
        <w:rPr>
          <w:rFonts w:ascii="Times" w:hAnsi="Times"/>
          <w:i/>
        </w:rPr>
        <w:softHyphen/>
        <w:t>ren ock</w:t>
      </w:r>
      <w:r w:rsidRPr="007A3620">
        <w:rPr>
          <w:rFonts w:ascii="Times" w:hAnsi="Times"/>
          <w:i/>
        </w:rPr>
        <w:softHyphen/>
        <w:t>så är st</w:t>
      </w:r>
      <w:r w:rsidRPr="007A3620">
        <w:rPr>
          <w:rFonts w:ascii="Times" w:hAnsi="Times"/>
          <w:i/>
        </w:rPr>
        <w:t>y</w:t>
      </w:r>
      <w:r w:rsidRPr="007A3620">
        <w:rPr>
          <w:rFonts w:ascii="Times" w:hAnsi="Times"/>
          <w:i/>
        </w:rPr>
        <w:t>relseledamot i de bolag denne är satt att förvalta. Det finns risk för en du</w:t>
      </w:r>
      <w:r w:rsidRPr="007A3620">
        <w:rPr>
          <w:rFonts w:ascii="Times" w:hAnsi="Times"/>
          <w:i/>
        </w:rPr>
        <w:t>b</w:t>
      </w:r>
      <w:r w:rsidRPr="007A3620">
        <w:rPr>
          <w:rFonts w:ascii="Times" w:hAnsi="Times"/>
          <w:i/>
        </w:rPr>
        <w:t>belroll som är problematisk i förhållande till grundlagens krav efter</w:t>
      </w:r>
      <w:r w:rsidRPr="007A3620">
        <w:rPr>
          <w:rFonts w:ascii="Times" w:hAnsi="Times"/>
          <w:i/>
        </w:rPr>
        <w:softHyphen/>
        <w:t>som det i dessa fall är möjligt att hysa objektivt berättigat tvivel på en statlig tjänst</w:t>
      </w:r>
      <w:r w:rsidRPr="007A3620">
        <w:rPr>
          <w:rFonts w:ascii="Times" w:hAnsi="Times"/>
          <w:i/>
        </w:rPr>
        <w:t>e</w:t>
      </w:r>
      <w:r w:rsidRPr="007A3620">
        <w:rPr>
          <w:rFonts w:ascii="Times" w:hAnsi="Times"/>
          <w:i/>
        </w:rPr>
        <w:t>mans opartiskhet. Denna typ av dubbelroll, i kombination med den formlösa styrning som tillämpas, skapar ytterligare svårigheter att uppnå en rimlig nivå på den interna kontrollen av ägarförvaltningens styrning av sta</w:t>
      </w:r>
      <w:r w:rsidRPr="007A3620">
        <w:rPr>
          <w:rFonts w:ascii="Times" w:hAnsi="Times"/>
          <w:i/>
        </w:rPr>
        <w:t>t</w:t>
      </w:r>
      <w:r w:rsidRPr="007A3620">
        <w:rPr>
          <w:rFonts w:ascii="Times" w:hAnsi="Times"/>
          <w:i/>
        </w:rPr>
        <w:t xml:space="preserve">liga bolag. </w:t>
      </w:r>
    </w:p>
    <w:p w:rsidR="006C11F2" w:rsidRPr="007A3620" w:rsidRDefault="006C11F2" w:rsidP="001F7066">
      <w:pPr>
        <w:pStyle w:val="Rubrik3"/>
        <w:rPr>
          <w:noProof w:val="0"/>
        </w:rPr>
      </w:pPr>
      <w:bookmarkStart w:id="18" w:name="_Toc98227404"/>
      <w:r w:rsidRPr="007A3620">
        <w:rPr>
          <w:noProof w:val="0"/>
        </w:rPr>
        <w:t>Är nomineringen av styrelseledamöter systematisk och enhetlig?</w:t>
      </w:r>
      <w:bookmarkEnd w:id="18"/>
    </w:p>
    <w:p w:rsidR="002E0C36" w:rsidRPr="007A3620" w:rsidRDefault="006C11F2" w:rsidP="002E0C36">
      <w:r w:rsidRPr="007A3620">
        <w:t>Av granskningen framgår att Näringsdepartementet har lagt stor vikt vid ar</w:t>
      </w:r>
      <w:r w:rsidRPr="007A3620">
        <w:softHyphen/>
        <w:t>betet med bolagsstyrelsernas sammansättning och hur styrelserna ska ar</w:t>
      </w:r>
      <w:r w:rsidRPr="007A3620">
        <w:softHyphen/>
        <w:t>beta. Interna promemorior har utarbetats för att ge väg</w:t>
      </w:r>
      <w:r w:rsidRPr="007A3620">
        <w:softHyphen/>
        <w:t>led</w:t>
      </w:r>
      <w:r w:rsidRPr="007A3620">
        <w:softHyphen/>
        <w:t>ning i arb</w:t>
      </w:r>
      <w:r w:rsidRPr="007A3620">
        <w:t>e</w:t>
      </w:r>
      <w:r w:rsidRPr="007A3620">
        <w:t>tet med att no</w:t>
      </w:r>
      <w:r w:rsidR="002E0C36" w:rsidRPr="007A3620">
        <w:softHyphen/>
      </w:r>
      <w:r w:rsidRPr="007A3620">
        <w:t>mi</w:t>
      </w:r>
      <w:r w:rsidR="002E0C36" w:rsidRPr="007A3620">
        <w:softHyphen/>
      </w:r>
      <w:r w:rsidRPr="007A3620">
        <w:t>nera ledamöter. Promemoriorna har distri</w:t>
      </w:r>
      <w:r w:rsidRPr="007A3620">
        <w:softHyphen/>
        <w:t>bu</w:t>
      </w:r>
      <w:r w:rsidRPr="007A3620">
        <w:softHyphen/>
        <w:t>e</w:t>
      </w:r>
      <w:r w:rsidRPr="007A3620">
        <w:softHyphen/>
        <w:t>rats till övriga depart</w:t>
      </w:r>
      <w:r w:rsidRPr="007A3620">
        <w:t>e</w:t>
      </w:r>
      <w:r w:rsidRPr="007A3620">
        <w:t>ment. Det finns dock inga fastställda riktlinjer för nomi</w:t>
      </w:r>
      <w:r w:rsidRPr="007A3620">
        <w:softHyphen/>
        <w:t>ne</w:t>
      </w:r>
      <w:r w:rsidRPr="007A3620">
        <w:softHyphen/>
        <w:t>ringsarbetet som är g</w:t>
      </w:r>
      <w:r w:rsidRPr="007A3620">
        <w:t>e</w:t>
      </w:r>
      <w:r w:rsidRPr="007A3620">
        <w:t xml:space="preserve">mensamma för departementen. </w:t>
      </w:r>
    </w:p>
    <w:p w:rsidR="002E0C36" w:rsidRPr="007A3620" w:rsidRDefault="002E0C36" w:rsidP="002E0C36">
      <w:pPr>
        <w:pStyle w:val="Normaltindrag"/>
      </w:pPr>
      <w:r w:rsidRPr="007A3620">
        <w:t>G</w:t>
      </w:r>
      <w:r w:rsidR="006C11F2" w:rsidRPr="007A3620">
        <w:t>ranskning</w:t>
      </w:r>
      <w:r w:rsidRPr="007A3620">
        <w:t>en</w:t>
      </w:r>
      <w:r w:rsidR="006C11F2" w:rsidRPr="007A3620">
        <w:t xml:space="preserve"> visar att det finns skillnader i nomine</w:t>
      </w:r>
      <w:r w:rsidR="006C11F2" w:rsidRPr="007A3620">
        <w:softHyphen/>
        <w:t>rings</w:t>
      </w:r>
      <w:r w:rsidR="006C11F2" w:rsidRPr="007A3620">
        <w:softHyphen/>
        <w:t>fö</w:t>
      </w:r>
      <w:r w:rsidR="006C11F2" w:rsidRPr="007A3620">
        <w:softHyphen/>
        <w:t>r</w:t>
      </w:r>
      <w:r w:rsidR="006C11F2" w:rsidRPr="007A3620">
        <w:softHyphen/>
        <w:t>fa</w:t>
      </w:r>
      <w:r w:rsidR="006C11F2" w:rsidRPr="007A3620">
        <w:softHyphen/>
        <w:t xml:space="preserve">randet inom och mellan departementen. </w:t>
      </w:r>
      <w:r w:rsidRPr="007A3620">
        <w:t>Riksr</w:t>
      </w:r>
      <w:r w:rsidRPr="007A3620">
        <w:t>e</w:t>
      </w:r>
      <w:r w:rsidRPr="007A3620">
        <w:t>visionen dis</w:t>
      </w:r>
      <w:r w:rsidRPr="007A3620">
        <w:softHyphen/>
        <w:t>ku</w:t>
      </w:r>
      <w:r w:rsidRPr="007A3620">
        <w:softHyphen/>
        <w:t>terar också näringsministerns roll som beslutsfattare när det gäller styrelsenomineringar samt bolagsförva</w:t>
      </w:r>
      <w:r w:rsidRPr="007A3620">
        <w:t>l</w:t>
      </w:r>
      <w:r w:rsidRPr="007A3620">
        <w:t>tarens dubbla roller i de av Näringsdepartemen</w:t>
      </w:r>
      <w:r w:rsidRPr="007A3620">
        <w:softHyphen/>
        <w:t>tet styrda bolagen. Följande iakttagelser bör uppmär</w:t>
      </w:r>
      <w:r w:rsidRPr="007A3620">
        <w:t>k</w:t>
      </w:r>
      <w:r w:rsidRPr="007A3620">
        <w:t xml:space="preserve">sammas:  </w:t>
      </w:r>
    </w:p>
    <w:p w:rsidR="002E0C36" w:rsidRPr="007A3620" w:rsidRDefault="002E0C36" w:rsidP="002E0C36">
      <w:pPr>
        <w:pStyle w:val="Normaltindrag"/>
      </w:pPr>
      <w:r w:rsidRPr="007A3620">
        <w:rPr>
          <w:b/>
          <w:i/>
        </w:rPr>
        <w:t>Nomineringskommittéer:</w:t>
      </w:r>
      <w:r w:rsidRPr="007A3620">
        <w:t xml:space="preserve"> För börsnoterade företag där staten är delägare används nomineringsko</w:t>
      </w:r>
      <w:r w:rsidRPr="007A3620">
        <w:t>m</w:t>
      </w:r>
      <w:r w:rsidRPr="007A3620">
        <w:t>mittéer, vilket kan förväntas öka oberoendet och trans</w:t>
      </w:r>
      <w:r w:rsidRPr="007A3620">
        <w:softHyphen/>
        <w:t>pa</w:t>
      </w:r>
      <w:r w:rsidRPr="007A3620">
        <w:softHyphen/>
        <w:t>ren</w:t>
      </w:r>
      <w:r w:rsidRPr="007A3620">
        <w:softHyphen/>
        <w:t>sen i nominering</w:t>
      </w:r>
      <w:r w:rsidRPr="007A3620">
        <w:t>s</w:t>
      </w:r>
      <w:r w:rsidRPr="007A3620">
        <w:t>förfarandet. Nomineringskommittéer har dock inte använts för att utse styre</w:t>
      </w:r>
      <w:r w:rsidRPr="007A3620">
        <w:t>l</w:t>
      </w:r>
      <w:r w:rsidRPr="007A3620">
        <w:t>seledamöter i de sex statligt helägda bolag som ingår i Riksrevisi</w:t>
      </w:r>
      <w:r w:rsidRPr="007A3620">
        <w:t>o</w:t>
      </w:r>
      <w:r w:rsidRPr="007A3620">
        <w:t xml:space="preserve">nens granskning. </w:t>
      </w:r>
    </w:p>
    <w:p w:rsidR="00B8107E" w:rsidRPr="007A3620" w:rsidRDefault="00B8107E" w:rsidP="00B8107E">
      <w:pPr>
        <w:pStyle w:val="Normaltindrag"/>
      </w:pPr>
      <w:r w:rsidRPr="007A3620">
        <w:rPr>
          <w:b/>
          <w:i/>
        </w:rPr>
        <w:t>Riksdagsled</w:t>
      </w:r>
      <w:r w:rsidRPr="007A3620">
        <w:rPr>
          <w:b/>
          <w:i/>
        </w:rPr>
        <w:t>a</w:t>
      </w:r>
      <w:r w:rsidRPr="007A3620">
        <w:rPr>
          <w:b/>
          <w:i/>
        </w:rPr>
        <w:t>möter i styrelserna för statliga bolag:</w:t>
      </w:r>
      <w:r w:rsidRPr="007A3620">
        <w:t xml:space="preserve"> I flertalet av de sex granskade bolagen ingår riksdagsledamöter i styrelserna. </w:t>
      </w:r>
      <w:r w:rsidR="00832EC7" w:rsidRPr="007A3620">
        <w:t>Förfarandet då rik</w:t>
      </w:r>
      <w:r w:rsidR="00832EC7" w:rsidRPr="007A3620">
        <w:t>s</w:t>
      </w:r>
      <w:r w:rsidR="00832EC7" w:rsidRPr="007A3620">
        <w:t>dagsledamöter utses som styrelserepresentanter skiljer sig mellan depart</w:t>
      </w:r>
      <w:r w:rsidR="00832EC7" w:rsidRPr="007A3620">
        <w:t>e</w:t>
      </w:r>
      <w:r w:rsidR="00832EC7" w:rsidRPr="007A3620">
        <w:t xml:space="preserve">menten. </w:t>
      </w:r>
      <w:r w:rsidRPr="007A3620">
        <w:t xml:space="preserve">Finansdepartementet tillskriver </w:t>
      </w:r>
      <w:r w:rsidR="00832EC7" w:rsidRPr="007A3620">
        <w:t xml:space="preserve">samtliga </w:t>
      </w:r>
      <w:r w:rsidRPr="007A3620">
        <w:t>riksdagens partikan</w:t>
      </w:r>
      <w:r w:rsidRPr="007A3620">
        <w:t>s</w:t>
      </w:r>
      <w:r w:rsidRPr="007A3620">
        <w:t xml:space="preserve">lier som ges möjlighet att föreslå kandidater. </w:t>
      </w:r>
      <w:r w:rsidR="00832EC7" w:rsidRPr="007A3620">
        <w:t>Socialdepart</w:t>
      </w:r>
      <w:r w:rsidR="00832EC7" w:rsidRPr="007A3620">
        <w:t>e</w:t>
      </w:r>
      <w:r w:rsidR="00832EC7" w:rsidRPr="007A3620">
        <w:t>mentet vänder sig också till partikanslierna, men tillfrågar inte a</w:t>
      </w:r>
      <w:r w:rsidRPr="007A3620">
        <w:t xml:space="preserve">lla partier. </w:t>
      </w:r>
      <w:r w:rsidR="00832EC7" w:rsidRPr="007A3620">
        <w:t>Näringsdepartementet nomin</w:t>
      </w:r>
      <w:r w:rsidR="00832EC7" w:rsidRPr="007A3620">
        <w:t>e</w:t>
      </w:r>
      <w:r w:rsidR="00832EC7" w:rsidRPr="007A3620">
        <w:t xml:space="preserve">rar en riksdagsledamot utan att tillfråga partikanslierna. </w:t>
      </w:r>
      <w:r w:rsidRPr="007A3620">
        <w:t>Förfarandet bygger på pra</w:t>
      </w:r>
      <w:r w:rsidRPr="007A3620">
        <w:t>x</w:t>
      </w:r>
      <w:r w:rsidRPr="007A3620">
        <w:t xml:space="preserve">is. </w:t>
      </w:r>
    </w:p>
    <w:p w:rsidR="00B8107E" w:rsidRPr="007A3620" w:rsidRDefault="00B8107E" w:rsidP="00B8107E">
      <w:pPr>
        <w:pStyle w:val="Normaltindrag"/>
        <w:rPr>
          <w:rFonts w:ascii="Times" w:hAnsi="Times"/>
        </w:rPr>
      </w:pPr>
      <w:r w:rsidRPr="007A3620">
        <w:t>Riksrevisionen har uppmärksammat att riksdagsledamöters eng</w:t>
      </w:r>
      <w:r w:rsidRPr="007A3620">
        <w:t>a</w:t>
      </w:r>
      <w:r w:rsidRPr="007A3620">
        <w:t>gemang i bolagsstyrelserna betecknas som partipolitiskt. Enligt aktiebolagsl</w:t>
      </w:r>
      <w:r w:rsidRPr="007A3620">
        <w:t>a</w:t>
      </w:r>
      <w:r w:rsidRPr="007A3620">
        <w:t>gen är styrelseuppdraget dock ett sysslomannaskap där styrelsen ska verka för bol</w:t>
      </w:r>
      <w:r w:rsidRPr="007A3620">
        <w:t>a</w:t>
      </w:r>
      <w:r w:rsidRPr="007A3620">
        <w:t>gets bästa. Det är enligt R</w:t>
      </w:r>
      <w:r w:rsidR="0052709B" w:rsidRPr="007A3620">
        <w:t>i</w:t>
      </w:r>
      <w:r w:rsidRPr="007A3620">
        <w:t>ksrevisionen inte oviktigt att aktieb</w:t>
      </w:r>
      <w:r w:rsidRPr="007A3620">
        <w:t>o</w:t>
      </w:r>
      <w:r w:rsidRPr="007A3620">
        <w:t>lagslagens krav i detta hänseende beaktas även för  riksdagsledamöter som utses till styrels</w:t>
      </w:r>
      <w:r w:rsidRPr="007A3620">
        <w:t>e</w:t>
      </w:r>
      <w:r w:rsidRPr="007A3620">
        <w:t xml:space="preserve">ledamöter i statliga bolag. </w:t>
      </w:r>
    </w:p>
    <w:p w:rsidR="006C11F2" w:rsidRPr="007A3620" w:rsidRDefault="00B8107E" w:rsidP="001F7066">
      <w:pPr>
        <w:pStyle w:val="Normaltindrag"/>
      </w:pPr>
      <w:r w:rsidRPr="007A3620">
        <w:rPr>
          <w:b/>
          <w:i/>
        </w:rPr>
        <w:t xml:space="preserve">Näringsministern beslutar: </w:t>
      </w:r>
      <w:r w:rsidR="006C11F2" w:rsidRPr="007A3620">
        <w:t>Enligt näringsministerns s.k. paragraf 5-för</w:t>
      </w:r>
      <w:r w:rsidRPr="007A3620">
        <w:softHyphen/>
      </w:r>
      <w:r w:rsidR="006C11F2" w:rsidRPr="007A3620">
        <w:t>ord</w:t>
      </w:r>
      <w:r w:rsidRPr="007A3620">
        <w:softHyphen/>
      </w:r>
      <w:r w:rsidR="006C11F2" w:rsidRPr="007A3620">
        <w:t>nande (förordnande enligt 5 § i rege</w:t>
      </w:r>
      <w:r w:rsidR="006C11F2" w:rsidRPr="007A3620">
        <w:softHyphen/>
        <w:t>ringsformens kapitel om regeringsa</w:t>
      </w:r>
      <w:r w:rsidR="006C11F2" w:rsidRPr="007A3620">
        <w:t>r</w:t>
      </w:r>
      <w:r w:rsidR="006C11F2" w:rsidRPr="007A3620">
        <w:t>betet) är näringsministern före</w:t>
      </w:r>
      <w:r w:rsidR="006C11F2" w:rsidRPr="007A3620">
        <w:softHyphen/>
        <w:t>dra</w:t>
      </w:r>
      <w:r w:rsidR="006C11F2" w:rsidRPr="007A3620">
        <w:softHyphen/>
        <w:t>gande i regeringen när det gäller styrels</w:t>
      </w:r>
      <w:r w:rsidR="006C11F2" w:rsidRPr="007A3620">
        <w:t>e</w:t>
      </w:r>
      <w:r w:rsidR="006C11F2" w:rsidRPr="007A3620">
        <w:t>nomineringar. Granskningen visar samtidigt att förslaget till personer som ska väljas till styrelse</w:t>
      </w:r>
      <w:r w:rsidR="006C11F2" w:rsidRPr="007A3620">
        <w:softHyphen/>
        <w:t>le</w:t>
      </w:r>
      <w:r w:rsidR="006C11F2" w:rsidRPr="007A3620">
        <w:softHyphen/>
        <w:t xml:space="preserve">damöter på bolagsstämman fastställs av näringsministern. Det är således inte regeringen som fattar detta beslut. </w:t>
      </w:r>
    </w:p>
    <w:p w:rsidR="006C11F2" w:rsidRPr="007A3620" w:rsidRDefault="002D32CB" w:rsidP="001F7066">
      <w:pPr>
        <w:pStyle w:val="Normaltindrag"/>
      </w:pPr>
      <w:r w:rsidRPr="007A3620">
        <w:rPr>
          <w:b/>
          <w:i/>
        </w:rPr>
        <w:t>Bolagsförvaltare kan få</w:t>
      </w:r>
      <w:r w:rsidR="00B8107E" w:rsidRPr="007A3620">
        <w:rPr>
          <w:b/>
          <w:i/>
        </w:rPr>
        <w:t xml:space="preserve"> dubbla roller:</w:t>
      </w:r>
      <w:r w:rsidR="005C5868" w:rsidRPr="007A3620">
        <w:rPr>
          <w:b/>
        </w:rPr>
        <w:t xml:space="preserve"> </w:t>
      </w:r>
      <w:r w:rsidR="005C5868" w:rsidRPr="007A3620">
        <w:t>För bolagen vid Närings</w:t>
      </w:r>
      <w:r w:rsidR="005C5868" w:rsidRPr="007A3620">
        <w:softHyphen/>
        <w:t>depar</w:t>
      </w:r>
      <w:r w:rsidR="005C5868" w:rsidRPr="007A3620">
        <w:softHyphen/>
        <w:t>tementet är bolagsförvaltaren samtidigt styrelsel</w:t>
      </w:r>
      <w:r w:rsidR="005C5868" w:rsidRPr="007A3620">
        <w:t>e</w:t>
      </w:r>
      <w:r w:rsidR="005C5868" w:rsidRPr="007A3620">
        <w:t xml:space="preserve">damot i det bolag som han eller hon är satt att förvalta. </w:t>
      </w:r>
      <w:r w:rsidRPr="007A3620">
        <w:t xml:space="preserve">Riksrevisionen är kritisk mot denna kombination av roller. </w:t>
      </w:r>
      <w:r w:rsidR="006C11F2" w:rsidRPr="007A3620">
        <w:t xml:space="preserve">De </w:t>
      </w:r>
      <w:r w:rsidRPr="007A3620">
        <w:t xml:space="preserve">personer som samtidigt är </w:t>
      </w:r>
      <w:r w:rsidR="006C11F2" w:rsidRPr="007A3620">
        <w:t>bolags</w:t>
      </w:r>
      <w:r w:rsidR="006C11F2" w:rsidRPr="007A3620">
        <w:softHyphen/>
        <w:t xml:space="preserve">förvaltare </w:t>
      </w:r>
      <w:r w:rsidRPr="007A3620">
        <w:t xml:space="preserve">och </w:t>
      </w:r>
      <w:r w:rsidR="006C11F2" w:rsidRPr="007A3620">
        <w:t>st</w:t>
      </w:r>
      <w:r w:rsidR="006C11F2" w:rsidRPr="007A3620">
        <w:t>y</w:t>
      </w:r>
      <w:r w:rsidR="006C11F2" w:rsidRPr="007A3620">
        <w:t>rel</w:t>
      </w:r>
      <w:r w:rsidR="006C11F2" w:rsidRPr="007A3620">
        <w:softHyphen/>
        <w:t>se</w:t>
      </w:r>
      <w:r w:rsidR="006C11F2" w:rsidRPr="007A3620">
        <w:softHyphen/>
        <w:t>le</w:t>
      </w:r>
      <w:r w:rsidR="00B8107E" w:rsidRPr="007A3620">
        <w:softHyphen/>
      </w:r>
      <w:r w:rsidR="006C11F2" w:rsidRPr="007A3620">
        <w:t>da</w:t>
      </w:r>
      <w:r w:rsidR="00B8107E" w:rsidRPr="007A3620">
        <w:softHyphen/>
      </w:r>
      <w:r w:rsidR="006C11F2" w:rsidRPr="007A3620">
        <w:t>mö</w:t>
      </w:r>
      <w:r w:rsidR="00B8107E" w:rsidRPr="007A3620">
        <w:softHyphen/>
      </w:r>
      <w:r w:rsidR="006C11F2" w:rsidRPr="007A3620">
        <w:t>ter deltar i sin tjänste</w:t>
      </w:r>
      <w:r w:rsidR="006C11F2" w:rsidRPr="007A3620">
        <w:softHyphen/>
        <w:t>mannaroll i såväl utvärderingen av sty</w:t>
      </w:r>
      <w:r w:rsidR="006C11F2" w:rsidRPr="007A3620">
        <w:softHyphen/>
        <w:t>rel</w:t>
      </w:r>
      <w:r w:rsidR="006C11F2" w:rsidRPr="007A3620">
        <w:softHyphen/>
        <w:t>sen som i b</w:t>
      </w:r>
      <w:r w:rsidR="006C11F2" w:rsidRPr="007A3620">
        <w:t>e</w:t>
      </w:r>
      <w:r w:rsidR="006C11F2" w:rsidRPr="007A3620">
        <w:t>redningen av frågan om att lämna förslag till den styrelse i vilken de sjä</w:t>
      </w:r>
      <w:r w:rsidR="006C11F2" w:rsidRPr="007A3620">
        <w:t>l</w:t>
      </w:r>
      <w:r w:rsidR="006C11F2" w:rsidRPr="007A3620">
        <w:t>va ingår eller kan kom</w:t>
      </w:r>
      <w:r w:rsidR="006C11F2" w:rsidRPr="007A3620">
        <w:softHyphen/>
        <w:t xml:space="preserve">ma att ingå. </w:t>
      </w:r>
    </w:p>
    <w:p w:rsidR="006C11F2" w:rsidRPr="007A3620" w:rsidRDefault="006C11F2" w:rsidP="006C11F2">
      <w:pPr>
        <w:rPr>
          <w:i/>
        </w:rPr>
      </w:pPr>
      <w:r w:rsidRPr="007A3620">
        <w:rPr>
          <w:i/>
        </w:rPr>
        <w:t>Riksrevisionens bedömning är att förtroendet för nomineringsförfarandet riskerar att påverkas negativt i de fall personer inom Regeringskansliet, vilka även är styrelseledamöter och samtidigt är bolagsförvaltare, har en aktiv roll i beredningen av nomineringar till bolagsstyrelsen i samma bolag. Riksrev</w:t>
      </w:r>
      <w:r w:rsidRPr="007A3620">
        <w:rPr>
          <w:i/>
        </w:rPr>
        <w:t>i</w:t>
      </w:r>
      <w:r w:rsidR="0052709B" w:rsidRPr="007A3620">
        <w:rPr>
          <w:i/>
        </w:rPr>
        <w:t>sionen</w:t>
      </w:r>
      <w:r w:rsidRPr="007A3620">
        <w:rPr>
          <w:i/>
        </w:rPr>
        <w:t xml:space="preserve"> ställer också frågan om den praxis som används – vilken in</w:t>
      </w:r>
      <w:r w:rsidRPr="007A3620">
        <w:rPr>
          <w:i/>
        </w:rPr>
        <w:softHyphen/>
        <w:t>nebär att nä</w:t>
      </w:r>
      <w:r w:rsidR="0052709B" w:rsidRPr="007A3620">
        <w:rPr>
          <w:i/>
        </w:rPr>
        <w:softHyphen/>
      </w:r>
      <w:r w:rsidRPr="007A3620">
        <w:rPr>
          <w:i/>
        </w:rPr>
        <w:t>ringsministern ensam beslutar om styrelsenomineringar – är i över</w:t>
      </w:r>
      <w:r w:rsidRPr="007A3620">
        <w:rPr>
          <w:i/>
        </w:rPr>
        <w:softHyphen/>
        <w:t>en</w:t>
      </w:r>
      <w:r w:rsidR="0052709B" w:rsidRPr="007A3620">
        <w:rPr>
          <w:i/>
        </w:rPr>
        <w:softHyphen/>
      </w:r>
      <w:r w:rsidRPr="007A3620">
        <w:rPr>
          <w:i/>
        </w:rPr>
        <w:t>s</w:t>
      </w:r>
      <w:r w:rsidR="0052709B" w:rsidRPr="007A3620">
        <w:rPr>
          <w:i/>
        </w:rPr>
        <w:softHyphen/>
      </w:r>
      <w:r w:rsidRPr="007A3620">
        <w:rPr>
          <w:i/>
        </w:rPr>
        <w:t>stäm</w:t>
      </w:r>
      <w:r w:rsidR="0052709B" w:rsidRPr="007A3620">
        <w:rPr>
          <w:i/>
        </w:rPr>
        <w:softHyphen/>
      </w:r>
      <w:r w:rsidRPr="007A3620">
        <w:rPr>
          <w:i/>
        </w:rPr>
        <w:t>melse med det s.k. paragraf 5-förordnadnet som innebär att när</w:t>
      </w:r>
      <w:r w:rsidRPr="007A3620">
        <w:rPr>
          <w:i/>
        </w:rPr>
        <w:softHyphen/>
        <w:t>ings</w:t>
      </w:r>
      <w:r w:rsidR="0052709B" w:rsidRPr="007A3620">
        <w:rPr>
          <w:i/>
        </w:rPr>
        <w:softHyphen/>
      </w:r>
      <w:r w:rsidRPr="007A3620">
        <w:rPr>
          <w:i/>
        </w:rPr>
        <w:t>ministern är föredragande i regeringen vid nominering av styrelse</w:t>
      </w:r>
      <w:r w:rsidRPr="007A3620">
        <w:rPr>
          <w:i/>
        </w:rPr>
        <w:softHyphen/>
        <w:t>leda</w:t>
      </w:r>
      <w:r w:rsidRPr="007A3620">
        <w:rPr>
          <w:i/>
        </w:rPr>
        <w:softHyphen/>
        <w:t xml:space="preserve">möter. </w:t>
      </w:r>
    </w:p>
    <w:p w:rsidR="006C11F2" w:rsidRPr="007A3620" w:rsidRDefault="006C11F2" w:rsidP="00E21FFF">
      <w:pPr>
        <w:pStyle w:val="Rubrik2"/>
      </w:pPr>
      <w:bookmarkStart w:id="19" w:name="_Toc98227405"/>
      <w:r w:rsidRPr="007A3620">
        <w:t>Riksrevisionens rekommendationer</w:t>
      </w:r>
      <w:bookmarkEnd w:id="19"/>
    </w:p>
    <w:p w:rsidR="006C11F2" w:rsidRPr="007A3620" w:rsidRDefault="006C11F2" w:rsidP="006C11F2">
      <w:r w:rsidRPr="007A3620">
        <w:t>Riksrevisionens övergripande bedömning är att det finns behov av och möj</w:t>
      </w:r>
      <w:r w:rsidRPr="007A3620">
        <w:softHyphen/>
        <w:t>lig</w:t>
      </w:r>
      <w:r w:rsidRPr="007A3620">
        <w:softHyphen/>
        <w:t>het att öka tydligheten och transparensen och att förbättra den interna kon</w:t>
      </w:r>
      <w:r w:rsidRPr="007A3620">
        <w:softHyphen/>
      </w:r>
      <w:r w:rsidRPr="007A3620">
        <w:softHyphen/>
        <w:t>trollen i styrningen av de statliga bolagen. Riksrevisionen rekom</w:t>
      </w:r>
      <w:r w:rsidRPr="007A3620">
        <w:softHyphen/>
        <w:t>men</w:t>
      </w:r>
      <w:r w:rsidRPr="007A3620">
        <w:softHyphen/>
        <w:t>de</w:t>
      </w:r>
      <w:r w:rsidRPr="007A3620">
        <w:softHyphen/>
        <w:t>rar följande:</w:t>
      </w:r>
    </w:p>
    <w:p w:rsidR="006C11F2" w:rsidRPr="007A3620" w:rsidRDefault="006C11F2" w:rsidP="006C11F2">
      <w:pPr>
        <w:numPr>
          <w:ilvl w:val="0"/>
          <w:numId w:val="6"/>
        </w:numPr>
        <w:spacing w:before="0" w:line="240" w:lineRule="auto"/>
        <w:jc w:val="left"/>
      </w:pPr>
      <w:r w:rsidRPr="007A3620">
        <w:t xml:space="preserve">Att regeringen prövar om den praxis, som innebär att </w:t>
      </w:r>
      <w:r w:rsidRPr="007A3620">
        <w:rPr>
          <w:i/>
        </w:rPr>
        <w:t>närings</w:t>
      </w:r>
      <w:r w:rsidRPr="007A3620">
        <w:rPr>
          <w:i/>
        </w:rPr>
        <w:softHyphen/>
        <w:t>mi</w:t>
      </w:r>
      <w:r w:rsidRPr="007A3620">
        <w:rPr>
          <w:i/>
        </w:rPr>
        <w:softHyphen/>
        <w:t>nis</w:t>
      </w:r>
      <w:r w:rsidRPr="007A3620">
        <w:rPr>
          <w:i/>
        </w:rPr>
        <w:softHyphen/>
        <w:t>tern ensam beslutar</w:t>
      </w:r>
      <w:r w:rsidRPr="007A3620">
        <w:t xml:space="preserve"> om styrelsenomineringar, är i överensstämme</w:t>
      </w:r>
      <w:r w:rsidRPr="007A3620">
        <w:t>l</w:t>
      </w:r>
      <w:r w:rsidRPr="007A3620">
        <w:t xml:space="preserve">se med det s.k. paragraf 5- förordnandet att </w:t>
      </w:r>
      <w:r w:rsidRPr="007A3620">
        <w:rPr>
          <w:i/>
        </w:rPr>
        <w:t>näringsministern är f</w:t>
      </w:r>
      <w:r w:rsidRPr="007A3620">
        <w:rPr>
          <w:i/>
        </w:rPr>
        <w:t>ö</w:t>
      </w:r>
      <w:r w:rsidRPr="007A3620">
        <w:rPr>
          <w:i/>
        </w:rPr>
        <w:t>re</w:t>
      </w:r>
      <w:r w:rsidRPr="007A3620">
        <w:rPr>
          <w:i/>
        </w:rPr>
        <w:softHyphen/>
        <w:t>dra</w:t>
      </w:r>
      <w:r w:rsidRPr="007A3620">
        <w:rPr>
          <w:i/>
        </w:rPr>
        <w:softHyphen/>
        <w:t>gande</w:t>
      </w:r>
      <w:r w:rsidRPr="007A3620">
        <w:t xml:space="preserve"> i styrelse</w:t>
      </w:r>
      <w:r w:rsidRPr="007A3620">
        <w:softHyphen/>
        <w:t>no</w:t>
      </w:r>
      <w:r w:rsidRPr="007A3620">
        <w:softHyphen/>
        <w:t>mi</w:t>
      </w:r>
      <w:r w:rsidRPr="007A3620">
        <w:softHyphen/>
        <w:t xml:space="preserve">neringar. </w:t>
      </w:r>
    </w:p>
    <w:p w:rsidR="007B4709" w:rsidRPr="007A3620" w:rsidRDefault="007B4709" w:rsidP="007B4709">
      <w:pPr>
        <w:pStyle w:val="Normaltindrag"/>
      </w:pPr>
    </w:p>
    <w:p w:rsidR="006C11F2" w:rsidRPr="007A3620" w:rsidRDefault="006C11F2" w:rsidP="006C11F2">
      <w:pPr>
        <w:numPr>
          <w:ilvl w:val="0"/>
          <w:numId w:val="6"/>
        </w:numPr>
        <w:spacing w:before="0" w:line="240" w:lineRule="auto"/>
        <w:jc w:val="left"/>
      </w:pPr>
      <w:r w:rsidRPr="007A3620">
        <w:t xml:space="preserve">Att regeringen som ägarföreträdare beslutar att </w:t>
      </w:r>
      <w:r w:rsidRPr="007A3620">
        <w:rPr>
          <w:i/>
        </w:rPr>
        <w:t>bolagsstämmorna för stat</w:t>
      </w:r>
      <w:r w:rsidRPr="007A3620">
        <w:rPr>
          <w:i/>
        </w:rPr>
        <w:softHyphen/>
        <w:t>liga bolag i normalfallet ska vara öppna för allmänheten</w:t>
      </w:r>
      <w:r w:rsidRPr="007A3620">
        <w:t>. Stärkt styrning via stämman och öppna stämmor skulle, enligt Rik</w:t>
      </w:r>
      <w:r w:rsidRPr="007A3620">
        <w:t>s</w:t>
      </w:r>
      <w:r w:rsidRPr="007A3620">
        <w:t>revisio</w:t>
      </w:r>
      <w:r w:rsidRPr="007A3620">
        <w:softHyphen/>
        <w:t>nen, kunna ge ökad demo</w:t>
      </w:r>
      <w:r w:rsidRPr="007A3620">
        <w:softHyphen/>
        <w:t>kratisk legitimitet för ägarförval</w:t>
      </w:r>
      <w:r w:rsidRPr="007A3620">
        <w:t>t</w:t>
      </w:r>
      <w:r w:rsidRPr="007A3620">
        <w:t>ningen ge</w:t>
      </w:r>
      <w:r w:rsidRPr="007A3620">
        <w:softHyphen/>
        <w:t>nom att ge större möj</w:t>
      </w:r>
      <w:r w:rsidRPr="007A3620">
        <w:softHyphen/>
        <w:t>lig</w:t>
      </w:r>
      <w:r w:rsidRPr="007A3620">
        <w:softHyphen/>
        <w:t>het till information om bolagets verk</w:t>
      </w:r>
      <w:r w:rsidRPr="007A3620">
        <w:softHyphen/>
        <w:t>sam</w:t>
      </w:r>
      <w:r w:rsidRPr="007A3620">
        <w:softHyphen/>
        <w:t>het och om hur regeringen som ägarföreträdare styr bolaget.</w:t>
      </w:r>
    </w:p>
    <w:p w:rsidR="007B4709" w:rsidRPr="007A3620" w:rsidRDefault="007B4709" w:rsidP="007B4709">
      <w:pPr>
        <w:pStyle w:val="Normaltindrag"/>
      </w:pPr>
    </w:p>
    <w:p w:rsidR="006C11F2" w:rsidRPr="007A3620" w:rsidRDefault="006C11F2" w:rsidP="006C11F2">
      <w:pPr>
        <w:numPr>
          <w:ilvl w:val="0"/>
          <w:numId w:val="6"/>
        </w:numPr>
        <w:spacing w:before="0" w:line="240" w:lineRule="auto"/>
        <w:jc w:val="left"/>
      </w:pPr>
      <w:r w:rsidRPr="007A3620">
        <w:t xml:space="preserve">Att </w:t>
      </w:r>
      <w:r w:rsidRPr="007A3620">
        <w:rPr>
          <w:i/>
        </w:rPr>
        <w:t>regeringen regelmässigt beslutar om förslagen till stämmob</w:t>
      </w:r>
      <w:r w:rsidRPr="007A3620">
        <w:rPr>
          <w:i/>
        </w:rPr>
        <w:t>e</w:t>
      </w:r>
      <w:r w:rsidRPr="007A3620">
        <w:rPr>
          <w:i/>
        </w:rPr>
        <w:t xml:space="preserve">slut, </w:t>
      </w:r>
      <w:r w:rsidRPr="007A3620">
        <w:t>eftersom regeringen bör vara ansvarig för denna typ av beslut. Enligt Riksrevisionen gäller detta förslag till s.k. ägardirektiv med t.ex. grund</w:t>
      </w:r>
      <w:r w:rsidRPr="007A3620">
        <w:softHyphen/>
        <w:t>läggande inriktning eller preciseringar av särskilda sa</w:t>
      </w:r>
      <w:r w:rsidRPr="007A3620">
        <w:t>m</w:t>
      </w:r>
      <w:r w:rsidRPr="007A3620">
        <w:t>hälls</w:t>
      </w:r>
      <w:r w:rsidRPr="007A3620">
        <w:softHyphen/>
        <w:t>intressen. Det gäller även förslag avseende t.ex. ändringar i b</w:t>
      </w:r>
      <w:r w:rsidRPr="007A3620">
        <w:t>o</w:t>
      </w:r>
      <w:r w:rsidRPr="007A3620">
        <w:t>lags</w:t>
      </w:r>
      <w:r w:rsidRPr="007A3620">
        <w:softHyphen/>
        <w:t>ord</w:t>
      </w:r>
      <w:r w:rsidRPr="007A3620">
        <w:softHyphen/>
        <w:t xml:space="preserve">ning, policy för utdelning, utdelningens storlek ett visst år och val av styrelseledamöter. </w:t>
      </w:r>
    </w:p>
    <w:p w:rsidR="007B4709" w:rsidRPr="007A3620" w:rsidRDefault="007B4709" w:rsidP="007B4709">
      <w:pPr>
        <w:pStyle w:val="Normaltindrag"/>
      </w:pPr>
    </w:p>
    <w:p w:rsidR="006C11F2" w:rsidRPr="007A3620" w:rsidRDefault="006C11F2" w:rsidP="006C11F2">
      <w:pPr>
        <w:numPr>
          <w:ilvl w:val="0"/>
          <w:numId w:val="6"/>
        </w:numPr>
        <w:spacing w:before="0" w:line="240" w:lineRule="auto"/>
        <w:jc w:val="left"/>
      </w:pPr>
      <w:r w:rsidRPr="007A3620">
        <w:t xml:space="preserve">Att regeringen i stor utsträckning </w:t>
      </w:r>
      <w:r w:rsidRPr="007A3620">
        <w:rPr>
          <w:i/>
        </w:rPr>
        <w:t>använder bolagsstämman för att styra bolagen.</w:t>
      </w:r>
      <w:r w:rsidRPr="007A3620">
        <w:t xml:space="preserve"> För att ge styrningen en otvetydig aktiebolagsrättslig giltighet rekommenderar Riksrevisionen att regeringen alltid för till stämmobeslut s.k. ägardirektiv för det aktuella bolaget och sådana regeringsbeslut som är avsedda att följas av alla statliga bo</w:t>
      </w:r>
      <w:r w:rsidRPr="007A3620">
        <w:softHyphen/>
        <w:t>lag (t.ex. regeringens riktlinjer för anställningsvillkor i statligt ägda företag och regeringens riktlinjer för den externa ekonomiska rappor</w:t>
      </w:r>
      <w:r w:rsidRPr="007A3620">
        <w:softHyphen/>
        <w:t>te</w:t>
      </w:r>
      <w:r w:rsidRPr="007A3620">
        <w:softHyphen/>
        <w:t>ring</w:t>
      </w:r>
      <w:r w:rsidRPr="007A3620">
        <w:softHyphen/>
        <w:t xml:space="preserve">en). </w:t>
      </w:r>
    </w:p>
    <w:p w:rsidR="006C11F2" w:rsidRPr="007A3620" w:rsidRDefault="006C11F2" w:rsidP="006C11F2">
      <w:pPr>
        <w:numPr>
          <w:ilvl w:val="0"/>
          <w:numId w:val="6"/>
        </w:numPr>
        <w:spacing w:before="0" w:line="240" w:lineRule="auto"/>
        <w:jc w:val="left"/>
      </w:pPr>
      <w:r w:rsidRPr="007A3620">
        <w:t xml:space="preserve">Att regeringen fastställer för departementen </w:t>
      </w:r>
      <w:r w:rsidRPr="007A3620">
        <w:rPr>
          <w:i/>
        </w:rPr>
        <w:t>gemensamma riktlinjer för förfarandet vid nominering av styrelseledamöter.</w:t>
      </w:r>
      <w:r w:rsidRPr="007A3620">
        <w:t xml:space="preserve"> Riksrevisionen rekommenderar att regeringen i detta sammanhang överväger att använda instrumentet no</w:t>
      </w:r>
      <w:r w:rsidRPr="007A3620">
        <w:softHyphen/>
        <w:t>mineringskommitté även för nominering av styrelse</w:t>
      </w:r>
      <w:r w:rsidRPr="007A3620">
        <w:softHyphen/>
        <w:t>le</w:t>
      </w:r>
      <w:r w:rsidRPr="007A3620">
        <w:softHyphen/>
        <w:t>da</w:t>
      </w:r>
      <w:r w:rsidRPr="007A3620">
        <w:softHyphen/>
        <w:t xml:space="preserve">möter till statligt helägda bolag. </w:t>
      </w:r>
    </w:p>
    <w:p w:rsidR="007B4709" w:rsidRPr="007A3620" w:rsidRDefault="007B4709" w:rsidP="007B4709">
      <w:pPr>
        <w:pStyle w:val="Normaltindrag"/>
      </w:pPr>
    </w:p>
    <w:p w:rsidR="006C11F2" w:rsidRPr="007A3620" w:rsidRDefault="006C11F2" w:rsidP="006C11F2">
      <w:pPr>
        <w:numPr>
          <w:ilvl w:val="0"/>
          <w:numId w:val="6"/>
        </w:numPr>
        <w:spacing w:before="0" w:line="240" w:lineRule="auto"/>
        <w:jc w:val="left"/>
      </w:pPr>
      <w:r w:rsidRPr="007A3620">
        <w:t xml:space="preserve">Att regeringen </w:t>
      </w:r>
      <w:r w:rsidRPr="007A3620">
        <w:rPr>
          <w:i/>
        </w:rPr>
        <w:t>överger nuvarande förvaltningsmodell</w:t>
      </w:r>
      <w:r w:rsidRPr="007A3620">
        <w:t xml:space="preserve"> vid Närings</w:t>
      </w:r>
      <w:r w:rsidRPr="007A3620">
        <w:softHyphen/>
        <w:t>de</w:t>
      </w:r>
      <w:r w:rsidRPr="007A3620">
        <w:softHyphen/>
        <w:t>par</w:t>
      </w:r>
      <w:r w:rsidRPr="007A3620">
        <w:softHyphen/>
        <w:t>tementet vilken innebär att bolagsförvaltare vid departement sam</w:t>
      </w:r>
      <w:r w:rsidRPr="007A3620">
        <w:softHyphen/>
        <w:t>ti</w:t>
      </w:r>
      <w:r w:rsidRPr="007A3620">
        <w:softHyphen/>
        <w:t>digt är styrelseledamot i det förvaltade bolaget.</w:t>
      </w:r>
    </w:p>
    <w:p w:rsidR="007B4709" w:rsidRPr="007A3620" w:rsidRDefault="007B4709" w:rsidP="007B4709">
      <w:pPr>
        <w:pStyle w:val="Normaltindrag"/>
      </w:pPr>
    </w:p>
    <w:p w:rsidR="006C11F2" w:rsidRPr="007A3620" w:rsidRDefault="006C11F2" w:rsidP="006C11F2">
      <w:pPr>
        <w:numPr>
          <w:ilvl w:val="0"/>
          <w:numId w:val="6"/>
        </w:numPr>
        <w:spacing w:before="0" w:line="240" w:lineRule="auto"/>
        <w:jc w:val="left"/>
      </w:pPr>
      <w:r w:rsidRPr="007A3620">
        <w:t xml:space="preserve">Att regeringen utformar riktlinjer som förtydligar </w:t>
      </w:r>
      <w:r w:rsidRPr="007A3620">
        <w:rPr>
          <w:i/>
        </w:rPr>
        <w:t>under vilka om</w:t>
      </w:r>
      <w:r w:rsidRPr="007A3620">
        <w:rPr>
          <w:i/>
        </w:rPr>
        <w:softHyphen/>
        <w:t>stän</w:t>
      </w:r>
      <w:r w:rsidRPr="007A3620">
        <w:rPr>
          <w:i/>
        </w:rPr>
        <w:softHyphen/>
        <w:t>digheter anställda i Regeringskansliet ska kunna ingå i styrelser för statliga bolag</w:t>
      </w:r>
      <w:r w:rsidRPr="007A3620">
        <w:t xml:space="preserve">.   </w:t>
      </w:r>
    </w:p>
    <w:p w:rsidR="007B4709" w:rsidRPr="007A3620" w:rsidRDefault="007B4709" w:rsidP="007B4709">
      <w:pPr>
        <w:pStyle w:val="Normaltindrag"/>
      </w:pPr>
    </w:p>
    <w:p w:rsidR="006C11F2" w:rsidRPr="007A3620" w:rsidRDefault="006C11F2" w:rsidP="006C11F2">
      <w:pPr>
        <w:numPr>
          <w:ilvl w:val="0"/>
          <w:numId w:val="6"/>
        </w:numPr>
        <w:spacing w:before="0" w:line="240" w:lineRule="auto"/>
        <w:jc w:val="left"/>
      </w:pPr>
      <w:r w:rsidRPr="007A3620">
        <w:t xml:space="preserve">Att regeringen fastställer för departementen gemensamma </w:t>
      </w:r>
      <w:r w:rsidRPr="007A3620">
        <w:rPr>
          <w:i/>
        </w:rPr>
        <w:t>före</w:t>
      </w:r>
      <w:r w:rsidRPr="007A3620">
        <w:rPr>
          <w:i/>
        </w:rPr>
        <w:softHyphen/>
        <w:t>skrif</w:t>
      </w:r>
      <w:r w:rsidRPr="007A3620">
        <w:rPr>
          <w:i/>
        </w:rPr>
        <w:softHyphen/>
        <w:t xml:space="preserve">ter för dokumentation av ägarförvaltningen </w:t>
      </w:r>
      <w:r w:rsidRPr="007A3620">
        <w:t>som gör det möjligt att i efterhand följa viktigare händelseförlopp samt kontakter och styr</w:t>
      </w:r>
      <w:r w:rsidRPr="007A3620">
        <w:softHyphen/>
        <w:t>sig</w:t>
      </w:r>
      <w:r w:rsidRPr="007A3620">
        <w:softHyphen/>
        <w:t xml:space="preserve">naler som förekommit mellan ägarförvaltning och bolag. </w:t>
      </w:r>
    </w:p>
    <w:p w:rsidR="001C360E" w:rsidRPr="007A3620" w:rsidRDefault="001C360E" w:rsidP="001C360E"/>
    <w:p w:rsidR="001C360E" w:rsidRPr="007A3620" w:rsidRDefault="001C360E" w:rsidP="001C360E">
      <w:pPr>
        <w:pStyle w:val="Normaltindrag"/>
        <w:sectPr w:rsidR="001C360E" w:rsidRPr="007A362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C360E" w:rsidRPr="007A3620" w:rsidRDefault="001C360E" w:rsidP="00E21FFF">
      <w:pPr>
        <w:pStyle w:val="Rubrik1"/>
        <w:rPr>
          <w:noProof w:val="0"/>
        </w:rPr>
      </w:pPr>
      <w:bookmarkStart w:id="20" w:name="_Toc98227406"/>
      <w:r w:rsidRPr="007A3620">
        <w:rPr>
          <w:noProof w:val="0"/>
        </w:rPr>
        <w:t>Styrelsens överväganden</w:t>
      </w:r>
      <w:bookmarkEnd w:id="20"/>
    </w:p>
    <w:p w:rsidR="008D51D1" w:rsidRPr="007A3620" w:rsidRDefault="008D51D1" w:rsidP="007E7683">
      <w:r w:rsidRPr="007A3620">
        <w:t xml:space="preserve">Styrelsen överlämnar härmed en framställning till riksdagen med anledning av Riksrevisionens granskning av regeringens styrning av sex statliga bolag. I anslutning härtill vill styrelsen anföra följande. </w:t>
      </w:r>
    </w:p>
    <w:p w:rsidR="00776C4E" w:rsidRPr="007A3620" w:rsidRDefault="007E7683" w:rsidP="00776C4E">
      <w:pPr>
        <w:pStyle w:val="Normaltindrag"/>
      </w:pPr>
      <w:r w:rsidRPr="007A3620">
        <w:t xml:space="preserve">Den svenska staten är </w:t>
      </w:r>
      <w:r w:rsidR="00DF0D52" w:rsidRPr="007A3620">
        <w:t>ägare till ca 60 företag, varav flera är mycket stora.</w:t>
      </w:r>
      <w:r w:rsidRPr="007A3620">
        <w:t xml:space="preserve"> </w:t>
      </w:r>
      <w:r w:rsidR="00DF0D52" w:rsidRPr="007A3620">
        <w:t xml:space="preserve"> </w:t>
      </w:r>
      <w:r w:rsidR="00120C05" w:rsidRPr="007A3620">
        <w:t>Ägar</w:t>
      </w:r>
      <w:r w:rsidR="00CE0A92" w:rsidRPr="007A3620">
        <w:t>e</w:t>
      </w:r>
      <w:r w:rsidR="00120C05" w:rsidRPr="007A3620">
        <w:t xml:space="preserve"> till de statliga företagen</w:t>
      </w:r>
      <w:r w:rsidR="00CE0A92" w:rsidRPr="007A3620">
        <w:t xml:space="preserve"> är</w:t>
      </w:r>
      <w:r w:rsidR="00120C05" w:rsidRPr="007A3620">
        <w:t xml:space="preserve"> riksdagen och ytterst svenska  folket</w:t>
      </w:r>
      <w:r w:rsidR="00CE0A92" w:rsidRPr="007A3620">
        <w:t>. Rege</w:t>
      </w:r>
      <w:r w:rsidR="00CE0A92" w:rsidRPr="007A3620">
        <w:t>r</w:t>
      </w:r>
      <w:r w:rsidR="00CE0A92" w:rsidRPr="007A3620">
        <w:t>ingen har uppgiften att företräda ägar</w:t>
      </w:r>
      <w:r w:rsidR="00FB4E58" w:rsidRPr="007A3620">
        <w:t>na</w:t>
      </w:r>
      <w:r w:rsidR="00CE0A92" w:rsidRPr="007A3620">
        <w:t>.</w:t>
      </w:r>
      <w:r w:rsidR="00776C4E" w:rsidRPr="007A3620">
        <w:t xml:space="preserve"> Grunderna för för</w:t>
      </w:r>
      <w:r w:rsidR="003C7FCE" w:rsidRPr="007A3620">
        <w:softHyphen/>
      </w:r>
      <w:r w:rsidR="00776C4E" w:rsidRPr="007A3620">
        <w:t>valtningen av sta</w:t>
      </w:r>
      <w:r w:rsidR="00FB4E58" w:rsidRPr="007A3620">
        <w:softHyphen/>
      </w:r>
      <w:r w:rsidR="00776C4E" w:rsidRPr="007A3620">
        <w:t>tens egendom och förfo</w:t>
      </w:r>
      <w:r w:rsidR="00776C4E" w:rsidRPr="007A3620">
        <w:softHyphen/>
        <w:t>gan</w:t>
      </w:r>
      <w:r w:rsidR="00776C4E" w:rsidRPr="007A3620">
        <w:softHyphen/>
        <w:t>det över den fastställs av riksd</w:t>
      </w:r>
      <w:r w:rsidR="00776C4E" w:rsidRPr="007A3620">
        <w:t>a</w:t>
      </w:r>
      <w:r w:rsidR="00776C4E" w:rsidRPr="007A3620">
        <w:t xml:space="preserve">gen. </w:t>
      </w:r>
    </w:p>
    <w:p w:rsidR="00150A60" w:rsidRPr="007A3620" w:rsidRDefault="003C7FCE" w:rsidP="00DF0D52">
      <w:pPr>
        <w:pStyle w:val="Normaltindrag"/>
      </w:pPr>
      <w:r w:rsidRPr="007A3620">
        <w:t>Det statliga ägandet medför ett stort ansvar och ställer krav på en långsi</w:t>
      </w:r>
      <w:r w:rsidRPr="007A3620">
        <w:t>k</w:t>
      </w:r>
      <w:r w:rsidRPr="007A3620">
        <w:t>tig och pro</w:t>
      </w:r>
      <w:r w:rsidRPr="007A3620">
        <w:softHyphen/>
        <w:t>fes</w:t>
      </w:r>
      <w:r w:rsidRPr="007A3620">
        <w:softHyphen/>
        <w:t xml:space="preserve">sionell förvaltning. </w:t>
      </w:r>
      <w:r w:rsidR="00150A60" w:rsidRPr="007A3620">
        <w:t xml:space="preserve">Detta har framhållits av näringsutskottet, som </w:t>
      </w:r>
      <w:r w:rsidR="004D422C" w:rsidRPr="007A3620">
        <w:t xml:space="preserve">betonar </w:t>
      </w:r>
      <w:r w:rsidR="00150A60" w:rsidRPr="007A3620">
        <w:t xml:space="preserve">de statliga företagens betydelse för </w:t>
      </w:r>
      <w:r w:rsidR="00DE5FF2" w:rsidRPr="007A3620">
        <w:t xml:space="preserve">den ekonomiska tillväxten och därmed sysselsättningen </w:t>
      </w:r>
      <w:r w:rsidR="00150A60" w:rsidRPr="007A3620">
        <w:t>(bet. 200</w:t>
      </w:r>
      <w:r w:rsidR="00DE5FF2" w:rsidRPr="007A3620">
        <w:t>4</w:t>
      </w:r>
      <w:r w:rsidR="00150A60" w:rsidRPr="007A3620">
        <w:t>/0</w:t>
      </w:r>
      <w:r w:rsidR="00DE5FF2" w:rsidRPr="007A3620">
        <w:t>5</w:t>
      </w:r>
      <w:r w:rsidR="00150A60" w:rsidRPr="007A3620">
        <w:t>:NU</w:t>
      </w:r>
      <w:r w:rsidR="00DE5FF2" w:rsidRPr="007A3620">
        <w:t>4</w:t>
      </w:r>
      <w:r w:rsidR="00150A60" w:rsidRPr="007A3620">
        <w:t xml:space="preserve">). </w:t>
      </w:r>
      <w:r w:rsidR="004B2639" w:rsidRPr="007A3620">
        <w:t>Vidare</w:t>
      </w:r>
      <w:r w:rsidR="00150A60" w:rsidRPr="007A3620">
        <w:t xml:space="preserve"> har konstitutionsu</w:t>
      </w:r>
      <w:r w:rsidR="00150A60" w:rsidRPr="007A3620">
        <w:t>t</w:t>
      </w:r>
      <w:r w:rsidR="00150A60" w:rsidRPr="007A3620">
        <w:t>skot</w:t>
      </w:r>
      <w:r w:rsidR="004D422C" w:rsidRPr="007A3620">
        <w:t>tet framhållit</w:t>
      </w:r>
      <w:r w:rsidR="00150A60" w:rsidRPr="007A3620">
        <w:t xml:space="preserve"> betydelsen av </w:t>
      </w:r>
      <w:r w:rsidRPr="007A3620">
        <w:t xml:space="preserve">att </w:t>
      </w:r>
      <w:r w:rsidR="00DF0D52" w:rsidRPr="007A3620">
        <w:t>staten har god insyn och ko</w:t>
      </w:r>
      <w:r w:rsidR="00DF0D52" w:rsidRPr="007A3620">
        <w:t>n</w:t>
      </w:r>
      <w:r w:rsidR="00DF0D52" w:rsidRPr="007A3620">
        <w:t>troll i såväl myndigheter som bo</w:t>
      </w:r>
      <w:r w:rsidR="00DF0D52" w:rsidRPr="007A3620">
        <w:softHyphen/>
        <w:t>lag</w:t>
      </w:r>
      <w:r w:rsidR="00150A60" w:rsidRPr="007A3620">
        <w:t xml:space="preserve"> (bet. 2002/03:</w:t>
      </w:r>
      <w:r w:rsidR="004D422C" w:rsidRPr="007A3620">
        <w:t>KU12).</w:t>
      </w:r>
      <w:r w:rsidR="00DF0D52" w:rsidRPr="007A3620">
        <w:t xml:space="preserve"> Utskottet anser det vi</w:t>
      </w:r>
      <w:r w:rsidR="00DF0D52" w:rsidRPr="007A3620">
        <w:t>k</w:t>
      </w:r>
      <w:r w:rsidR="00DF0D52" w:rsidRPr="007A3620">
        <w:t>tigt att möj</w:t>
      </w:r>
      <w:r w:rsidR="00DF0D52" w:rsidRPr="007A3620">
        <w:softHyphen/>
        <w:t>lig</w:t>
      </w:r>
      <w:r w:rsidR="00DF0D52" w:rsidRPr="007A3620">
        <w:softHyphen/>
        <w:t>heten till insyn och kontroll inte på</w:t>
      </w:r>
      <w:r w:rsidR="00DF0D52" w:rsidRPr="007A3620">
        <w:softHyphen/>
        <w:t>ver</w:t>
      </w:r>
      <w:r w:rsidR="00DF0D52" w:rsidRPr="007A3620">
        <w:softHyphen/>
        <w:t>kas negativt av valet mellan myn</w:t>
      </w:r>
      <w:r w:rsidR="00DF0D52" w:rsidRPr="007A3620">
        <w:softHyphen/>
      </w:r>
      <w:r w:rsidR="00DF0D52" w:rsidRPr="007A3620">
        <w:softHyphen/>
        <w:t>dig</w:t>
      </w:r>
      <w:r w:rsidR="00DF0D52" w:rsidRPr="007A3620">
        <w:softHyphen/>
        <w:t>het och bolag som verksamhet</w:t>
      </w:r>
      <w:r w:rsidR="00DF0D52" w:rsidRPr="007A3620">
        <w:t>s</w:t>
      </w:r>
      <w:r w:rsidR="00DF0D52" w:rsidRPr="007A3620">
        <w:t>form. De legala för</w:t>
      </w:r>
      <w:r w:rsidR="00DF0D52" w:rsidRPr="007A3620">
        <w:softHyphen/>
        <w:t>ut</w:t>
      </w:r>
      <w:r w:rsidR="00DF0D52" w:rsidRPr="007A3620">
        <w:softHyphen/>
        <w:t>sätt</w:t>
      </w:r>
      <w:r w:rsidR="00DF0D52" w:rsidRPr="007A3620">
        <w:softHyphen/>
        <w:t>ningarna och sättet att styra skiljer sig dock väsentligt mellan bolag och my</w:t>
      </w:r>
      <w:r w:rsidR="00DF0D52" w:rsidRPr="007A3620">
        <w:t>n</w:t>
      </w:r>
      <w:r w:rsidRPr="007A3620">
        <w:t>digheter.</w:t>
      </w:r>
      <w:r w:rsidR="00776C4E" w:rsidRPr="007A3620">
        <w:t xml:space="preserve"> </w:t>
      </w:r>
      <w:r w:rsidRPr="007A3620">
        <w:t xml:space="preserve"> </w:t>
      </w:r>
    </w:p>
    <w:p w:rsidR="007E7683" w:rsidRPr="007A3620" w:rsidRDefault="007E7683" w:rsidP="00DF0D52">
      <w:pPr>
        <w:pStyle w:val="Normaltindrag"/>
      </w:pPr>
      <w:r w:rsidRPr="007A3620">
        <w:t xml:space="preserve">Statens roll som ägare av bolag </w:t>
      </w:r>
      <w:r w:rsidR="00150A60" w:rsidRPr="007A3620">
        <w:t>har behandlats i flera t</w:t>
      </w:r>
      <w:r w:rsidRPr="007A3620">
        <w:t>idigare gransknin</w:t>
      </w:r>
      <w:r w:rsidRPr="007A3620">
        <w:t>g</w:t>
      </w:r>
      <w:r w:rsidRPr="007A3620">
        <w:t>ar. Riks</w:t>
      </w:r>
      <w:r w:rsidRPr="007A3620">
        <w:softHyphen/>
        <w:t>da</w:t>
      </w:r>
      <w:r w:rsidRPr="007A3620">
        <w:softHyphen/>
        <w:t>gens revisorer har granskat detta ämne vid två tillfä</w:t>
      </w:r>
      <w:r w:rsidRPr="007A3620">
        <w:t>l</w:t>
      </w:r>
      <w:r w:rsidRPr="007A3620">
        <w:t>len, senast våren 2003 (förs. 2002/03:RR16). Vidare har Riksrevisionen nyl</w:t>
      </w:r>
      <w:r w:rsidRPr="007A3620">
        <w:t>i</w:t>
      </w:r>
      <w:r w:rsidRPr="007A3620">
        <w:t>gen gjort en gransk</w:t>
      </w:r>
      <w:r w:rsidRPr="007A3620">
        <w:softHyphen/>
        <w:t>ning av Vattenfall AB. I okto</w:t>
      </w:r>
      <w:r w:rsidRPr="007A3620">
        <w:softHyphen/>
        <w:t>ber 2004 lämnade styrelsen en framstäl</w:t>
      </w:r>
      <w:r w:rsidRPr="007A3620">
        <w:t>l</w:t>
      </w:r>
      <w:r w:rsidRPr="007A3620">
        <w:t>ning till riksdagen med an</w:t>
      </w:r>
      <w:r w:rsidRPr="007A3620">
        <w:softHyphen/>
        <w:t>led</w:t>
      </w:r>
      <w:r w:rsidRPr="007A3620">
        <w:softHyphen/>
        <w:t>ning av denna gransk</w:t>
      </w:r>
      <w:r w:rsidRPr="007A3620">
        <w:softHyphen/>
        <w:t>ning. Fö</w:t>
      </w:r>
      <w:r w:rsidRPr="007A3620">
        <w:t>r</w:t>
      </w:r>
      <w:r w:rsidRPr="007A3620">
        <w:t>slag fram</w:t>
      </w:r>
      <w:r w:rsidRPr="007A3620">
        <w:softHyphen/>
        <w:t>fördes då med inn</w:t>
      </w:r>
      <w:r w:rsidRPr="007A3620">
        <w:t>e</w:t>
      </w:r>
      <w:r w:rsidRPr="007A3620">
        <w:t>börden att rege</w:t>
      </w:r>
      <w:r w:rsidRPr="007A3620">
        <w:softHyphen/>
        <w:t>ringen bör återkomma med förslag till en ytterligare utveck</w:t>
      </w:r>
      <w:r w:rsidRPr="007A3620">
        <w:softHyphen/>
        <w:t>ling av ägarstyrningen av de statliga bolagen (2004/05:RRS5). Riks</w:t>
      </w:r>
      <w:r w:rsidRPr="007A3620">
        <w:softHyphen/>
        <w:t>re</w:t>
      </w:r>
      <w:r w:rsidRPr="007A3620">
        <w:softHyphen/>
        <w:t>visionens granskning av Arlanda</w:t>
      </w:r>
      <w:r w:rsidRPr="007A3620">
        <w:softHyphen/>
        <w:t>ba</w:t>
      </w:r>
      <w:r w:rsidRPr="007A3620">
        <w:softHyphen/>
        <w:t>nan gav också anledning till en fram</w:t>
      </w:r>
      <w:r w:rsidRPr="007A3620">
        <w:softHyphen/>
        <w:t>ställning till riksdagen. Styrelsen ansåg  att rege</w:t>
      </w:r>
      <w:r w:rsidRPr="007A3620">
        <w:softHyphen/>
        <w:t>ringen snarast borde för</w:t>
      </w:r>
      <w:r w:rsidRPr="007A3620">
        <w:softHyphen/>
        <w:t>bätt</w:t>
      </w:r>
      <w:r w:rsidRPr="007A3620">
        <w:softHyphen/>
        <w:t xml:space="preserve">ra sin styrning av A-Banan Projekt AB och återkomma till riksdagen med en redovisning av hur styrningen går till (2004/05:RRS9). </w:t>
      </w:r>
      <w:r w:rsidR="00DE5FF2" w:rsidRPr="007A3620">
        <w:t xml:space="preserve">Näringsutskottet och trafikutskottet behandlar för närvarande dessa förslag. </w:t>
      </w:r>
    </w:p>
    <w:p w:rsidR="007E7683" w:rsidRPr="007A3620" w:rsidRDefault="007E7683" w:rsidP="003C7FCE">
      <w:pPr>
        <w:pStyle w:val="Normaltindrag"/>
      </w:pPr>
      <w:r w:rsidRPr="007A3620">
        <w:t>Riksrevisionens nu aktuella granskning avser förhållandet mellan rege</w:t>
      </w:r>
      <w:r w:rsidRPr="007A3620">
        <w:t>r</w:t>
      </w:r>
      <w:r w:rsidRPr="007A3620">
        <w:t>ingen och sex statliga bolag. Granskningen tyder på</w:t>
      </w:r>
      <w:r w:rsidR="0092680F" w:rsidRPr="007A3620">
        <w:t xml:space="preserve"> att det finns ett </w:t>
      </w:r>
      <w:r w:rsidRPr="007A3620">
        <w:t xml:space="preserve"> </w:t>
      </w:r>
      <w:r w:rsidR="0092680F" w:rsidRPr="007A3620">
        <w:t xml:space="preserve">stort </w:t>
      </w:r>
      <w:r w:rsidRPr="007A3620">
        <w:t>b</w:t>
      </w:r>
      <w:r w:rsidRPr="007A3620">
        <w:t>e</w:t>
      </w:r>
      <w:r w:rsidR="00624C2B" w:rsidRPr="007A3620">
        <w:softHyphen/>
      </w:r>
      <w:r w:rsidR="0092680F" w:rsidRPr="007A3620">
        <w:t xml:space="preserve">hov av </w:t>
      </w:r>
      <w:r w:rsidRPr="007A3620">
        <w:t>över</w:t>
      </w:r>
      <w:r w:rsidRPr="007A3620">
        <w:softHyphen/>
        <w:t>syn av formerna för ägarstyrning av bolagen. Det är enligt Riks</w:t>
      </w:r>
      <w:r w:rsidRPr="007A3620">
        <w:softHyphen/>
        <w:t>re</w:t>
      </w:r>
      <w:r w:rsidR="00624C2B" w:rsidRPr="007A3620">
        <w:softHyphen/>
      </w:r>
      <w:r w:rsidRPr="007A3620">
        <w:t>vi</w:t>
      </w:r>
      <w:r w:rsidR="00624C2B" w:rsidRPr="007A3620">
        <w:softHyphen/>
      </w:r>
      <w:r w:rsidRPr="007A3620">
        <w:softHyphen/>
        <w:t>sio</w:t>
      </w:r>
      <w:r w:rsidR="0092680F" w:rsidRPr="007A3620">
        <w:softHyphen/>
      </w:r>
      <w:r w:rsidRPr="007A3620">
        <w:t>nen både möjligt och önskvärt att på ett bättre sätt förena de statl</w:t>
      </w:r>
      <w:r w:rsidRPr="007A3620">
        <w:t>i</w:t>
      </w:r>
      <w:r w:rsidRPr="007A3620">
        <w:t>ga kra</w:t>
      </w:r>
      <w:r w:rsidRPr="007A3620">
        <w:softHyphen/>
        <w:t>ven på insyn och tydlighet i styrningen med de förut</w:t>
      </w:r>
      <w:r w:rsidRPr="007A3620">
        <w:softHyphen/>
        <w:t xml:space="preserve">sättningar som gäller för bolag. Riksrevisionens styrelse instämmer i denna bedömning. </w:t>
      </w:r>
    </w:p>
    <w:p w:rsidR="007E7683" w:rsidRPr="007A3620" w:rsidRDefault="007E7683" w:rsidP="003C7FCE">
      <w:pPr>
        <w:pStyle w:val="Normaltindrag"/>
      </w:pPr>
      <w:r w:rsidRPr="007A3620">
        <w:t>Riksrevisionens styrel</w:t>
      </w:r>
      <w:r w:rsidRPr="007A3620">
        <w:softHyphen/>
        <w:t>se vill här framföra syn</w:t>
      </w:r>
      <w:r w:rsidRPr="007A3620">
        <w:softHyphen/>
      </w:r>
      <w:r w:rsidRPr="007A3620">
        <w:softHyphen/>
      </w:r>
      <w:r w:rsidRPr="007A3620">
        <w:softHyphen/>
      </w:r>
      <w:r w:rsidRPr="007A3620">
        <w:softHyphen/>
        <w:t xml:space="preserve">punkter rörande </w:t>
      </w:r>
      <w:r w:rsidR="00D80696" w:rsidRPr="007A3620">
        <w:t xml:space="preserve">vissa frågor </w:t>
      </w:r>
      <w:r w:rsidR="004D422C" w:rsidRPr="007A3620">
        <w:t xml:space="preserve">som </w:t>
      </w:r>
      <w:r w:rsidR="004B2639" w:rsidRPr="007A3620">
        <w:t xml:space="preserve">aktualiseras av </w:t>
      </w:r>
      <w:r w:rsidR="004D422C" w:rsidRPr="007A3620">
        <w:t xml:space="preserve">Riksrevisionens granskning. Det gäller </w:t>
      </w:r>
      <w:r w:rsidRPr="007A3620">
        <w:t>bolagsstä</w:t>
      </w:r>
      <w:r w:rsidRPr="007A3620">
        <w:t>m</w:t>
      </w:r>
      <w:r w:rsidRPr="007A3620">
        <w:t>mans roll, rege</w:t>
      </w:r>
      <w:r w:rsidRPr="007A3620">
        <w:softHyphen/>
        <w:t>ring</w:t>
      </w:r>
      <w:r w:rsidRPr="007A3620">
        <w:softHyphen/>
        <w:t xml:space="preserve">ens ansvar för styrningen </w:t>
      </w:r>
      <w:r w:rsidR="00D80696" w:rsidRPr="007A3620">
        <w:t xml:space="preserve">av bolagen, </w:t>
      </w:r>
      <w:r w:rsidRPr="007A3620">
        <w:t xml:space="preserve">behovet av </w:t>
      </w:r>
      <w:r w:rsidR="0092680F" w:rsidRPr="007A3620">
        <w:t xml:space="preserve">gemensamma </w:t>
      </w:r>
      <w:r w:rsidRPr="007A3620">
        <w:t>riktli</w:t>
      </w:r>
      <w:r w:rsidRPr="007A3620">
        <w:t>n</w:t>
      </w:r>
      <w:r w:rsidRPr="007A3620">
        <w:t>jer för ägar</w:t>
      </w:r>
      <w:r w:rsidRPr="007A3620">
        <w:softHyphen/>
        <w:t>för</w:t>
      </w:r>
      <w:r w:rsidR="004B2639" w:rsidRPr="007A3620">
        <w:softHyphen/>
      </w:r>
      <w:r w:rsidRPr="007A3620">
        <w:t>valt</w:t>
      </w:r>
      <w:r w:rsidR="004B2639" w:rsidRPr="007A3620">
        <w:softHyphen/>
      </w:r>
      <w:r w:rsidR="00D80696" w:rsidRPr="007A3620">
        <w:softHyphen/>
        <w:t xml:space="preserve">ningen samt informationen till riksdagen. </w:t>
      </w:r>
      <w:r w:rsidRPr="007A3620">
        <w:t xml:space="preserve"> </w:t>
      </w:r>
    </w:p>
    <w:p w:rsidR="007E7683" w:rsidRPr="007A3620" w:rsidRDefault="007E7683" w:rsidP="003C7FCE">
      <w:pPr>
        <w:pStyle w:val="Rubrik3"/>
        <w:rPr>
          <w:noProof w:val="0"/>
        </w:rPr>
      </w:pPr>
      <w:bookmarkStart w:id="21" w:name="_Toc98227407"/>
      <w:r w:rsidRPr="007A3620">
        <w:rPr>
          <w:noProof w:val="0"/>
        </w:rPr>
        <w:t>Bolagsstämmans roll</w:t>
      </w:r>
      <w:bookmarkEnd w:id="21"/>
    </w:p>
    <w:p w:rsidR="007E7683" w:rsidRPr="007A3620" w:rsidRDefault="007E7683" w:rsidP="007E7683">
      <w:r w:rsidRPr="007A3620">
        <w:t>Riksrevisionens granskning har visat att bolagsstämman används i begrän</w:t>
      </w:r>
      <w:r w:rsidRPr="007A3620">
        <w:softHyphen/>
        <w:t xml:space="preserve">sad utsträckning för </w:t>
      </w:r>
      <w:r w:rsidR="00D80696" w:rsidRPr="007A3620">
        <w:t>ägarens s</w:t>
      </w:r>
      <w:r w:rsidRPr="007A3620">
        <w:t>tyrning av bolagen. Många frågor av väsentlig bet</w:t>
      </w:r>
      <w:r w:rsidRPr="007A3620">
        <w:t>y</w:t>
      </w:r>
      <w:r w:rsidRPr="007A3620">
        <w:t>de</w:t>
      </w:r>
      <w:r w:rsidRPr="007A3620">
        <w:t>l</w:t>
      </w:r>
      <w:r w:rsidRPr="007A3620">
        <w:t>se – bl.a. frågor om bolagens strategiska inriktning – har inte beslutats på bolagsstämmorna. Detta begrän</w:t>
      </w:r>
      <w:r w:rsidRPr="007A3620">
        <w:softHyphen/>
        <w:t>sar värdet av den inblick som riksdagsledam</w:t>
      </w:r>
      <w:r w:rsidRPr="007A3620">
        <w:t>ö</w:t>
      </w:r>
      <w:r w:rsidRPr="007A3620">
        <w:t>ter kan få genom närvaro på bolags</w:t>
      </w:r>
      <w:r w:rsidRPr="007A3620">
        <w:softHyphen/>
        <w:t>stäm</w:t>
      </w:r>
      <w:r w:rsidRPr="007A3620">
        <w:softHyphen/>
        <w:t>man. Det be</w:t>
      </w:r>
      <w:r w:rsidRPr="007A3620">
        <w:softHyphen/>
        <w:t>grän</w:t>
      </w:r>
      <w:r w:rsidRPr="007A3620">
        <w:softHyphen/>
        <w:t>sar också värdet av den öppenhet i bolags</w:t>
      </w:r>
      <w:r w:rsidRPr="007A3620">
        <w:softHyphen/>
        <w:t>stäm</w:t>
      </w:r>
      <w:r w:rsidRPr="007A3620">
        <w:softHyphen/>
        <w:t xml:space="preserve">morna näringsutskottet </w:t>
      </w:r>
      <w:r w:rsidR="00892071" w:rsidRPr="007A3620">
        <w:t xml:space="preserve">sett som önskvärd </w:t>
      </w:r>
      <w:r w:rsidRPr="007A3620">
        <w:t>(bet. 2002/03:NU9). Tydligheten i rege</w:t>
      </w:r>
      <w:r w:rsidRPr="007A3620">
        <w:t>r</w:t>
      </w:r>
      <w:r w:rsidRPr="007A3620">
        <w:t>ingens styrning blir också lidan</w:t>
      </w:r>
      <w:r w:rsidRPr="007A3620">
        <w:softHyphen/>
        <w:t>de av att bolags</w:t>
      </w:r>
      <w:r w:rsidRPr="007A3620">
        <w:softHyphen/>
        <w:t>stäm</w:t>
      </w:r>
      <w:r w:rsidRPr="007A3620">
        <w:softHyphen/>
        <w:t>man ges en så begränsad roll. Beslut på b</w:t>
      </w:r>
      <w:r w:rsidRPr="007A3620">
        <w:t>o</w:t>
      </w:r>
      <w:r w:rsidRPr="007A3620">
        <w:t>lagsstämman krävs för att ge den stat</w:t>
      </w:r>
      <w:r w:rsidRPr="007A3620">
        <w:softHyphen/>
        <w:t>liga sty</w:t>
      </w:r>
      <w:r w:rsidRPr="007A3620">
        <w:t>r</w:t>
      </w:r>
      <w:r w:rsidRPr="007A3620">
        <w:t>ningen en tydlig rättsverkan.</w:t>
      </w:r>
    </w:p>
    <w:p w:rsidR="007E7683" w:rsidRPr="007A3620" w:rsidRDefault="007E7683" w:rsidP="003C7FCE">
      <w:pPr>
        <w:pStyle w:val="Normaltindrag"/>
      </w:pPr>
      <w:r w:rsidRPr="007A3620">
        <w:t>Styrelsen  anser det väsentligt att regeringen i så stor utsträck</w:t>
      </w:r>
      <w:r w:rsidRPr="007A3620">
        <w:softHyphen/>
        <w:t>ning som möj</w:t>
      </w:r>
      <w:r w:rsidRPr="007A3620">
        <w:softHyphen/>
        <w:t>ligt använder bolagsstämman i sin styrning av bolagen. För att möj</w:t>
      </w:r>
      <w:r w:rsidRPr="007A3620">
        <w:softHyphen/>
        <w:t>liggöra dem</w:t>
      </w:r>
      <w:r w:rsidRPr="007A3620">
        <w:t>o</w:t>
      </w:r>
      <w:r w:rsidRPr="007A3620">
        <w:t>kratisk insyn i statliga bolag är det  nödvändigt att bolags</w:t>
      </w:r>
      <w:r w:rsidRPr="007A3620">
        <w:softHyphen/>
        <w:t>stäm</w:t>
      </w:r>
      <w:r w:rsidRPr="007A3620">
        <w:softHyphen/>
        <w:t xml:space="preserve">man </w:t>
      </w:r>
      <w:r w:rsidR="008635FF" w:rsidRPr="007A3620">
        <w:t xml:space="preserve">ges </w:t>
      </w:r>
      <w:r w:rsidRPr="007A3620">
        <w:t>en central roll i styrningen.</w:t>
      </w:r>
    </w:p>
    <w:p w:rsidR="007E7683" w:rsidRPr="007A3620" w:rsidRDefault="007E7683" w:rsidP="003C7FCE">
      <w:pPr>
        <w:pStyle w:val="Rubrik3"/>
        <w:rPr>
          <w:noProof w:val="0"/>
        </w:rPr>
      </w:pPr>
      <w:bookmarkStart w:id="22" w:name="_Toc98227408"/>
      <w:r w:rsidRPr="007A3620">
        <w:rPr>
          <w:noProof w:val="0"/>
        </w:rPr>
        <w:t>Regeringens ansvar för styrningen</w:t>
      </w:r>
      <w:bookmarkEnd w:id="22"/>
    </w:p>
    <w:p w:rsidR="00632B00" w:rsidRPr="007A3620" w:rsidRDefault="007E7683" w:rsidP="007502D2">
      <w:r w:rsidRPr="007A3620">
        <w:t xml:space="preserve">Riksrevisionen har i sin granskning funnit att det råder </w:t>
      </w:r>
      <w:r w:rsidRPr="007A3620">
        <w:rPr>
          <w:i/>
        </w:rPr>
        <w:t>oklarhet rörande nä</w:t>
      </w:r>
      <w:r w:rsidR="004B2639" w:rsidRPr="007A3620">
        <w:rPr>
          <w:i/>
        </w:rPr>
        <w:softHyphen/>
      </w:r>
      <w:r w:rsidRPr="007A3620">
        <w:rPr>
          <w:i/>
        </w:rPr>
        <w:t>r</w:t>
      </w:r>
      <w:r w:rsidRPr="007A3620">
        <w:rPr>
          <w:i/>
        </w:rPr>
        <w:t xml:space="preserve">ingsministerns roll </w:t>
      </w:r>
      <w:r w:rsidRPr="007A3620">
        <w:t>i styrningen av bolagen i förhållande till rege</w:t>
      </w:r>
      <w:r w:rsidRPr="007A3620">
        <w:softHyphen/>
        <w:t>ringens roll. Näringsministern är å ena sidan föredragande i regeringen beträffande styre</w:t>
      </w:r>
      <w:r w:rsidRPr="007A3620">
        <w:t>l</w:t>
      </w:r>
      <w:r w:rsidRPr="007A3620">
        <w:t>senomineringar, men näringsministern har å andra sidan tilldelats en</w:t>
      </w:r>
      <w:r w:rsidRPr="007A3620">
        <w:softHyphen/>
        <w:t>sam</w:t>
      </w:r>
      <w:r w:rsidRPr="007A3620">
        <w:softHyphen/>
        <w:t xml:space="preserve">rätt att besluta om sådana frågor. </w:t>
      </w:r>
      <w:r w:rsidR="007502D2" w:rsidRPr="007A3620">
        <w:t xml:space="preserve">Innebörden av termen föredragande i </w:t>
      </w:r>
      <w:r w:rsidR="0052709B" w:rsidRPr="007A3620">
        <w:t xml:space="preserve"> </w:t>
      </w:r>
      <w:r w:rsidR="007502D2" w:rsidRPr="007A3620">
        <w:t>7 kap.</w:t>
      </w:r>
      <w:r w:rsidR="00D80696" w:rsidRPr="007A3620">
        <w:t xml:space="preserve"> </w:t>
      </w:r>
      <w:r w:rsidR="007502D2" w:rsidRPr="007A3620">
        <w:t xml:space="preserve"> 5</w:t>
      </w:r>
      <w:r w:rsidR="0052709B" w:rsidRPr="007A3620">
        <w:t xml:space="preserve"> </w:t>
      </w:r>
      <w:r w:rsidR="007502D2" w:rsidRPr="007A3620">
        <w:t>§ regeringsformen har utretts av juridiska fakulteten vid Uppsala univers</w:t>
      </w:r>
      <w:r w:rsidR="007502D2" w:rsidRPr="007A3620">
        <w:t>i</w:t>
      </w:r>
      <w:r w:rsidR="007502D2" w:rsidRPr="007A3620">
        <w:t xml:space="preserve">tet. Denna utredning, som gjorts på uppdrag av Riksrevisionen och redovisas som bilaga i rapporten, ligger till grund för </w:t>
      </w:r>
      <w:r w:rsidR="00D80696" w:rsidRPr="007A3620">
        <w:t xml:space="preserve">den </w:t>
      </w:r>
      <w:r w:rsidR="007502D2" w:rsidRPr="007A3620">
        <w:t xml:space="preserve">slutsats som nämndes ovan.   </w:t>
      </w:r>
    </w:p>
    <w:p w:rsidR="007E7683" w:rsidRPr="007A3620" w:rsidRDefault="007E7683" w:rsidP="00632B00">
      <w:pPr>
        <w:pStyle w:val="Normaltindrag"/>
      </w:pPr>
      <w:r w:rsidRPr="007A3620">
        <w:t>En annan oklarhet som fram</w:t>
      </w:r>
      <w:r w:rsidRPr="007A3620">
        <w:softHyphen/>
        <w:t>kom</w:t>
      </w:r>
      <w:r w:rsidRPr="007A3620">
        <w:softHyphen/>
        <w:t>mit i grans</w:t>
      </w:r>
      <w:r w:rsidRPr="007A3620">
        <w:t>k</w:t>
      </w:r>
      <w:r w:rsidRPr="007A3620">
        <w:t xml:space="preserve">ningen gäller det faktum att </w:t>
      </w:r>
      <w:r w:rsidRPr="007A3620">
        <w:rPr>
          <w:i/>
        </w:rPr>
        <w:t>vissa väsentliga styrdokument, särskilt s.k. ägardirektiv, inte har beslutats av rege</w:t>
      </w:r>
      <w:r w:rsidRPr="007A3620">
        <w:rPr>
          <w:i/>
        </w:rPr>
        <w:t>r</w:t>
      </w:r>
      <w:r w:rsidRPr="007A3620">
        <w:rPr>
          <w:i/>
        </w:rPr>
        <w:t>ingen.</w:t>
      </w:r>
      <w:r w:rsidRPr="007A3620">
        <w:t xml:space="preserve"> Förslagen till stämmo</w:t>
      </w:r>
      <w:r w:rsidRPr="007A3620">
        <w:softHyphen/>
        <w:t>be</w:t>
      </w:r>
      <w:r w:rsidRPr="007A3620">
        <w:softHyphen/>
        <w:t>slut har enligt Riksrevisionen inte alltid beslutats av regeringen. S</w:t>
      </w:r>
      <w:r w:rsidR="0052709B" w:rsidRPr="007A3620">
        <w:t>å kallad</w:t>
      </w:r>
      <w:r w:rsidRPr="007A3620">
        <w:t xml:space="preserve"> form</w:t>
      </w:r>
      <w:r w:rsidRPr="007A3620">
        <w:softHyphen/>
        <w:t>lös styrning – dvs. en styrning som fa</w:t>
      </w:r>
      <w:r w:rsidRPr="007A3620">
        <w:t>k</w:t>
      </w:r>
      <w:r w:rsidRPr="007A3620">
        <w:t>tiskt har ägt rum men som inte har doku</w:t>
      </w:r>
      <w:r w:rsidRPr="007A3620">
        <w:softHyphen/>
        <w:t>men</w:t>
      </w:r>
      <w:r w:rsidRPr="007A3620">
        <w:softHyphen/>
        <w:t xml:space="preserve">terats i form av fattade beslut – är inte ovanlig, inte ens när det gäller väsentliga frågor. Denna iakttagelse har </w:t>
      </w:r>
      <w:r w:rsidR="004D422C" w:rsidRPr="007A3620">
        <w:t xml:space="preserve">även </w:t>
      </w:r>
      <w:r w:rsidRPr="007A3620">
        <w:t xml:space="preserve">gjorts i Riksrevisionens granskning av Vattenfall AB.   </w:t>
      </w:r>
    </w:p>
    <w:p w:rsidR="007E7683" w:rsidRPr="007A3620" w:rsidRDefault="007E7683" w:rsidP="003C7FCE">
      <w:pPr>
        <w:pStyle w:val="Normaltindrag"/>
      </w:pPr>
      <w:r w:rsidRPr="007A3620">
        <w:t>Styrelsen anser att regeringens roll för styrningen av bolagen bör tydlig</w:t>
      </w:r>
      <w:r w:rsidRPr="007A3620">
        <w:softHyphen/>
        <w:t>gö</w:t>
      </w:r>
      <w:r w:rsidRPr="007A3620">
        <w:softHyphen/>
        <w:t>ras. Denna fråga har två sidor. För det första bör ansvars</w:t>
      </w:r>
      <w:r w:rsidRPr="007A3620">
        <w:softHyphen/>
        <w:t>för</w:t>
      </w:r>
      <w:r w:rsidRPr="007A3620">
        <w:softHyphen/>
        <w:t xml:space="preserve">delningen mellan näringsministern och regeringen övervägas och klargöras av regeringen. För det andra bör väsentliga styrdokument och förslag till stämmobeslut i högre grad än för närvarande bli föremål för regeringsbeslut. </w:t>
      </w:r>
    </w:p>
    <w:p w:rsidR="007E7683" w:rsidRPr="007A3620" w:rsidRDefault="001E66C4" w:rsidP="003C7FCE">
      <w:pPr>
        <w:pStyle w:val="Rubrik3"/>
        <w:rPr>
          <w:noProof w:val="0"/>
        </w:rPr>
      </w:pPr>
      <w:bookmarkStart w:id="23" w:name="_Toc98227409"/>
      <w:r w:rsidRPr="007A3620">
        <w:rPr>
          <w:noProof w:val="0"/>
        </w:rPr>
        <w:t>Gemensamma r</w:t>
      </w:r>
      <w:r w:rsidR="00C23B90" w:rsidRPr="007A3620">
        <w:rPr>
          <w:noProof w:val="0"/>
        </w:rPr>
        <w:t>i</w:t>
      </w:r>
      <w:r w:rsidR="007E7683" w:rsidRPr="007A3620">
        <w:rPr>
          <w:noProof w:val="0"/>
        </w:rPr>
        <w:t>ktlinjer för ägarförvaltningen</w:t>
      </w:r>
      <w:bookmarkEnd w:id="23"/>
      <w:r w:rsidR="007E7683" w:rsidRPr="007A3620">
        <w:rPr>
          <w:noProof w:val="0"/>
        </w:rPr>
        <w:t xml:space="preserve"> </w:t>
      </w:r>
    </w:p>
    <w:p w:rsidR="007E7683" w:rsidRPr="007A3620" w:rsidRDefault="007E7683" w:rsidP="007E7683">
      <w:r w:rsidRPr="007A3620">
        <w:t xml:space="preserve">Riksrevisionens granskning visar </w:t>
      </w:r>
      <w:r w:rsidR="00ED65FA" w:rsidRPr="007A3620">
        <w:t xml:space="preserve">att det </w:t>
      </w:r>
      <w:r w:rsidRPr="007A3620">
        <w:t>är svårt att följa den statliga ägar</w:t>
      </w:r>
      <w:r w:rsidRPr="007A3620">
        <w:softHyphen/>
        <w:t>för</w:t>
      </w:r>
      <w:r w:rsidRPr="007A3620">
        <w:softHyphen/>
        <w:t>val</w:t>
      </w:r>
      <w:r w:rsidRPr="007A3620">
        <w:softHyphen/>
        <w:t>tarens beslut och agerande eftersom det förekommer styrning som inte dok</w:t>
      </w:r>
      <w:r w:rsidRPr="007A3620">
        <w:t>u</w:t>
      </w:r>
      <w:r w:rsidRPr="007A3620">
        <w:t xml:space="preserve">menteras. Möjligheterna till insyn i efterhand är begränsad. Det finns också brister i regeringens interna kontroll av ägarstyrningen. </w:t>
      </w:r>
    </w:p>
    <w:p w:rsidR="00290D63" w:rsidRPr="007A3620" w:rsidRDefault="001E66C4" w:rsidP="003C7FCE">
      <w:pPr>
        <w:pStyle w:val="Normaltindrag"/>
      </w:pPr>
      <w:r w:rsidRPr="007A3620">
        <w:t>Styrelsen vill i detta sammanhang erinra om konstitutionsutskottets b</w:t>
      </w:r>
      <w:r w:rsidRPr="007A3620">
        <w:t>e</w:t>
      </w:r>
      <w:r w:rsidRPr="007A3620">
        <w:t>handling av dessa frågor hösten 2003.</w:t>
      </w:r>
      <w:r w:rsidR="0013526E" w:rsidRPr="007A3620">
        <w:t xml:space="preserve"> </w:t>
      </w:r>
      <w:r w:rsidR="007E7683" w:rsidRPr="007A3620">
        <w:t>Ett enigt utskott fra</w:t>
      </w:r>
      <w:r w:rsidR="007E7683" w:rsidRPr="007A3620">
        <w:t>m</w:t>
      </w:r>
      <w:r w:rsidR="007E7683" w:rsidRPr="007A3620">
        <w:t>höll att det, från de utgångspun</w:t>
      </w:r>
      <w:r w:rsidR="007E7683" w:rsidRPr="007A3620">
        <w:t>k</w:t>
      </w:r>
      <w:r w:rsidR="007E7683" w:rsidRPr="007A3620">
        <w:t>ter KU hade att beakta, var av bety</w:t>
      </w:r>
      <w:r w:rsidR="007E7683" w:rsidRPr="007A3620">
        <w:softHyphen/>
        <w:t>delse att styr</w:t>
      </w:r>
      <w:r w:rsidR="007E7683" w:rsidRPr="007A3620">
        <w:softHyphen/>
        <w:t xml:space="preserve">ningen </w:t>
      </w:r>
      <w:r w:rsidRPr="007A3620">
        <w:t xml:space="preserve">av de statliga bolagen </w:t>
      </w:r>
      <w:r w:rsidR="007E7683" w:rsidRPr="007A3620">
        <w:t>sker på ett sätt som skapar möjli</w:t>
      </w:r>
      <w:r w:rsidR="007E7683" w:rsidRPr="007A3620">
        <w:t>g</w:t>
      </w:r>
      <w:r w:rsidR="007E7683" w:rsidRPr="007A3620">
        <w:t>het att i efter</w:t>
      </w:r>
      <w:r w:rsidR="007E7683" w:rsidRPr="007A3620">
        <w:softHyphen/>
      </w:r>
      <w:r w:rsidR="007E7683" w:rsidRPr="007A3620">
        <w:softHyphen/>
        <w:t>hand granska rege</w:t>
      </w:r>
      <w:r w:rsidR="007E7683" w:rsidRPr="007A3620">
        <w:softHyphen/>
        <w:t>ringens age</w:t>
      </w:r>
      <w:r w:rsidR="007E7683" w:rsidRPr="007A3620">
        <w:softHyphen/>
        <w:t>rande (bet. 2003/04:KU10 s. 77). Enligt utskottet bör rutiner utvecklas som gör det möjligt at</w:t>
      </w:r>
      <w:r w:rsidR="00C23B90" w:rsidRPr="007A3620">
        <w:t>t</w:t>
      </w:r>
      <w:r w:rsidR="007E7683" w:rsidRPr="007A3620">
        <w:t xml:space="preserve"> följa upp viktigare hän</w:t>
      </w:r>
      <w:r w:rsidR="007E7683" w:rsidRPr="007A3620">
        <w:softHyphen/>
        <w:t>del</w:t>
      </w:r>
      <w:r w:rsidR="007E7683" w:rsidRPr="007A3620">
        <w:softHyphen/>
        <w:t>seförlopp och att granska vilka kontakter som förevarit mellan bolags</w:t>
      </w:r>
      <w:r w:rsidR="007E7683" w:rsidRPr="007A3620">
        <w:softHyphen/>
        <w:t>led</w:t>
      </w:r>
      <w:r w:rsidR="007E7683" w:rsidRPr="007A3620">
        <w:softHyphen/>
        <w:t>ningar och berörda depart</w:t>
      </w:r>
      <w:r w:rsidR="007E7683" w:rsidRPr="007A3620">
        <w:t>e</w:t>
      </w:r>
      <w:r w:rsidR="007E7683" w:rsidRPr="007A3620">
        <w:t>ment i frågor av större betydelse. Utskottet förutsatte att det fortsatta utveck</w:t>
      </w:r>
      <w:r w:rsidR="007E7683" w:rsidRPr="007A3620">
        <w:softHyphen/>
        <w:t>lings</w:t>
      </w:r>
      <w:r w:rsidR="007E7683" w:rsidRPr="007A3620">
        <w:softHyphen/>
        <w:t>arbetet avseende ägarstyrningen skulle göras i medveta</w:t>
      </w:r>
      <w:r w:rsidR="007E7683" w:rsidRPr="007A3620">
        <w:t>n</w:t>
      </w:r>
      <w:r w:rsidR="007E7683" w:rsidRPr="007A3620">
        <w:t xml:space="preserve">de om detta. </w:t>
      </w:r>
    </w:p>
    <w:p w:rsidR="007E7683" w:rsidRPr="007A3620" w:rsidRDefault="007E7683" w:rsidP="003C7FCE">
      <w:pPr>
        <w:pStyle w:val="Normaltindrag"/>
      </w:pPr>
      <w:r w:rsidRPr="007A3620">
        <w:t>Riksrevisionens granskning visar också att det finns viktiga men omoti</w:t>
      </w:r>
      <w:r w:rsidRPr="007A3620">
        <w:softHyphen/>
        <w:t>ve</w:t>
      </w:r>
      <w:r w:rsidRPr="007A3620">
        <w:softHyphen/>
        <w:t>ra</w:t>
      </w:r>
      <w:r w:rsidRPr="007A3620">
        <w:softHyphen/>
        <w:t>de skillnader i ägarförvaltningen av bolagen. Bristen på enhetlighet är inte en följd av ett genomtänkt agerande, utan har mer att göra med att olika trad</w:t>
      </w:r>
      <w:r w:rsidRPr="007A3620">
        <w:t>i</w:t>
      </w:r>
      <w:r w:rsidRPr="007A3620">
        <w:t>tioner utvecklats i olika departement. Detta gäller flera viktiga frågor, bl.a. n</w:t>
      </w:r>
      <w:r w:rsidRPr="007A3620">
        <w:t>o</w:t>
      </w:r>
      <w:r w:rsidRPr="007A3620">
        <w:t xml:space="preserve">mineringen av styrelseledamöter. </w:t>
      </w:r>
    </w:p>
    <w:p w:rsidR="00330BFF" w:rsidRPr="007A3620" w:rsidRDefault="007E7683" w:rsidP="009C3D0C">
      <w:pPr>
        <w:pStyle w:val="Normaltindrag"/>
      </w:pPr>
      <w:r w:rsidRPr="007A3620">
        <w:t>I de av Närings</w:t>
      </w:r>
      <w:r w:rsidRPr="007A3620">
        <w:softHyphen/>
        <w:t>de</w:t>
      </w:r>
      <w:r w:rsidRPr="007A3620">
        <w:softHyphen/>
        <w:t>par</w:t>
      </w:r>
      <w:r w:rsidRPr="007A3620">
        <w:softHyphen/>
        <w:t xml:space="preserve">tementet styrda bolagen tillämpas ett förfarande som innebär </w:t>
      </w:r>
      <w:r w:rsidR="00A65BF9" w:rsidRPr="007A3620">
        <w:t xml:space="preserve">att </w:t>
      </w:r>
      <w:r w:rsidRPr="007A3620">
        <w:t xml:space="preserve">den </w:t>
      </w:r>
      <w:r w:rsidRPr="007A3620">
        <w:softHyphen/>
        <w:t>tjänsteman som är bolagsförvaltare samtidigt är ledamot i sty</w:t>
      </w:r>
      <w:r w:rsidR="009B2DED" w:rsidRPr="007A3620">
        <w:softHyphen/>
      </w:r>
      <w:r w:rsidRPr="007A3620">
        <w:t>rel</w:t>
      </w:r>
      <w:r w:rsidR="009B2DED" w:rsidRPr="007A3620">
        <w:softHyphen/>
      </w:r>
      <w:r w:rsidRPr="007A3620">
        <w:t>sen i det förvaltade bolaget. Riksrevisionen pekar på de risker som finns med detta förfarande, i synnerhet då det kombineras med s.k. formlös sty</w:t>
      </w:r>
      <w:r w:rsidRPr="007A3620">
        <w:t>r</w:t>
      </w:r>
      <w:r w:rsidRPr="007A3620">
        <w:t xml:space="preserve">ning. </w:t>
      </w:r>
      <w:r w:rsidR="009C3D0C" w:rsidRPr="007A3620">
        <w:t>I likhet med Riksrevisionen anser sty</w:t>
      </w:r>
      <w:r w:rsidR="009C3D0C" w:rsidRPr="007A3620">
        <w:softHyphen/>
        <w:t>rel</w:t>
      </w:r>
      <w:r w:rsidR="009C3D0C" w:rsidRPr="007A3620">
        <w:softHyphen/>
        <w:t>sen att den symbios me</w:t>
      </w:r>
      <w:r w:rsidR="009C3D0C" w:rsidRPr="007A3620">
        <w:t>l</w:t>
      </w:r>
      <w:r w:rsidR="009C3D0C" w:rsidRPr="007A3620">
        <w:t>lan bo</w:t>
      </w:r>
      <w:r w:rsidR="00330BFF" w:rsidRPr="007A3620">
        <w:softHyphen/>
      </w:r>
      <w:r w:rsidR="009C3D0C" w:rsidRPr="007A3620">
        <w:t>lags</w:t>
      </w:r>
      <w:r w:rsidR="00330BFF" w:rsidRPr="007A3620">
        <w:softHyphen/>
      </w:r>
      <w:r w:rsidR="009C3D0C" w:rsidRPr="007A3620">
        <w:t>förvaltare och styrelsel</w:t>
      </w:r>
      <w:r w:rsidR="009C3D0C" w:rsidRPr="007A3620">
        <w:t>e</w:t>
      </w:r>
      <w:r w:rsidR="009C3D0C" w:rsidRPr="007A3620">
        <w:t>da</w:t>
      </w:r>
      <w:r w:rsidR="009C3D0C" w:rsidRPr="007A3620">
        <w:softHyphen/>
        <w:t>mö</w:t>
      </w:r>
      <w:r w:rsidR="009C3D0C" w:rsidRPr="007A3620">
        <w:softHyphen/>
        <w:t>ter som tillämpas inom Närings</w:t>
      </w:r>
      <w:r w:rsidR="009C3D0C" w:rsidRPr="007A3620">
        <w:softHyphen/>
        <w:t>depar</w:t>
      </w:r>
      <w:r w:rsidR="009C3D0C" w:rsidRPr="007A3620">
        <w:softHyphen/>
        <w:t>te</w:t>
      </w:r>
      <w:r w:rsidR="009C3D0C" w:rsidRPr="007A3620">
        <w:softHyphen/>
        <w:t xml:space="preserve">mentet bör </w:t>
      </w:r>
      <w:r w:rsidR="00C11E0F" w:rsidRPr="007A3620">
        <w:t xml:space="preserve">ifrågasättas av principiella skäl. </w:t>
      </w:r>
      <w:r w:rsidR="00330BFF" w:rsidRPr="007A3620">
        <w:t xml:space="preserve"> </w:t>
      </w:r>
    </w:p>
    <w:p w:rsidR="001E2B31" w:rsidRPr="007A3620" w:rsidRDefault="007E7683" w:rsidP="00290D63">
      <w:pPr>
        <w:pStyle w:val="Normaltindrag"/>
      </w:pPr>
      <w:r w:rsidRPr="007A3620">
        <w:t xml:space="preserve">Styrelsen anser att styrningen av de statliga företagen måste fylla mycket höga krav, såväl i formella avseenden som i övrigt. Kraven på styrningen är en följd både av företagens storlek </w:t>
      </w:r>
      <w:r w:rsidR="00CD0482" w:rsidRPr="007A3620">
        <w:t xml:space="preserve">och </w:t>
      </w:r>
      <w:r w:rsidRPr="007A3620">
        <w:t xml:space="preserve">av deras ställning i samhället. Den praktiska innebörden av dessa krav bör </w:t>
      </w:r>
      <w:r w:rsidR="0028545F" w:rsidRPr="007A3620">
        <w:t>klargöras</w:t>
      </w:r>
      <w:r w:rsidRPr="007A3620">
        <w:t>. Riksrevisionens grans</w:t>
      </w:r>
      <w:r w:rsidRPr="007A3620">
        <w:t>k</w:t>
      </w:r>
      <w:r w:rsidRPr="007A3620">
        <w:t>ning tyder på att det finns ett behov av ökad tydlighet och gemen</w:t>
      </w:r>
      <w:r w:rsidRPr="007A3620">
        <w:softHyphen/>
        <w:t>sam</w:t>
      </w:r>
      <w:r w:rsidRPr="007A3620">
        <w:softHyphen/>
        <w:t>ma rik</w:t>
      </w:r>
      <w:r w:rsidRPr="007A3620">
        <w:t>t</w:t>
      </w:r>
      <w:r w:rsidRPr="007A3620">
        <w:t xml:space="preserve">linjer på detta område. </w:t>
      </w:r>
    </w:p>
    <w:p w:rsidR="00382F83" w:rsidRPr="007A3620" w:rsidRDefault="007E7683" w:rsidP="00382F83">
      <w:pPr>
        <w:pStyle w:val="Normaltindrag"/>
      </w:pPr>
      <w:r w:rsidRPr="007A3620">
        <w:t>Att ut</w:t>
      </w:r>
      <w:r w:rsidRPr="007A3620">
        <w:softHyphen/>
        <w:t>veckla ett gemensamt förhållningssätt och gemen</w:t>
      </w:r>
      <w:r w:rsidRPr="007A3620">
        <w:softHyphen/>
        <w:t>sam</w:t>
      </w:r>
      <w:r w:rsidRPr="007A3620">
        <w:softHyphen/>
        <w:t>ma rikt</w:t>
      </w:r>
      <w:r w:rsidRPr="007A3620">
        <w:softHyphen/>
        <w:t>linjer för de statliga ägarförvaltarna kan enligt sty</w:t>
      </w:r>
      <w:r w:rsidRPr="007A3620">
        <w:softHyphen/>
        <w:t xml:space="preserve">relsens mening </w:t>
      </w:r>
      <w:r w:rsidR="00CD0482" w:rsidRPr="007A3620">
        <w:t xml:space="preserve">också </w:t>
      </w:r>
      <w:r w:rsidRPr="007A3620">
        <w:t>underlätta en mer g</w:t>
      </w:r>
      <w:r w:rsidRPr="007A3620">
        <w:t>e</w:t>
      </w:r>
      <w:r w:rsidRPr="007A3620">
        <w:t>nom</w:t>
      </w:r>
      <w:r w:rsidRPr="007A3620">
        <w:softHyphen/>
        <w:t>tänkt styrning av de statliga bola</w:t>
      </w:r>
      <w:r w:rsidRPr="007A3620">
        <w:softHyphen/>
        <w:t>gen. Styrelsen anser det angeläget att en så</w:t>
      </w:r>
      <w:r w:rsidRPr="007A3620">
        <w:softHyphen/>
        <w:t>dan utveckling kommer till stånd</w:t>
      </w:r>
      <w:r w:rsidR="00330BFF" w:rsidRPr="007A3620">
        <w:t>. R</w:t>
      </w:r>
      <w:r w:rsidR="009C3D0C" w:rsidRPr="007A3620">
        <w:t xml:space="preserve">egeringen </w:t>
      </w:r>
      <w:r w:rsidR="00330BFF" w:rsidRPr="007A3620">
        <w:t xml:space="preserve">bör </w:t>
      </w:r>
      <w:r w:rsidR="009C3D0C" w:rsidRPr="007A3620">
        <w:t>därför utveckla gemensamma riktlinjer för ägarförvaltningen</w:t>
      </w:r>
      <w:r w:rsidR="00CD0482" w:rsidRPr="007A3620">
        <w:t xml:space="preserve"> inkl</w:t>
      </w:r>
      <w:r w:rsidR="00382F83" w:rsidRPr="007A3620">
        <w:t>usive</w:t>
      </w:r>
      <w:r w:rsidR="00CD0482" w:rsidRPr="007A3620">
        <w:t xml:space="preserve"> riktli</w:t>
      </w:r>
      <w:r w:rsidR="00CD0482" w:rsidRPr="007A3620">
        <w:t>n</w:t>
      </w:r>
      <w:r w:rsidR="00CD0482" w:rsidRPr="007A3620">
        <w:t>jer för nomi</w:t>
      </w:r>
      <w:r w:rsidR="00CD0482" w:rsidRPr="007A3620">
        <w:softHyphen/>
        <w:t>ne</w:t>
      </w:r>
      <w:r w:rsidR="00CD0482" w:rsidRPr="007A3620">
        <w:softHyphen/>
        <w:t>ring av styrelse</w:t>
      </w:r>
      <w:r w:rsidR="00CD0482" w:rsidRPr="007A3620">
        <w:softHyphen/>
        <w:t>leda</w:t>
      </w:r>
      <w:r w:rsidR="00CD0482" w:rsidRPr="007A3620">
        <w:softHyphen/>
        <w:t>möter m.m.</w:t>
      </w:r>
      <w:r w:rsidRPr="007A3620">
        <w:t xml:space="preserve"> </w:t>
      </w:r>
      <w:r w:rsidR="00330BFF" w:rsidRPr="007A3620">
        <w:t>I detta sammanhang bör regeringen</w:t>
      </w:r>
      <w:r w:rsidR="00D11A2C" w:rsidRPr="007A3620">
        <w:t xml:space="preserve"> överge </w:t>
      </w:r>
      <w:r w:rsidR="00382F83" w:rsidRPr="007A3620">
        <w:t>d</w:t>
      </w:r>
      <w:r w:rsidR="00330BFF" w:rsidRPr="007A3620">
        <w:t>en förvaltningsmodell som ti</w:t>
      </w:r>
      <w:r w:rsidR="00330BFF" w:rsidRPr="007A3620">
        <w:t>l</w:t>
      </w:r>
      <w:r w:rsidR="00330BFF" w:rsidRPr="007A3620">
        <w:t>lämpas för de av Näringsdepartementet styrda bola</w:t>
      </w:r>
      <w:r w:rsidR="00382F83" w:rsidRPr="007A3620">
        <w:t>gen. De gemensamma riktlinjerna bör även omfatta regler för dokument</w:t>
      </w:r>
      <w:r w:rsidR="00382F83" w:rsidRPr="007A3620">
        <w:t>a</w:t>
      </w:r>
      <w:r w:rsidR="00382F83" w:rsidRPr="007A3620">
        <w:t>tion som gör det möjligt att följa den statliga ägar</w:t>
      </w:r>
      <w:r w:rsidR="00382F83" w:rsidRPr="007A3620">
        <w:softHyphen/>
        <w:t>för</w:t>
      </w:r>
      <w:r w:rsidR="00382F83" w:rsidRPr="007A3620">
        <w:softHyphen/>
        <w:t>val</w:t>
      </w:r>
      <w:r w:rsidR="00382F83" w:rsidRPr="007A3620">
        <w:softHyphen/>
        <w:t>tarens beslut och agerande och förbättra möjligheterna till insyn i ägarstyrnin</w:t>
      </w:r>
      <w:r w:rsidR="00382F83" w:rsidRPr="007A3620">
        <w:t>g</w:t>
      </w:r>
      <w:r w:rsidR="00382F83" w:rsidRPr="007A3620">
        <w:t xml:space="preserve">en. </w:t>
      </w:r>
    </w:p>
    <w:p w:rsidR="00F0093C" w:rsidRPr="007A3620" w:rsidRDefault="00F0093C" w:rsidP="00F0093C">
      <w:pPr>
        <w:pStyle w:val="Rubrik3"/>
        <w:rPr>
          <w:noProof w:val="0"/>
        </w:rPr>
      </w:pPr>
      <w:bookmarkStart w:id="24" w:name="_Toc98227410"/>
      <w:r w:rsidRPr="007A3620">
        <w:rPr>
          <w:noProof w:val="0"/>
        </w:rPr>
        <w:t>Återrapportering till riksdagen</w:t>
      </w:r>
      <w:bookmarkEnd w:id="24"/>
    </w:p>
    <w:p w:rsidR="00F0093C" w:rsidRPr="007A3620" w:rsidRDefault="00F0093C" w:rsidP="009233AF">
      <w:r w:rsidRPr="007A3620">
        <w:t>Styrelsen anser att de förhållanden som Riksrevisionen påtalat i sin gransk</w:t>
      </w:r>
      <w:r w:rsidRPr="007A3620">
        <w:softHyphen/>
        <w:t>ning sammantagna talar för att det finns ett stort behov av att utveckla fo</w:t>
      </w:r>
      <w:r w:rsidRPr="007A3620">
        <w:t>r</w:t>
      </w:r>
      <w:r w:rsidRPr="007A3620">
        <w:t xml:space="preserve">merna för regeringens ägarstyrning av de statliga bolagen. </w:t>
      </w:r>
      <w:r w:rsidR="0004294D" w:rsidRPr="007A3620">
        <w:t>En del av d</w:t>
      </w:r>
      <w:r w:rsidRPr="007A3620">
        <w:t>essa frågor har också tagits upp av styrelsen i tidigare framställningar till riksd</w:t>
      </w:r>
      <w:r w:rsidRPr="007A3620">
        <w:t>a</w:t>
      </w:r>
      <w:r w:rsidRPr="007A3620">
        <w:t>gen rörande Vattenfall AB respektive Arlandabanan (2004/05:RRS5 respekt</w:t>
      </w:r>
      <w:r w:rsidRPr="007A3620">
        <w:t>i</w:t>
      </w:r>
      <w:r w:rsidRPr="007A3620">
        <w:t xml:space="preserve">ve 2004/05:RRS9). </w:t>
      </w:r>
    </w:p>
    <w:p w:rsidR="00F0093C" w:rsidRPr="007A3620" w:rsidRDefault="00F0093C" w:rsidP="00F0093C">
      <w:pPr>
        <w:pStyle w:val="Normaltindrag"/>
      </w:pPr>
      <w:r w:rsidRPr="007A3620">
        <w:t>Sty</w:t>
      </w:r>
      <w:r w:rsidRPr="007A3620">
        <w:softHyphen/>
        <w:t xml:space="preserve">relsen anser att regeringen bör </w:t>
      </w:r>
      <w:r w:rsidR="009233AF" w:rsidRPr="007A3620">
        <w:t>genomfö</w:t>
      </w:r>
      <w:r w:rsidR="002C65E8" w:rsidRPr="007A3620">
        <w:t>ra de förändringar som föro</w:t>
      </w:r>
      <w:r w:rsidR="002C65E8" w:rsidRPr="007A3620">
        <w:t>r</w:t>
      </w:r>
      <w:r w:rsidR="002C65E8" w:rsidRPr="007A3620">
        <w:t xml:space="preserve">das i </w:t>
      </w:r>
      <w:r w:rsidR="009233AF" w:rsidRPr="007A3620">
        <w:t xml:space="preserve">denna framställning och </w:t>
      </w:r>
      <w:r w:rsidRPr="007A3620">
        <w:t>återkomm</w:t>
      </w:r>
      <w:r w:rsidR="00D11A2C" w:rsidRPr="007A3620">
        <w:t>a till riksdagen med en ingående</w:t>
      </w:r>
      <w:r w:rsidRPr="007A3620">
        <w:t xml:space="preserve"> </w:t>
      </w:r>
      <w:r w:rsidR="000A6C40" w:rsidRPr="007A3620">
        <w:t>beskri</w:t>
      </w:r>
      <w:r w:rsidR="000A6C40" w:rsidRPr="007A3620">
        <w:t>v</w:t>
      </w:r>
      <w:r w:rsidR="000A6C40" w:rsidRPr="007A3620">
        <w:t xml:space="preserve">ning </w:t>
      </w:r>
      <w:r w:rsidRPr="007A3620">
        <w:t xml:space="preserve">av </w:t>
      </w:r>
      <w:r w:rsidR="002C65E8" w:rsidRPr="007A3620">
        <w:t xml:space="preserve">de åtgärder som vidtagits för att utveckla </w:t>
      </w:r>
      <w:r w:rsidRPr="007A3620">
        <w:t>formerna för äga</w:t>
      </w:r>
      <w:r w:rsidRPr="007A3620">
        <w:t>r</w:t>
      </w:r>
      <w:r w:rsidRPr="007A3620">
        <w:t>styrning i de statliga bolagen. En sådan åter</w:t>
      </w:r>
      <w:r w:rsidRPr="007A3620">
        <w:softHyphen/>
        <w:t>rap</w:t>
      </w:r>
      <w:r w:rsidRPr="007A3620">
        <w:softHyphen/>
        <w:t>por</w:t>
      </w:r>
      <w:r w:rsidRPr="007A3620">
        <w:softHyphen/>
        <w:t>te</w:t>
      </w:r>
      <w:r w:rsidRPr="007A3620">
        <w:softHyphen/>
        <w:t>ring bör ingå i den skr</w:t>
      </w:r>
      <w:r w:rsidRPr="007A3620">
        <w:t>i</w:t>
      </w:r>
      <w:r w:rsidRPr="007A3620">
        <w:t>velse om de statliga bolagen som regeringen ska redovisa för riksd</w:t>
      </w:r>
      <w:r w:rsidRPr="007A3620">
        <w:t>a</w:t>
      </w:r>
      <w:r w:rsidRPr="007A3620">
        <w:t xml:space="preserve">gen under år 2006. </w:t>
      </w:r>
    </w:p>
    <w:p w:rsidR="00CF7DD2" w:rsidRPr="007A3620" w:rsidRDefault="00CF7DD2" w:rsidP="00A51081">
      <w:pPr>
        <w:pStyle w:val="Rubrik2"/>
      </w:pPr>
      <w:bookmarkStart w:id="25" w:name="_Toc98227411"/>
      <w:r w:rsidRPr="007A3620">
        <w:t>Styrelsens förslag</w:t>
      </w:r>
      <w:bookmarkEnd w:id="25"/>
      <w:r w:rsidRPr="007A3620">
        <w:t xml:space="preserve"> </w:t>
      </w:r>
    </w:p>
    <w:p w:rsidR="00F77276" w:rsidRPr="007A3620" w:rsidRDefault="00A51081" w:rsidP="004E3F7E">
      <w:r w:rsidRPr="007A3620">
        <w:t xml:space="preserve">Med hänvisning till styrelsens överväganden föreslår styrelsen att riksdagen begär </w:t>
      </w:r>
    </w:p>
    <w:p w:rsidR="00F77276" w:rsidRPr="007A3620" w:rsidRDefault="00A51081" w:rsidP="00F77276">
      <w:pPr>
        <w:numPr>
          <w:ilvl w:val="0"/>
          <w:numId w:val="20"/>
        </w:numPr>
        <w:spacing w:before="0"/>
      </w:pPr>
      <w:r w:rsidRPr="007A3620">
        <w:t>att regeringen utvecklar formerna för regeringens ägarstyrning av de statl</w:t>
      </w:r>
      <w:r w:rsidRPr="007A3620">
        <w:t>i</w:t>
      </w:r>
      <w:r w:rsidRPr="007A3620">
        <w:t>ga bolagen vad avser bolagsstämmans roll, regeringens ansvar för styrnin</w:t>
      </w:r>
      <w:r w:rsidRPr="007A3620">
        <w:t>g</w:t>
      </w:r>
      <w:r w:rsidRPr="007A3620">
        <w:t xml:space="preserve">en samt </w:t>
      </w:r>
      <w:r w:rsidR="001735CE" w:rsidRPr="007A3620">
        <w:t xml:space="preserve">gemensamma </w:t>
      </w:r>
      <w:r w:rsidRPr="007A3620">
        <w:t>r</w:t>
      </w:r>
      <w:r w:rsidR="00F77276" w:rsidRPr="007A3620">
        <w:t>iktlinjer för ägarförvaltningen,</w:t>
      </w:r>
      <w:r w:rsidR="004E3F7E" w:rsidRPr="007A3620">
        <w:t xml:space="preserve"> </w:t>
      </w:r>
    </w:p>
    <w:p w:rsidR="00786B17" w:rsidRPr="007A3620" w:rsidRDefault="00786B17" w:rsidP="00F77276">
      <w:pPr>
        <w:numPr>
          <w:ilvl w:val="0"/>
          <w:numId w:val="20"/>
        </w:numPr>
      </w:pPr>
      <w:r w:rsidRPr="007A3620">
        <w:t>att regeringen återko</w:t>
      </w:r>
      <w:r w:rsidRPr="007A3620">
        <w:t>m</w:t>
      </w:r>
      <w:r w:rsidRPr="007A3620">
        <w:t>mer till riksdagen med en ingående beskrivning av de åtgärder som vidtagits i syfte att utveckla formerna för ägarstyrning i de sta</w:t>
      </w:r>
      <w:r w:rsidRPr="007A3620">
        <w:t>t</w:t>
      </w:r>
      <w:r w:rsidRPr="007A3620">
        <w:t>liga bolagen. Återrapporteringen bör ingå i den skrivelse om de statliga bolagen som regeringen ska redovisa för riksdagen u</w:t>
      </w:r>
      <w:r w:rsidRPr="007A3620">
        <w:t>n</w:t>
      </w:r>
      <w:r w:rsidRPr="007A3620">
        <w:t xml:space="preserve">der år 2006.       </w:t>
      </w:r>
    </w:p>
    <w:p w:rsidR="00166A4D" w:rsidRPr="007A3620" w:rsidRDefault="00166A4D" w:rsidP="00166A4D"/>
    <w:p w:rsidR="00166A4D" w:rsidRPr="007A3620" w:rsidRDefault="00166A4D" w:rsidP="00166A4D">
      <w:pPr>
        <w:pStyle w:val="Rubrik1"/>
        <w:rPr>
          <w:noProof w:val="0"/>
        </w:rPr>
        <w:sectPr w:rsidR="00166A4D" w:rsidRPr="007A362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733A7" w:rsidRPr="007A3620" w:rsidRDefault="007733A7" w:rsidP="00166A4D">
      <w:pPr>
        <w:pStyle w:val="Rubrik1"/>
        <w:rPr>
          <w:noProof w:val="0"/>
        </w:rPr>
      </w:pPr>
      <w:bookmarkStart w:id="26" w:name="_Toc98227412"/>
      <w:r w:rsidRPr="007A3620">
        <w:rPr>
          <w:noProof w:val="0"/>
        </w:rPr>
        <w:t>Avvikande mening</w:t>
      </w:r>
      <w:bookmarkEnd w:id="26"/>
    </w:p>
    <w:p w:rsidR="007733A7" w:rsidRPr="007A3620" w:rsidRDefault="007733A7" w:rsidP="007733A7">
      <w:r w:rsidRPr="007A3620">
        <w:t xml:space="preserve">Sören Lekberg (s), Laila Bjurling (s) och Rune Berglund (s) anför: </w:t>
      </w:r>
    </w:p>
    <w:p w:rsidR="007733A7" w:rsidRPr="007A3620" w:rsidRDefault="007733A7" w:rsidP="00D923FE">
      <w:r w:rsidRPr="007A3620">
        <w:t>Vi anser att styrelsen</w:t>
      </w:r>
      <w:r w:rsidR="00D923FE" w:rsidRPr="007A3620">
        <w:t>s</w:t>
      </w:r>
      <w:r w:rsidRPr="007A3620">
        <w:t xml:space="preserve"> iakttagelser borde ha överlämnats till riksdagen i form av en redogörelse</w:t>
      </w:r>
      <w:r w:rsidR="00D923FE" w:rsidRPr="007A3620">
        <w:t>.</w:t>
      </w:r>
      <w:r w:rsidRPr="007A3620">
        <w:t xml:space="preserve"> </w:t>
      </w:r>
      <w:r w:rsidR="00D923FE" w:rsidRPr="007A3620">
        <w:t>D</w:t>
      </w:r>
      <w:r w:rsidRPr="007A3620">
        <w:t>etta med anledning av att dessa frågor redan har aktual</w:t>
      </w:r>
      <w:r w:rsidRPr="007A3620">
        <w:t>i</w:t>
      </w:r>
      <w:r w:rsidRPr="007A3620">
        <w:t xml:space="preserve">serats till riksdagen. </w:t>
      </w:r>
    </w:p>
    <w:p w:rsidR="007E7683" w:rsidRPr="007A3620" w:rsidRDefault="007E7683" w:rsidP="007E7683">
      <w:pPr>
        <w:pStyle w:val="Normaltindrag"/>
      </w:pPr>
    </w:p>
    <w:p w:rsidR="001C360E" w:rsidRPr="007A3620" w:rsidRDefault="001C360E" w:rsidP="001C360E">
      <w:pPr>
        <w:pStyle w:val="Normaltindrag"/>
      </w:pPr>
    </w:p>
    <w:p w:rsidR="001C360E" w:rsidRPr="007A3620" w:rsidRDefault="001C360E" w:rsidP="001C360E">
      <w:pPr>
        <w:pStyle w:val="Normaltindrag"/>
      </w:pPr>
    </w:p>
    <w:p w:rsidR="00166A4D" w:rsidRPr="007A3620" w:rsidRDefault="00166A4D" w:rsidP="001C360E">
      <w:pPr>
        <w:pStyle w:val="Normaltindrag"/>
      </w:pPr>
    </w:p>
    <w:p w:rsidR="00166A4D" w:rsidRPr="007A3620" w:rsidRDefault="00166A4D" w:rsidP="00166A4D">
      <w:pPr>
        <w:pStyle w:val="Tryckort"/>
        <w:framePr w:wrap="around"/>
        <w:jc w:val="right"/>
      </w:pPr>
      <w:r w:rsidRPr="007A3620">
        <w:t>Elanders Gotab, Stockholm  2005</w:t>
      </w:r>
    </w:p>
    <w:p w:rsidR="000C6E9C" w:rsidRPr="007A3620" w:rsidRDefault="000C6E9C" w:rsidP="001C360E">
      <w:pPr>
        <w:pStyle w:val="Normaltindrag"/>
      </w:pPr>
    </w:p>
    <w:sectPr w:rsidR="000C6E9C" w:rsidRPr="007A362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736" w:rsidRPr="007A3620" w:rsidRDefault="00A15736">
      <w:r w:rsidRPr="007A3620">
        <w:separator/>
      </w:r>
    </w:p>
  </w:endnote>
  <w:endnote w:type="continuationSeparator" w:id="0">
    <w:p w:rsidR="00A15736" w:rsidRPr="007A3620" w:rsidRDefault="00A15736">
      <w:r w:rsidRPr="007A36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2</w:t>
    </w:r>
    <w:r w:rsidRPr="007A3620">
      <w:fldChar w:fldCharType="end"/>
    </w:r>
  </w:p>
  <w:p w:rsidR="00A877CF" w:rsidRPr="007A3620" w:rsidRDefault="00A877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t>6</w:t>
    </w:r>
    <w:r w:rsidRPr="007A3620">
      <w:fldChar w:fldCharType="end"/>
    </w:r>
  </w:p>
  <w:p w:rsidR="00A877CF" w:rsidRPr="007A3620" w:rsidRDefault="00A877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H"/>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t>11</w:t>
    </w:r>
    <w:r w:rsidRPr="007A3620">
      <w:fldChar w:fldCharType="end"/>
    </w:r>
  </w:p>
  <w:p w:rsidR="00A877CF" w:rsidRPr="007A3620" w:rsidRDefault="00A877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if </w:instrText>
    </w:r>
    <w:r w:rsidRPr="007A3620">
      <w:fldChar w:fldCharType="begin" w:fldLock="1"/>
    </w:r>
    <w:r w:rsidRPr="007A3620">
      <w:instrText xml:space="preserve"> = </w:instrText>
    </w:r>
    <w:r w:rsidRPr="007A3620">
      <w:fldChar w:fldCharType="begin" w:fldLock="1"/>
    </w:r>
    <w:r w:rsidRPr="007A3620">
      <w:instrText xml:space="preserve"> = </w:instrText>
    </w:r>
    <w:r w:rsidRPr="007A3620">
      <w:fldChar w:fldCharType="begin" w:fldLock="1"/>
    </w:r>
    <w:r w:rsidRPr="007A3620">
      <w:instrText xml:space="preserve"> page</w:instrText>
    </w:r>
    <w:r w:rsidRPr="007A3620">
      <w:fldChar w:fldCharType="separate"/>
    </w:r>
    <w:r w:rsidR="009E61F7" w:rsidRPr="007A3620">
      <w:instrText>4</w:instrText>
    </w:r>
    <w:r w:rsidRPr="007A3620">
      <w:fldChar w:fldCharType="end"/>
    </w:r>
    <w:r w:rsidRPr="007A3620">
      <w:instrText xml:space="preserve">/2 </w:instrText>
    </w:r>
    <w:r w:rsidRPr="007A3620">
      <w:fldChar w:fldCharType="separate"/>
    </w:r>
    <w:r w:rsidR="009E61F7" w:rsidRPr="007A3620">
      <w:instrText>2</w:instrText>
    </w:r>
    <w:r w:rsidRPr="007A3620">
      <w:fldChar w:fldCharType="end"/>
    </w:r>
    <w:r w:rsidRPr="007A3620">
      <w:instrText xml:space="preserve"> - </w:instrText>
    </w:r>
    <w:r w:rsidRPr="007A3620">
      <w:fldChar w:fldCharType="begin" w:fldLock="1"/>
    </w:r>
    <w:r w:rsidRPr="007A3620">
      <w:instrText xml:space="preserve"> = int(</w:instrText>
    </w:r>
    <w:r w:rsidRPr="007A3620">
      <w:fldChar w:fldCharType="begin" w:fldLock="1"/>
    </w:r>
    <w:r w:rsidRPr="007A3620">
      <w:instrText xml:space="preserve"> page</w:instrText>
    </w:r>
    <w:r w:rsidRPr="007A3620">
      <w:fldChar w:fldCharType="separate"/>
    </w:r>
    <w:r w:rsidR="009E61F7" w:rsidRPr="007A3620">
      <w:instrText>4</w:instrText>
    </w:r>
    <w:r w:rsidRPr="007A3620">
      <w:fldChar w:fldCharType="end"/>
    </w:r>
    <w:r w:rsidRPr="007A3620">
      <w:instrText xml:space="preserve">/2) </w:instrText>
    </w:r>
    <w:r w:rsidRPr="007A3620">
      <w:fldChar w:fldCharType="separate"/>
    </w:r>
    <w:r w:rsidR="009E61F7" w:rsidRPr="007A3620">
      <w:instrText>2</w:instrText>
    </w:r>
    <w:r w:rsidRPr="007A3620">
      <w:fldChar w:fldCharType="end"/>
    </w:r>
    <w:r w:rsidRPr="007A3620">
      <w:fldChar w:fldCharType="separate"/>
    </w:r>
    <w:r w:rsidR="009E61F7" w:rsidRPr="007A3620">
      <w:instrText>0</w:instrText>
    </w:r>
    <w:r w:rsidRPr="007A3620">
      <w:fldChar w:fldCharType="end"/>
    </w:r>
    <w:r w:rsidRPr="007A3620">
      <w:instrText xml:space="preserve"> = 0 "</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instrText>4</w:instrText>
    </w:r>
    <w:r w:rsidRPr="007A3620">
      <w:fldChar w:fldCharType="end"/>
    </w:r>
  </w:p>
  <w:p w:rsidR="009E61F7" w:rsidRPr="007A3620" w:rsidRDefault="00A877CF">
    <w:pPr>
      <w:pStyle w:val="SidfotV"/>
      <w:framePr w:w="8732" w:h="284" w:hRule="exact" w:hSpace="0" w:vSpace="0" w:wrap="around" w:xAlign="inside" w:y="13042" w:anchorLock="0"/>
    </w:pPr>
    <w:r w:rsidRPr="007A3620">
      <w:instrText>""</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instrText>5</w:instrText>
    </w:r>
    <w:r w:rsidRPr="007A3620">
      <w:fldChar w:fldCharType="end"/>
    </w:r>
    <w:r w:rsidRPr="007A3620">
      <w:instrText>"</w:instrText>
    </w:r>
    <w:r w:rsidR="009E61F7" w:rsidRPr="007A3620">
      <w:fldChar w:fldCharType="separate"/>
    </w:r>
    <w:r w:rsidR="009E61F7" w:rsidRPr="007A3620">
      <w:t>4</w:t>
    </w:r>
  </w:p>
  <w:p w:rsidR="00A877CF" w:rsidRPr="007A3620" w:rsidRDefault="00A877CF">
    <w:pPr>
      <w:pStyle w:val="SidfotH"/>
      <w:framePr w:w="8732" w:h="284" w:hRule="exact" w:hSpace="0" w:vSpace="0" w:wrap="around" w:xAlign="inside" w:y="13042" w:anchorLock="0"/>
    </w:pPr>
    <w:r w:rsidRPr="007A3620">
      <w:fldChar w:fldCharType="end"/>
    </w:r>
  </w:p>
  <w:p w:rsidR="00A877CF" w:rsidRPr="007A3620" w:rsidRDefault="00A877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t>14</w:t>
    </w:r>
    <w:r w:rsidRPr="007A3620">
      <w:fldChar w:fldCharType="end"/>
    </w:r>
  </w:p>
  <w:p w:rsidR="00A877CF" w:rsidRPr="007A3620" w:rsidRDefault="00A877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H"/>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t>15</w:t>
    </w:r>
    <w:r w:rsidRPr="007A3620">
      <w:fldChar w:fldCharType="end"/>
    </w:r>
  </w:p>
  <w:p w:rsidR="00A877CF" w:rsidRPr="007A3620" w:rsidRDefault="00A877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if </w:instrText>
    </w:r>
    <w:r w:rsidRPr="007A3620">
      <w:fldChar w:fldCharType="begin" w:fldLock="1"/>
    </w:r>
    <w:r w:rsidRPr="007A3620">
      <w:instrText xml:space="preserve"> = </w:instrText>
    </w:r>
    <w:r w:rsidRPr="007A3620">
      <w:fldChar w:fldCharType="begin" w:fldLock="1"/>
    </w:r>
    <w:r w:rsidRPr="007A3620">
      <w:instrText xml:space="preserve"> = </w:instrText>
    </w:r>
    <w:r w:rsidRPr="007A3620">
      <w:fldChar w:fldCharType="begin" w:fldLock="1"/>
    </w:r>
    <w:r w:rsidRPr="007A3620">
      <w:instrText xml:space="preserve"> page</w:instrText>
    </w:r>
    <w:r w:rsidRPr="007A3620">
      <w:fldChar w:fldCharType="separate"/>
    </w:r>
    <w:r w:rsidR="009E61F7" w:rsidRPr="007A3620">
      <w:instrText>12</w:instrText>
    </w:r>
    <w:r w:rsidRPr="007A3620">
      <w:fldChar w:fldCharType="end"/>
    </w:r>
    <w:r w:rsidRPr="007A3620">
      <w:instrText xml:space="preserve">/2 </w:instrText>
    </w:r>
    <w:r w:rsidRPr="007A3620">
      <w:fldChar w:fldCharType="separate"/>
    </w:r>
    <w:r w:rsidR="009E61F7" w:rsidRPr="007A3620">
      <w:instrText>6</w:instrText>
    </w:r>
    <w:r w:rsidRPr="007A3620">
      <w:fldChar w:fldCharType="end"/>
    </w:r>
    <w:r w:rsidRPr="007A3620">
      <w:instrText xml:space="preserve"> - </w:instrText>
    </w:r>
    <w:r w:rsidRPr="007A3620">
      <w:fldChar w:fldCharType="begin" w:fldLock="1"/>
    </w:r>
    <w:r w:rsidRPr="007A3620">
      <w:instrText xml:space="preserve"> = int(</w:instrText>
    </w:r>
    <w:r w:rsidRPr="007A3620">
      <w:fldChar w:fldCharType="begin" w:fldLock="1"/>
    </w:r>
    <w:r w:rsidRPr="007A3620">
      <w:instrText xml:space="preserve"> page</w:instrText>
    </w:r>
    <w:r w:rsidRPr="007A3620">
      <w:fldChar w:fldCharType="separate"/>
    </w:r>
    <w:r w:rsidR="009E61F7" w:rsidRPr="007A3620">
      <w:instrText>12</w:instrText>
    </w:r>
    <w:r w:rsidRPr="007A3620">
      <w:fldChar w:fldCharType="end"/>
    </w:r>
    <w:r w:rsidRPr="007A3620">
      <w:instrText xml:space="preserve">/2) </w:instrText>
    </w:r>
    <w:r w:rsidRPr="007A3620">
      <w:fldChar w:fldCharType="separate"/>
    </w:r>
    <w:r w:rsidR="009E61F7" w:rsidRPr="007A3620">
      <w:instrText>6</w:instrText>
    </w:r>
    <w:r w:rsidRPr="007A3620">
      <w:fldChar w:fldCharType="end"/>
    </w:r>
    <w:r w:rsidRPr="007A3620">
      <w:fldChar w:fldCharType="separate"/>
    </w:r>
    <w:r w:rsidR="009E61F7" w:rsidRPr="007A3620">
      <w:instrText>0</w:instrText>
    </w:r>
    <w:r w:rsidRPr="007A3620">
      <w:fldChar w:fldCharType="end"/>
    </w:r>
    <w:r w:rsidRPr="007A3620">
      <w:instrText xml:space="preserve"> = 0 "</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instrText>12</w:instrText>
    </w:r>
    <w:r w:rsidRPr="007A3620">
      <w:fldChar w:fldCharType="end"/>
    </w:r>
  </w:p>
  <w:p w:rsidR="009E61F7" w:rsidRPr="007A3620" w:rsidRDefault="00A877CF">
    <w:pPr>
      <w:pStyle w:val="SidfotV"/>
      <w:framePr w:w="8732" w:h="284" w:hRule="exact" w:hSpace="0" w:vSpace="0" w:wrap="around" w:xAlign="inside" w:y="13042" w:anchorLock="0"/>
    </w:pPr>
    <w:r w:rsidRPr="007A3620">
      <w:instrText>""</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instrText>13</w:instrText>
    </w:r>
    <w:r w:rsidRPr="007A3620">
      <w:fldChar w:fldCharType="end"/>
    </w:r>
    <w:r w:rsidRPr="007A3620">
      <w:instrText>"</w:instrText>
    </w:r>
    <w:r w:rsidR="009E61F7" w:rsidRPr="007A3620">
      <w:fldChar w:fldCharType="separate"/>
    </w:r>
    <w:r w:rsidR="009E61F7" w:rsidRPr="007A3620">
      <w:t>12</w:t>
    </w:r>
  </w:p>
  <w:p w:rsidR="00A877CF" w:rsidRPr="007A3620" w:rsidRDefault="00A877CF">
    <w:pPr>
      <w:pStyle w:val="SidfotH"/>
      <w:framePr w:w="8732" w:h="284" w:hRule="exact" w:hSpace="0" w:vSpace="0" w:wrap="around" w:xAlign="inside" w:y="13042" w:anchorLock="0"/>
    </w:pPr>
    <w:r w:rsidRPr="007A3620">
      <w:fldChar w:fldCharType="end"/>
    </w:r>
  </w:p>
  <w:p w:rsidR="00A877CF" w:rsidRPr="007A3620" w:rsidRDefault="00A877C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14</w:t>
    </w:r>
    <w:r w:rsidRPr="007A3620">
      <w:fldChar w:fldCharType="end"/>
    </w:r>
  </w:p>
  <w:p w:rsidR="00A877CF" w:rsidRPr="007A3620" w:rsidRDefault="00A877C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H"/>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15</w:t>
    </w:r>
    <w:r w:rsidRPr="007A3620">
      <w:fldChar w:fldCharType="end"/>
    </w:r>
  </w:p>
  <w:p w:rsidR="00A877CF" w:rsidRPr="007A3620" w:rsidRDefault="00A877C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if </w:instrText>
    </w:r>
    <w:r w:rsidRPr="007A3620">
      <w:fldChar w:fldCharType="begin" w:fldLock="1"/>
    </w:r>
    <w:r w:rsidRPr="007A3620">
      <w:instrText xml:space="preserve"> = </w:instrText>
    </w:r>
    <w:r w:rsidRPr="007A3620">
      <w:fldChar w:fldCharType="begin" w:fldLock="1"/>
    </w:r>
    <w:r w:rsidRPr="007A3620">
      <w:instrText xml:space="preserve"> = </w:instrText>
    </w:r>
    <w:r w:rsidRPr="007A3620">
      <w:fldChar w:fldCharType="begin" w:fldLock="1"/>
    </w:r>
    <w:r w:rsidRPr="007A3620">
      <w:instrText xml:space="preserve"> page</w:instrText>
    </w:r>
    <w:r w:rsidRPr="007A3620">
      <w:fldChar w:fldCharType="separate"/>
    </w:r>
    <w:r w:rsidR="009E61F7" w:rsidRPr="007A3620">
      <w:instrText>16</w:instrText>
    </w:r>
    <w:r w:rsidRPr="007A3620">
      <w:fldChar w:fldCharType="end"/>
    </w:r>
    <w:r w:rsidRPr="007A3620">
      <w:instrText xml:space="preserve">/2 </w:instrText>
    </w:r>
    <w:r w:rsidRPr="007A3620">
      <w:fldChar w:fldCharType="separate"/>
    </w:r>
    <w:r w:rsidR="009E61F7" w:rsidRPr="007A3620">
      <w:instrText>8</w:instrText>
    </w:r>
    <w:r w:rsidRPr="007A3620">
      <w:fldChar w:fldCharType="end"/>
    </w:r>
    <w:r w:rsidRPr="007A3620">
      <w:instrText xml:space="preserve"> - </w:instrText>
    </w:r>
    <w:r w:rsidRPr="007A3620">
      <w:fldChar w:fldCharType="begin" w:fldLock="1"/>
    </w:r>
    <w:r w:rsidRPr="007A3620">
      <w:instrText xml:space="preserve"> = int(</w:instrText>
    </w:r>
    <w:r w:rsidRPr="007A3620">
      <w:fldChar w:fldCharType="begin" w:fldLock="1"/>
    </w:r>
    <w:r w:rsidRPr="007A3620">
      <w:instrText xml:space="preserve"> page</w:instrText>
    </w:r>
    <w:r w:rsidRPr="007A3620">
      <w:fldChar w:fldCharType="separate"/>
    </w:r>
    <w:r w:rsidR="009E61F7" w:rsidRPr="007A3620">
      <w:instrText>16</w:instrText>
    </w:r>
    <w:r w:rsidRPr="007A3620">
      <w:fldChar w:fldCharType="end"/>
    </w:r>
    <w:r w:rsidRPr="007A3620">
      <w:instrText xml:space="preserve">/2) </w:instrText>
    </w:r>
    <w:r w:rsidRPr="007A3620">
      <w:fldChar w:fldCharType="separate"/>
    </w:r>
    <w:r w:rsidR="009E61F7" w:rsidRPr="007A3620">
      <w:instrText>8</w:instrText>
    </w:r>
    <w:r w:rsidRPr="007A3620">
      <w:fldChar w:fldCharType="end"/>
    </w:r>
    <w:r w:rsidRPr="007A3620">
      <w:fldChar w:fldCharType="separate"/>
    </w:r>
    <w:r w:rsidR="009E61F7" w:rsidRPr="007A3620">
      <w:instrText>0</w:instrText>
    </w:r>
    <w:r w:rsidRPr="007A3620">
      <w:fldChar w:fldCharType="end"/>
    </w:r>
    <w:r w:rsidRPr="007A3620">
      <w:instrText xml:space="preserve"> = 0 "</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instrText>16</w:instrText>
    </w:r>
    <w:r w:rsidRPr="007A3620">
      <w:fldChar w:fldCharType="end"/>
    </w:r>
  </w:p>
  <w:p w:rsidR="009E61F7" w:rsidRPr="007A3620" w:rsidRDefault="00A877CF">
    <w:pPr>
      <w:pStyle w:val="SidfotV"/>
      <w:framePr w:w="8732" w:h="284" w:hRule="exact" w:hSpace="0" w:vSpace="0" w:wrap="around" w:xAlign="inside" w:y="13042" w:anchorLock="0"/>
    </w:pPr>
    <w:r w:rsidRPr="007A3620">
      <w:instrText>""</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instrText>17</w:instrText>
    </w:r>
    <w:r w:rsidRPr="007A3620">
      <w:fldChar w:fldCharType="end"/>
    </w:r>
    <w:r w:rsidRPr="007A3620">
      <w:instrText>"</w:instrText>
    </w:r>
    <w:r w:rsidR="009E61F7" w:rsidRPr="007A3620">
      <w:fldChar w:fldCharType="separate"/>
    </w:r>
    <w:r w:rsidR="009E61F7" w:rsidRPr="007A3620">
      <w:t>16</w:t>
    </w:r>
  </w:p>
  <w:p w:rsidR="00A877CF" w:rsidRPr="007A3620" w:rsidRDefault="00A877CF">
    <w:pPr>
      <w:pStyle w:val="SidfotH"/>
      <w:framePr w:w="8732" w:h="284" w:hRule="exact" w:hSpace="0" w:vSpace="0" w:wrap="around" w:xAlign="inside" w:y="13042" w:anchorLock="0"/>
    </w:pPr>
    <w:r w:rsidRPr="007A3620">
      <w:fldChar w:fldCharType="end"/>
    </w:r>
  </w:p>
  <w:p w:rsidR="00A877CF" w:rsidRPr="007A3620" w:rsidRDefault="00A877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H"/>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3</w:t>
    </w:r>
    <w:r w:rsidRPr="007A3620">
      <w:fldChar w:fldCharType="end"/>
    </w:r>
  </w:p>
  <w:p w:rsidR="00A877CF" w:rsidRPr="007A3620" w:rsidRDefault="00A877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if </w:instrText>
    </w:r>
    <w:r w:rsidRPr="007A3620">
      <w:fldChar w:fldCharType="begin" w:fldLock="1"/>
    </w:r>
    <w:r w:rsidRPr="007A3620">
      <w:instrText xml:space="preserve"> = </w:instrText>
    </w:r>
    <w:r w:rsidRPr="007A3620">
      <w:fldChar w:fldCharType="begin" w:fldLock="1"/>
    </w:r>
    <w:r w:rsidRPr="007A3620">
      <w:instrText xml:space="preserve"> = </w:instrText>
    </w:r>
    <w:r w:rsidRPr="007A3620">
      <w:fldChar w:fldCharType="begin" w:fldLock="1"/>
    </w:r>
    <w:r w:rsidRPr="007A3620">
      <w:instrText xml:space="preserve"> page</w:instrText>
    </w:r>
    <w:r w:rsidRPr="007A3620">
      <w:fldChar w:fldCharType="separate"/>
    </w:r>
    <w:r w:rsidR="007A3620">
      <w:rPr>
        <w:noProof/>
      </w:rPr>
      <w:instrText>1</w:instrText>
    </w:r>
    <w:r w:rsidRPr="007A3620">
      <w:fldChar w:fldCharType="end"/>
    </w:r>
    <w:r w:rsidRPr="007A3620">
      <w:instrText xml:space="preserve">/2 </w:instrText>
    </w:r>
    <w:r w:rsidRPr="007A3620">
      <w:fldChar w:fldCharType="separate"/>
    </w:r>
    <w:r w:rsidR="007A3620">
      <w:rPr>
        <w:noProof/>
      </w:rPr>
      <w:instrText>0,5</w:instrText>
    </w:r>
    <w:r w:rsidRPr="007A3620">
      <w:fldChar w:fldCharType="end"/>
    </w:r>
    <w:r w:rsidRPr="007A3620">
      <w:instrText xml:space="preserve"> - </w:instrText>
    </w:r>
    <w:r w:rsidRPr="007A3620">
      <w:fldChar w:fldCharType="begin" w:fldLock="1"/>
    </w:r>
    <w:r w:rsidRPr="007A3620">
      <w:instrText xml:space="preserve"> = int(</w:instrText>
    </w:r>
    <w:r w:rsidRPr="007A3620">
      <w:fldChar w:fldCharType="begin" w:fldLock="1"/>
    </w:r>
    <w:r w:rsidRPr="007A3620">
      <w:instrText xml:space="preserve"> page</w:instrText>
    </w:r>
    <w:r w:rsidRPr="007A3620">
      <w:fldChar w:fldCharType="separate"/>
    </w:r>
    <w:r w:rsidR="007A3620">
      <w:rPr>
        <w:noProof/>
      </w:rPr>
      <w:instrText>1</w:instrText>
    </w:r>
    <w:r w:rsidRPr="007A3620">
      <w:fldChar w:fldCharType="end"/>
    </w:r>
    <w:r w:rsidRPr="007A3620">
      <w:instrText xml:space="preserve">/2) </w:instrText>
    </w:r>
    <w:r w:rsidRPr="007A3620">
      <w:fldChar w:fldCharType="separate"/>
    </w:r>
    <w:r w:rsidR="007A3620">
      <w:rPr>
        <w:noProof/>
      </w:rPr>
      <w:instrText>0</w:instrText>
    </w:r>
    <w:r w:rsidRPr="007A3620">
      <w:fldChar w:fldCharType="end"/>
    </w:r>
    <w:r w:rsidRPr="007A3620">
      <w:fldChar w:fldCharType="separate"/>
    </w:r>
    <w:r w:rsidR="007A3620">
      <w:rPr>
        <w:noProof/>
      </w:rPr>
      <w:instrText>0,5</w:instrText>
    </w:r>
    <w:r w:rsidRPr="007A3620">
      <w:fldChar w:fldCharType="end"/>
    </w:r>
    <w:r w:rsidRPr="007A3620">
      <w:instrText xml:space="preserve"> = 0 "</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instrText>14</w:instrText>
    </w:r>
    <w:r w:rsidRPr="007A3620">
      <w:fldChar w:fldCharType="end"/>
    </w:r>
  </w:p>
  <w:p w:rsidR="00A877CF" w:rsidRPr="007A3620" w:rsidRDefault="00A877CF">
    <w:pPr>
      <w:pStyle w:val="SidfotH"/>
      <w:framePr w:w="8732" w:h="284" w:hRule="exact" w:hSpace="0" w:vSpace="0" w:wrap="around" w:xAlign="inside" w:y="13042" w:anchorLock="0"/>
    </w:pPr>
    <w:r w:rsidRPr="007A3620">
      <w:instrText>""</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7A3620">
      <w:rPr>
        <w:noProof/>
      </w:rPr>
      <w:instrText>1</w:instrText>
    </w:r>
    <w:r w:rsidRPr="007A3620">
      <w:fldChar w:fldCharType="end"/>
    </w:r>
    <w:r w:rsidRPr="007A3620">
      <w:instrText>"</w:instrText>
    </w:r>
    <w:r w:rsidR="009E61F7" w:rsidRPr="007A3620">
      <w:fldChar w:fldCharType="separate"/>
    </w:r>
    <w:r w:rsidR="007A3620">
      <w:rPr>
        <w:noProof/>
      </w:rPr>
      <w:t>1</w:t>
    </w:r>
    <w:r w:rsidRPr="007A3620">
      <w:fldChar w:fldCharType="end"/>
    </w:r>
  </w:p>
  <w:p w:rsidR="00A877CF" w:rsidRPr="007A3620" w:rsidRDefault="00A877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2</w:t>
    </w:r>
    <w:r w:rsidRPr="007A3620">
      <w:fldChar w:fldCharType="end"/>
    </w:r>
  </w:p>
  <w:p w:rsidR="00A877CF" w:rsidRPr="007A3620" w:rsidRDefault="00A877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H"/>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3</w:t>
    </w:r>
    <w:r w:rsidRPr="007A3620">
      <w:fldChar w:fldCharType="end"/>
    </w:r>
  </w:p>
  <w:p w:rsidR="00A877CF" w:rsidRPr="007A3620" w:rsidRDefault="00A877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if </w:instrText>
    </w:r>
    <w:r w:rsidRPr="007A3620">
      <w:fldChar w:fldCharType="begin" w:fldLock="1"/>
    </w:r>
    <w:r w:rsidRPr="007A3620">
      <w:instrText xml:space="preserve"> = </w:instrText>
    </w:r>
    <w:r w:rsidRPr="007A3620">
      <w:fldChar w:fldCharType="begin" w:fldLock="1"/>
    </w:r>
    <w:r w:rsidRPr="007A3620">
      <w:instrText xml:space="preserve"> = </w:instrText>
    </w:r>
    <w:r w:rsidRPr="007A3620">
      <w:fldChar w:fldCharType="begin" w:fldLock="1"/>
    </w:r>
    <w:r w:rsidRPr="007A3620">
      <w:instrText xml:space="preserve"> page</w:instrText>
    </w:r>
    <w:r w:rsidRPr="007A3620">
      <w:fldChar w:fldCharType="separate"/>
    </w:r>
    <w:r w:rsidR="009E61F7" w:rsidRPr="007A3620">
      <w:instrText>2</w:instrText>
    </w:r>
    <w:r w:rsidRPr="007A3620">
      <w:fldChar w:fldCharType="end"/>
    </w:r>
    <w:r w:rsidRPr="007A3620">
      <w:instrText xml:space="preserve">/2 </w:instrText>
    </w:r>
    <w:r w:rsidRPr="007A3620">
      <w:fldChar w:fldCharType="separate"/>
    </w:r>
    <w:r w:rsidR="009E61F7" w:rsidRPr="007A3620">
      <w:instrText>1</w:instrText>
    </w:r>
    <w:r w:rsidRPr="007A3620">
      <w:fldChar w:fldCharType="end"/>
    </w:r>
    <w:r w:rsidRPr="007A3620">
      <w:instrText xml:space="preserve"> - </w:instrText>
    </w:r>
    <w:r w:rsidRPr="007A3620">
      <w:fldChar w:fldCharType="begin" w:fldLock="1"/>
    </w:r>
    <w:r w:rsidRPr="007A3620">
      <w:instrText xml:space="preserve"> = int(</w:instrText>
    </w:r>
    <w:r w:rsidRPr="007A3620">
      <w:fldChar w:fldCharType="begin" w:fldLock="1"/>
    </w:r>
    <w:r w:rsidRPr="007A3620">
      <w:instrText xml:space="preserve"> page</w:instrText>
    </w:r>
    <w:r w:rsidRPr="007A3620">
      <w:fldChar w:fldCharType="separate"/>
    </w:r>
    <w:r w:rsidR="009E61F7" w:rsidRPr="007A3620">
      <w:instrText>2</w:instrText>
    </w:r>
    <w:r w:rsidRPr="007A3620">
      <w:fldChar w:fldCharType="end"/>
    </w:r>
    <w:r w:rsidRPr="007A3620">
      <w:instrText xml:space="preserve">/2) </w:instrText>
    </w:r>
    <w:r w:rsidRPr="007A3620">
      <w:fldChar w:fldCharType="separate"/>
    </w:r>
    <w:r w:rsidR="009E61F7" w:rsidRPr="007A3620">
      <w:instrText>1</w:instrText>
    </w:r>
    <w:r w:rsidRPr="007A3620">
      <w:fldChar w:fldCharType="end"/>
    </w:r>
    <w:r w:rsidRPr="007A3620">
      <w:fldChar w:fldCharType="separate"/>
    </w:r>
    <w:r w:rsidR="009E61F7" w:rsidRPr="007A3620">
      <w:instrText>0</w:instrText>
    </w:r>
    <w:r w:rsidRPr="007A3620">
      <w:fldChar w:fldCharType="end"/>
    </w:r>
    <w:r w:rsidRPr="007A3620">
      <w:instrText xml:space="preserve"> = 0 "</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instrText>2</w:instrText>
    </w:r>
    <w:r w:rsidRPr="007A3620">
      <w:fldChar w:fldCharType="end"/>
    </w:r>
  </w:p>
  <w:p w:rsidR="009E61F7" w:rsidRPr="007A3620" w:rsidRDefault="00A877CF">
    <w:pPr>
      <w:pStyle w:val="SidfotV"/>
      <w:framePr w:w="8732" w:h="284" w:hRule="exact" w:hSpace="0" w:vSpace="0" w:wrap="around" w:xAlign="inside" w:y="13042" w:anchorLock="0"/>
    </w:pPr>
    <w:r w:rsidRPr="007A3620">
      <w:instrText>""</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instrText>3</w:instrText>
    </w:r>
    <w:r w:rsidRPr="007A3620">
      <w:fldChar w:fldCharType="end"/>
    </w:r>
    <w:r w:rsidRPr="007A3620">
      <w:instrText>"</w:instrText>
    </w:r>
    <w:r w:rsidR="009E61F7" w:rsidRPr="007A3620">
      <w:fldChar w:fldCharType="separate"/>
    </w:r>
    <w:r w:rsidR="009E61F7" w:rsidRPr="007A3620">
      <w:t>2</w:t>
    </w:r>
  </w:p>
  <w:p w:rsidR="00A877CF" w:rsidRPr="007A3620" w:rsidRDefault="00A877CF">
    <w:pPr>
      <w:pStyle w:val="SidfotH"/>
      <w:framePr w:w="8732" w:h="284" w:hRule="exact" w:hSpace="0" w:vSpace="0" w:wrap="around" w:xAlign="inside" w:y="13042" w:anchorLock="0"/>
    </w:pPr>
    <w:r w:rsidRPr="007A3620">
      <w:fldChar w:fldCharType="end"/>
    </w:r>
  </w:p>
  <w:p w:rsidR="00A877CF" w:rsidRPr="007A3620" w:rsidRDefault="00A877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2</w:t>
    </w:r>
    <w:r w:rsidRPr="007A3620">
      <w:fldChar w:fldCharType="end"/>
    </w:r>
  </w:p>
  <w:p w:rsidR="00A877CF" w:rsidRPr="007A3620" w:rsidRDefault="00A877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H"/>
      <w:framePr w:w="8732" w:h="284" w:hRule="exact" w:hSpace="0" w:vSpace="0" w:wrap="around" w:xAlign="inside" w:y="13042" w:anchorLock="0"/>
    </w:pP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t>3</w:t>
    </w:r>
    <w:r w:rsidRPr="007A3620">
      <w:fldChar w:fldCharType="end"/>
    </w:r>
  </w:p>
  <w:p w:rsidR="00A877CF" w:rsidRPr="007A3620" w:rsidRDefault="00A877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fotV"/>
      <w:framePr w:w="8732" w:h="284" w:hRule="exact" w:hSpace="0" w:vSpace="0" w:wrap="around" w:xAlign="inside" w:y="13042" w:anchorLock="0"/>
    </w:pPr>
    <w:r w:rsidRPr="007A3620">
      <w:fldChar w:fldCharType="begin" w:fldLock="1"/>
    </w:r>
    <w:r w:rsidRPr="007A3620">
      <w:instrText xml:space="preserve"> if </w:instrText>
    </w:r>
    <w:r w:rsidRPr="007A3620">
      <w:fldChar w:fldCharType="begin" w:fldLock="1"/>
    </w:r>
    <w:r w:rsidRPr="007A3620">
      <w:instrText xml:space="preserve"> = </w:instrText>
    </w:r>
    <w:r w:rsidRPr="007A3620">
      <w:fldChar w:fldCharType="begin" w:fldLock="1"/>
    </w:r>
    <w:r w:rsidRPr="007A3620">
      <w:instrText xml:space="preserve"> = </w:instrText>
    </w:r>
    <w:r w:rsidRPr="007A3620">
      <w:fldChar w:fldCharType="begin" w:fldLock="1"/>
    </w:r>
    <w:r w:rsidRPr="007A3620">
      <w:instrText xml:space="preserve"> page</w:instrText>
    </w:r>
    <w:r w:rsidRPr="007A3620">
      <w:fldChar w:fldCharType="separate"/>
    </w:r>
    <w:r w:rsidR="009E61F7" w:rsidRPr="007A3620">
      <w:instrText>3</w:instrText>
    </w:r>
    <w:r w:rsidRPr="007A3620">
      <w:fldChar w:fldCharType="end"/>
    </w:r>
    <w:r w:rsidRPr="007A3620">
      <w:instrText xml:space="preserve">/2 </w:instrText>
    </w:r>
    <w:r w:rsidRPr="007A3620">
      <w:fldChar w:fldCharType="separate"/>
    </w:r>
    <w:r w:rsidR="009E61F7" w:rsidRPr="007A3620">
      <w:instrText>1,5</w:instrText>
    </w:r>
    <w:r w:rsidRPr="007A3620">
      <w:fldChar w:fldCharType="end"/>
    </w:r>
    <w:r w:rsidRPr="007A3620">
      <w:instrText xml:space="preserve"> - </w:instrText>
    </w:r>
    <w:r w:rsidRPr="007A3620">
      <w:fldChar w:fldCharType="begin" w:fldLock="1"/>
    </w:r>
    <w:r w:rsidRPr="007A3620">
      <w:instrText xml:space="preserve"> = int(</w:instrText>
    </w:r>
    <w:r w:rsidRPr="007A3620">
      <w:fldChar w:fldCharType="begin" w:fldLock="1"/>
    </w:r>
    <w:r w:rsidRPr="007A3620">
      <w:instrText xml:space="preserve"> page</w:instrText>
    </w:r>
    <w:r w:rsidRPr="007A3620">
      <w:fldChar w:fldCharType="separate"/>
    </w:r>
    <w:r w:rsidR="009E61F7" w:rsidRPr="007A3620">
      <w:instrText>3</w:instrText>
    </w:r>
    <w:r w:rsidRPr="007A3620">
      <w:fldChar w:fldCharType="end"/>
    </w:r>
    <w:r w:rsidRPr="007A3620">
      <w:instrText xml:space="preserve">/2) </w:instrText>
    </w:r>
    <w:r w:rsidRPr="007A3620">
      <w:fldChar w:fldCharType="separate"/>
    </w:r>
    <w:r w:rsidR="009E61F7" w:rsidRPr="007A3620">
      <w:instrText>1</w:instrText>
    </w:r>
    <w:r w:rsidRPr="007A3620">
      <w:fldChar w:fldCharType="end"/>
    </w:r>
    <w:r w:rsidRPr="007A3620">
      <w:fldChar w:fldCharType="separate"/>
    </w:r>
    <w:r w:rsidR="009E61F7" w:rsidRPr="007A3620">
      <w:instrText>0,5</w:instrText>
    </w:r>
    <w:r w:rsidRPr="007A3620">
      <w:fldChar w:fldCharType="end"/>
    </w:r>
    <w:r w:rsidRPr="007A3620">
      <w:instrText xml:space="preserve"> = 0 "</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Pr="007A3620">
      <w:instrText>4</w:instrText>
    </w:r>
    <w:r w:rsidRPr="007A3620">
      <w:fldChar w:fldCharType="end"/>
    </w:r>
  </w:p>
  <w:p w:rsidR="00A877CF" w:rsidRPr="007A3620" w:rsidRDefault="00A877CF">
    <w:pPr>
      <w:pStyle w:val="SidfotH"/>
      <w:framePr w:w="8732" w:h="284" w:hRule="exact" w:hSpace="0" w:vSpace="0" w:wrap="around" w:xAlign="inside" w:y="13042" w:anchorLock="0"/>
    </w:pPr>
    <w:r w:rsidRPr="007A3620">
      <w:instrText>""</w:instrText>
    </w:r>
    <w:r w:rsidRPr="007A3620">
      <w:fldChar w:fldCharType="begin" w:fldLock="1"/>
    </w:r>
    <w:r w:rsidRPr="007A3620">
      <w:instrText xml:space="preserve"> P</w:instrText>
    </w:r>
    <w:r w:rsidRPr="007A3620">
      <w:instrText>A</w:instrText>
    </w:r>
    <w:r w:rsidRPr="007A3620">
      <w:instrText xml:space="preserve">GE </w:instrText>
    </w:r>
    <w:r w:rsidRPr="007A3620">
      <w:fldChar w:fldCharType="separate"/>
    </w:r>
    <w:r w:rsidR="009E61F7" w:rsidRPr="007A3620">
      <w:instrText>3</w:instrText>
    </w:r>
    <w:r w:rsidRPr="007A3620">
      <w:fldChar w:fldCharType="end"/>
    </w:r>
    <w:r w:rsidRPr="007A3620">
      <w:instrText>"</w:instrText>
    </w:r>
    <w:r w:rsidR="009E61F7" w:rsidRPr="007A3620">
      <w:fldChar w:fldCharType="separate"/>
    </w:r>
    <w:r w:rsidR="009E61F7" w:rsidRPr="007A3620">
      <w:t>3</w:t>
    </w:r>
    <w:r w:rsidRPr="007A3620">
      <w:fldChar w:fldCharType="end"/>
    </w:r>
  </w:p>
  <w:p w:rsidR="00A877CF" w:rsidRPr="007A3620" w:rsidRDefault="00A87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736" w:rsidRPr="007A3620" w:rsidRDefault="00A15736">
      <w:pPr>
        <w:pStyle w:val="Sidfot"/>
      </w:pPr>
    </w:p>
  </w:footnote>
  <w:footnote w:type="continuationSeparator" w:id="0">
    <w:p w:rsidR="00A15736" w:rsidRPr="007A3620" w:rsidRDefault="00A15736">
      <w:r w:rsidRPr="007A36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 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BetänkandeNr</w:instrText>
    </w:r>
    <w:r w:rsidRPr="007A3620">
      <w:rPr>
        <w:rStyle w:val="SidhuvudUtskott"/>
      </w:rPr>
      <w:fldChar w:fldCharType="separate"/>
    </w:r>
    <w:r w:rsidRPr="007A3620">
      <w:rPr>
        <w:rStyle w:val="SidhuvudUtskott"/>
      </w:rPr>
      <w:t>18</w:t>
    </w:r>
    <w:r w:rsidRPr="007A3620">
      <w:rPr>
        <w:rStyle w:val="SidhuvudUtskott"/>
      </w:rPr>
      <w:fldChar w:fldCharType="end"/>
    </w:r>
    <w:r w:rsidRPr="007A3620">
      <w:t xml:space="preserve">     </w:t>
    </w:r>
    <w:r w:rsidRPr="007A3620">
      <w:rPr>
        <w:rStyle w:val="SidhuvudBilaga"/>
      </w:rPr>
      <w:t xml:space="preserve"> </w:t>
    </w: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separate"/>
    </w:r>
    <w:r w:rsidRPr="007A3620">
      <w:rPr>
        <w:rStyle w:val="SidhuvudRubrikReferens"/>
      </w:rPr>
      <w:t>Sammanfattning</w:t>
    </w:r>
    <w:r w:rsidRPr="007A3620">
      <w:rPr>
        <w:rStyle w:val="SidhuvudRubrikReferens"/>
      </w:rPr>
      <w:fldChar w:fldCharType="end"/>
    </w:r>
  </w:p>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Status</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    </w:instrText>
    </w:r>
    <w:r w:rsidRPr="007A3620">
      <w:rPr>
        <w:rStyle w:val="SidhuvudUtskott"/>
      </w:rPr>
      <w:fldChar w:fldCharType="begin" w:fldLock="1"/>
    </w:r>
    <w:r w:rsidRPr="007A3620">
      <w:rPr>
        <w:rStyle w:val="SidhuvudUtskott"/>
      </w:rPr>
      <w:instrText xml:space="preserve"> PRINTDATE \@ "yyyy-MM-dd HH.mm"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p>
  <w:p w:rsidR="00A877CF" w:rsidRPr="007A3620" w:rsidRDefault="00A877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Jmn"/>
      <w:framePr w:w="8732" w:h="567" w:hRule="exact" w:vSpace="0" w:wrap="around" w:vAnchor="page" w:y="341" w:anchorLock="0"/>
    </w:pPr>
    <w:r w:rsidRPr="007A3620">
      <w:rPr>
        <w:rStyle w:val="SidhuvudUtskott"/>
      </w:rPr>
      <w:t>2004/05:RRS18</w:t>
    </w:r>
    <w:r w:rsidRPr="007A3620">
      <w:t xml:space="preserve">     </w:t>
    </w:r>
    <w:r w:rsidRPr="007A3620">
      <w:rPr>
        <w:rStyle w:val="SidhuvudBilaga"/>
      </w:rPr>
      <w:t xml:space="preserve"> </w:t>
    </w:r>
    <w:r w:rsidR="009E61F7" w:rsidRPr="007A3620">
      <w:rPr>
        <w:rStyle w:val="SidhuvudRubrikReferens"/>
      </w:rPr>
      <w:t>Riksrevisionens granskning</w:t>
    </w:r>
  </w:p>
  <w:p w:rsidR="00A877CF" w:rsidRPr="007A3620" w:rsidRDefault="00A877CF">
    <w:pPr>
      <w:pStyle w:val="SidhuvudKantJmn"/>
      <w:framePr w:w="8732" w:h="567" w:hRule="exact" w:vSpace="0" w:wrap="around" w:vAnchor="page" w:y="341" w:anchorLock="0"/>
    </w:pPr>
  </w:p>
  <w:p w:rsidR="00A877CF" w:rsidRPr="007A3620" w:rsidRDefault="00A877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9E61F7">
    <w:pPr>
      <w:pStyle w:val="SidhuvudKantUdda"/>
      <w:framePr w:w="8732" w:h="567" w:hRule="exact" w:vSpace="0" w:wrap="around" w:vAnchor="page" w:y="341" w:anchorLock="0"/>
    </w:pPr>
    <w:r w:rsidRPr="007A3620">
      <w:rPr>
        <w:rStyle w:val="SidhuvudRubrikReferens"/>
      </w:rPr>
      <w:t>Riksrevisionens granskning</w:t>
    </w:r>
    <w:r w:rsidR="00A877CF" w:rsidRPr="007A3620">
      <w:rPr>
        <w:rStyle w:val="SidhuvudBilaga"/>
      </w:rPr>
      <w:t xml:space="preserve"> </w:t>
    </w:r>
    <w:r w:rsidR="00A877CF" w:rsidRPr="007A3620">
      <w:t xml:space="preserve">     </w:t>
    </w:r>
    <w:r w:rsidR="00A877CF" w:rsidRPr="007A3620">
      <w:rPr>
        <w:rStyle w:val="SidhuvudUtskott"/>
      </w:rPr>
      <w:t>2004/05:RRS18</w:t>
    </w:r>
  </w:p>
  <w:p w:rsidR="00A877CF" w:rsidRPr="007A3620" w:rsidRDefault="00A877CF">
    <w:pPr>
      <w:pStyle w:val="SidhuvudKantUdda"/>
      <w:framePr w:w="8732" w:h="567" w:hRule="exact" w:vSpace="0" w:wrap="around" w:vAnchor="page" w:y="341" w:anchorLock="0"/>
    </w:pPr>
  </w:p>
  <w:p w:rsidR="00A877CF" w:rsidRPr="007A3620" w:rsidRDefault="00A877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1F7" w:rsidRPr="007A3620" w:rsidRDefault="009E61F7">
    <w:pPr>
      <w:pStyle w:val="SidhuvudKantJmn"/>
      <w:framePr w:w="8732" w:h="567" w:hRule="exact" w:vSpace="0" w:wrap="around" w:vAnchor="page" w:y="341" w:anchorLock="0"/>
    </w:pPr>
    <w:r w:rsidRPr="007A3620">
      <w:rPr>
        <w:rStyle w:val="SidhuvudUtskott"/>
      </w:rPr>
      <w:t>2004/05:RRS18</w:t>
    </w:r>
    <w:r w:rsidRPr="007A3620">
      <w:t xml:space="preserve">    </w:t>
    </w:r>
  </w:p>
  <w:p w:rsidR="009E61F7" w:rsidRPr="007A3620" w:rsidRDefault="009E61F7">
    <w:pPr>
      <w:pStyle w:val="SidhuvudKantJmn"/>
      <w:framePr w:w="8732" w:h="567" w:hRule="exact" w:vSpace="0" w:wrap="around" w:vAnchor="page" w:y="341" w:anchorLock="0"/>
    </w:pPr>
  </w:p>
  <w:p w:rsidR="00A877CF" w:rsidRPr="007A3620" w:rsidRDefault="009E61F7">
    <w:pPr>
      <w:pStyle w:val="SidhuvudKantUdda"/>
      <w:framePr w:w="8732" w:h="567" w:hRule="exact" w:vSpace="0" w:wrap="around" w:vAnchor="page" w:y="341" w:anchorLock="0"/>
    </w:pPr>
    <w:r w:rsidRPr="007A3620">
      <w:rPr>
        <w:rStyle w:val="SidhuvudRubrikReferens"/>
        <w:smallCaps w:val="0"/>
        <w:spacing w:val="0"/>
        <w:sz w:val="19"/>
      </w:rPr>
      <w:t xml:space="preserve"> </w:t>
    </w:r>
  </w:p>
  <w:p w:rsidR="00A877CF" w:rsidRPr="007A3620" w:rsidRDefault="00A877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Jmn"/>
      <w:framePr w:w="8732" w:h="567" w:hRule="exact" w:vSpace="0" w:wrap="around" w:vAnchor="page" w:y="341" w:anchorLock="0"/>
    </w:pPr>
    <w:r w:rsidRPr="007A3620">
      <w:rPr>
        <w:rStyle w:val="SidhuvudUtskott"/>
      </w:rPr>
      <w:t>2004/05:RRS18</w:t>
    </w:r>
    <w:r w:rsidRPr="007A3620">
      <w:t xml:space="preserve">     </w:t>
    </w:r>
    <w:r w:rsidRPr="007A3620">
      <w:rPr>
        <w:rStyle w:val="SidhuvudBilaga"/>
      </w:rPr>
      <w:t xml:space="preserve"> </w:t>
    </w:r>
    <w:r w:rsidR="009E61F7" w:rsidRPr="007A3620">
      <w:rPr>
        <w:rStyle w:val="SidhuvudRubrikReferens"/>
      </w:rPr>
      <w:t>Styrelsens överväganden</w:t>
    </w:r>
  </w:p>
  <w:p w:rsidR="00A877CF" w:rsidRPr="007A3620" w:rsidRDefault="00A877CF">
    <w:pPr>
      <w:pStyle w:val="SidhuvudKantJmn"/>
      <w:framePr w:w="8732" w:h="567" w:hRule="exact" w:vSpace="0" w:wrap="around" w:vAnchor="page" w:y="341" w:anchorLock="0"/>
    </w:pPr>
  </w:p>
  <w:p w:rsidR="00A877CF" w:rsidRPr="007A3620" w:rsidRDefault="00A877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9E61F7">
    <w:pPr>
      <w:pStyle w:val="SidhuvudKantUdda"/>
      <w:framePr w:w="8732" w:h="567" w:hRule="exact" w:vSpace="0" w:wrap="around" w:vAnchor="page" w:y="341" w:anchorLock="0"/>
    </w:pPr>
    <w:r w:rsidRPr="007A3620">
      <w:rPr>
        <w:rStyle w:val="SidhuvudRubrikReferens"/>
      </w:rPr>
      <w:t>Styrelsens överväganden</w:t>
    </w:r>
    <w:r w:rsidR="00A877CF" w:rsidRPr="007A3620">
      <w:rPr>
        <w:rStyle w:val="SidhuvudBilaga"/>
      </w:rPr>
      <w:t xml:space="preserve"> </w:t>
    </w:r>
    <w:r w:rsidR="00A877CF" w:rsidRPr="007A3620">
      <w:t xml:space="preserve">     </w:t>
    </w:r>
    <w:r w:rsidR="00A877CF" w:rsidRPr="007A3620">
      <w:rPr>
        <w:rStyle w:val="SidhuvudUtskott"/>
      </w:rPr>
      <w:t>2004/05:RRS18</w:t>
    </w:r>
  </w:p>
  <w:p w:rsidR="00A877CF" w:rsidRPr="007A3620" w:rsidRDefault="00A877CF">
    <w:pPr>
      <w:pStyle w:val="SidhuvudKantUdda"/>
      <w:framePr w:w="8732" w:h="567" w:hRule="exact" w:vSpace="0" w:wrap="around" w:vAnchor="page" w:y="341" w:anchorLock="0"/>
    </w:pPr>
  </w:p>
  <w:p w:rsidR="00A877CF" w:rsidRPr="007A3620" w:rsidRDefault="00A877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1F7" w:rsidRPr="007A3620" w:rsidRDefault="009E61F7">
    <w:pPr>
      <w:pStyle w:val="SidhuvudKantJmn"/>
      <w:framePr w:w="8732" w:h="567" w:hRule="exact" w:vSpace="0" w:wrap="around" w:vAnchor="page" w:y="341" w:anchorLock="0"/>
    </w:pPr>
    <w:r w:rsidRPr="007A3620">
      <w:rPr>
        <w:rStyle w:val="SidhuvudUtskott"/>
      </w:rPr>
      <w:t>2004/05:RRS18</w:t>
    </w:r>
    <w:r w:rsidRPr="007A3620">
      <w:t xml:space="preserve">    </w:t>
    </w:r>
  </w:p>
  <w:p w:rsidR="009E61F7" w:rsidRPr="007A3620" w:rsidRDefault="009E61F7">
    <w:pPr>
      <w:pStyle w:val="SidhuvudKantJmn"/>
      <w:framePr w:w="8732" w:h="567" w:hRule="exact" w:vSpace="0" w:wrap="around" w:vAnchor="page" w:y="341" w:anchorLock="0"/>
    </w:pPr>
  </w:p>
  <w:p w:rsidR="00A877CF" w:rsidRPr="007A3620" w:rsidRDefault="009E61F7">
    <w:pPr>
      <w:pStyle w:val="SidhuvudKantUdda"/>
      <w:framePr w:w="8732" w:h="567" w:hRule="exact" w:vSpace="0" w:wrap="around" w:vAnchor="page" w:y="341" w:anchorLock="0"/>
    </w:pPr>
    <w:r w:rsidRPr="007A3620">
      <w:rPr>
        <w:rStyle w:val="SidhuvudRubrikReferens"/>
        <w:smallCaps w:val="0"/>
        <w:spacing w:val="0"/>
        <w:sz w:val="19"/>
      </w:rPr>
      <w:t xml:space="preserve"> </w:t>
    </w:r>
  </w:p>
  <w:p w:rsidR="00A877CF" w:rsidRPr="007A3620" w:rsidRDefault="00A877C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 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BetänkandeNr</w:instrText>
    </w:r>
    <w:r w:rsidRPr="007A3620">
      <w:rPr>
        <w:rStyle w:val="SidhuvudUtskott"/>
      </w:rPr>
      <w:fldChar w:fldCharType="separate"/>
    </w:r>
    <w:r w:rsidRPr="007A3620">
      <w:rPr>
        <w:rStyle w:val="SidhuvudUtskott"/>
      </w:rPr>
      <w:t>18</w:t>
    </w:r>
    <w:r w:rsidRPr="007A3620">
      <w:rPr>
        <w:rStyle w:val="SidhuvudUtskott"/>
      </w:rPr>
      <w:fldChar w:fldCharType="end"/>
    </w:r>
    <w:r w:rsidRPr="007A3620">
      <w:t xml:space="preserve">     </w:t>
    </w:r>
    <w:r w:rsidRPr="007A3620">
      <w:rPr>
        <w:rStyle w:val="SidhuvudBilaga"/>
      </w:rPr>
      <w:t xml:space="preserve"> </w:t>
    </w: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end"/>
    </w:r>
  </w:p>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Status</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    </w:instrText>
    </w:r>
    <w:r w:rsidRPr="007A3620">
      <w:rPr>
        <w:rStyle w:val="SidhuvudUtskott"/>
      </w:rPr>
      <w:fldChar w:fldCharType="begin" w:fldLock="1"/>
    </w:r>
    <w:r w:rsidRPr="007A3620">
      <w:rPr>
        <w:rStyle w:val="SidhuvudUtskott"/>
      </w:rPr>
      <w:instrText xml:space="preserve"> PRINTDATE \@ "yyyy-MM-dd HH.mm"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p>
  <w:p w:rsidR="00A877CF" w:rsidRPr="007A3620" w:rsidRDefault="00A877C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Udda"/>
      <w:framePr w:w="8732" w:h="567" w:hRule="exact" w:vSpace="0" w:wrap="around" w:vAnchor="page" w:y="341" w:anchorLock="0"/>
    </w:pP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end"/>
    </w:r>
    <w:r w:rsidRPr="007A3620">
      <w:rPr>
        <w:rStyle w:val="SidhuvudBilaga"/>
      </w:rPr>
      <w:t xml:space="preserve"> </w:t>
    </w:r>
    <w:r w:rsidRPr="007A3620">
      <w:t xml:space="preserve">     </w:t>
    </w: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w:instrText>
    </w:r>
    <w:r w:rsidRPr="007A3620">
      <w:instrText xml:space="preserve"> </w:instrText>
    </w:r>
    <w:r w:rsidRPr="007A3620">
      <w:rPr>
        <w:rStyle w:val="SidhuvudUtskott"/>
      </w:rPr>
      <w:instrText>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w:instrText>
    </w:r>
    <w:r w:rsidRPr="007A3620">
      <w:rPr>
        <w:rStyle w:val="SidhuvudUtskott"/>
      </w:rPr>
      <w:instrText>n</w:instrText>
    </w:r>
    <w:r w:rsidRPr="007A3620">
      <w:rPr>
        <w:rStyle w:val="SidhuvudUtskott"/>
      </w:rPr>
      <w:instrText>kandeNr</w:instrText>
    </w:r>
    <w:r w:rsidRPr="007A3620">
      <w:rPr>
        <w:rStyle w:val="SidhuvudUtskott"/>
      </w:rPr>
      <w:fldChar w:fldCharType="separate"/>
    </w:r>
    <w:r w:rsidRPr="007A3620">
      <w:rPr>
        <w:rStyle w:val="SidhuvudUtskott"/>
      </w:rPr>
      <w:t>18</w:t>
    </w:r>
    <w:r w:rsidRPr="007A3620">
      <w:rPr>
        <w:rStyle w:val="SidhuvudUtskott"/>
      </w:rPr>
      <w:fldChar w:fldCharType="end"/>
    </w:r>
  </w:p>
  <w:p w:rsidR="00A877CF" w:rsidRPr="007A3620" w:rsidRDefault="00A877CF">
    <w:pPr>
      <w:pStyle w:val="SidhuvudKantUdda"/>
      <w:framePr w:w="8732" w:h="567" w:hRule="exact" w:vSpace="0" w:wrap="around" w:vAnchor="page" w:y="341" w:anchorLock="0"/>
    </w:pP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w:instrText>
    </w:r>
    <w:r w:rsidRPr="007A3620">
      <w:rPr>
        <w:rStyle w:val="SidhuvudUtskott"/>
      </w:rPr>
      <w:fldChar w:fldCharType="begin" w:fldLock="1"/>
    </w:r>
    <w:r w:rsidRPr="007A3620">
      <w:rPr>
        <w:rStyle w:val="SidhuvudUtskott"/>
      </w:rPr>
      <w:instrText xml:space="preserve"> PRINTDATE \@ "yyyy-MM-dd HH.mm    "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w:instrText>
    </w:r>
    <w:r w:rsidRPr="007A3620">
      <w:rPr>
        <w:rStyle w:val="SidhuvudUtskott"/>
      </w:rPr>
      <w:instrText>O</w:instrText>
    </w:r>
    <w:r w:rsidRPr="007A3620">
      <w:rPr>
        <w:rStyle w:val="SidhuvudUtskott"/>
      </w:rPr>
      <w:instrText>PERTY Status</w:instrText>
    </w:r>
    <w:r w:rsidRPr="007A3620">
      <w:rPr>
        <w:rStyle w:val="SidhuvudUtskott"/>
      </w:rPr>
      <w:fldChar w:fldCharType="end"/>
    </w:r>
  </w:p>
  <w:p w:rsidR="00A877CF" w:rsidRPr="007A3620" w:rsidRDefault="00A877C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1F7" w:rsidRPr="007A3620" w:rsidRDefault="009E61F7">
    <w:pPr>
      <w:pStyle w:val="SidhuvudKantJmn"/>
      <w:framePr w:w="8732" w:h="567" w:hRule="exact" w:vSpace="0" w:wrap="around" w:vAnchor="page" w:y="341" w:anchorLock="0"/>
    </w:pPr>
    <w:r w:rsidRPr="007A3620">
      <w:rPr>
        <w:rStyle w:val="SidhuvudUtskott"/>
      </w:rPr>
      <w:t>2004/05:RRS18</w:t>
    </w:r>
    <w:r w:rsidRPr="007A3620">
      <w:t xml:space="preserve">    </w:t>
    </w:r>
  </w:p>
  <w:p w:rsidR="009E61F7" w:rsidRPr="007A3620" w:rsidRDefault="009E61F7">
    <w:pPr>
      <w:pStyle w:val="SidhuvudKantJmn"/>
      <w:framePr w:w="8732" w:h="567" w:hRule="exact" w:vSpace="0" w:wrap="around" w:vAnchor="page" w:y="341" w:anchorLock="0"/>
    </w:pPr>
  </w:p>
  <w:p w:rsidR="00A877CF" w:rsidRPr="007A3620" w:rsidRDefault="009E61F7">
    <w:pPr>
      <w:pStyle w:val="SidhuvudKantUdda"/>
      <w:framePr w:w="8732" w:h="567" w:hRule="exact" w:vSpace="0" w:wrap="around" w:vAnchor="page" w:y="341" w:anchorLock="0"/>
    </w:pPr>
    <w:r w:rsidRPr="007A3620">
      <w:rPr>
        <w:rStyle w:val="SidhuvudRubrikReferens"/>
        <w:smallCaps w:val="0"/>
        <w:spacing w:val="0"/>
        <w:sz w:val="19"/>
      </w:rPr>
      <w:t xml:space="preserve"> </w:t>
    </w:r>
  </w:p>
  <w:p w:rsidR="00A877CF" w:rsidRPr="007A3620" w:rsidRDefault="00A877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Udda"/>
      <w:framePr w:w="8732" w:h="567" w:hRule="exact" w:vSpace="0" w:wrap="around" w:vAnchor="page" w:y="341" w:anchorLock="0"/>
    </w:pP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separate"/>
    </w:r>
    <w:r w:rsidRPr="007A3620">
      <w:rPr>
        <w:rStyle w:val="SidhuvudRubrikReferens"/>
      </w:rPr>
      <w:t>Sammanfattning</w:t>
    </w:r>
    <w:r w:rsidRPr="007A3620">
      <w:rPr>
        <w:rStyle w:val="SidhuvudRubrikReferens"/>
      </w:rPr>
      <w:fldChar w:fldCharType="end"/>
    </w:r>
    <w:r w:rsidRPr="007A3620">
      <w:rPr>
        <w:rStyle w:val="SidhuvudBilaga"/>
      </w:rPr>
      <w:t xml:space="preserve"> </w:t>
    </w:r>
    <w:r w:rsidRPr="007A3620">
      <w:t xml:space="preserve">     </w:t>
    </w: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w:instrText>
    </w:r>
    <w:r w:rsidRPr="007A3620">
      <w:instrText xml:space="preserve"> </w:instrText>
    </w:r>
    <w:r w:rsidRPr="007A3620">
      <w:rPr>
        <w:rStyle w:val="SidhuvudUtskott"/>
      </w:rPr>
      <w:instrText>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w:instrText>
    </w:r>
    <w:r w:rsidRPr="007A3620">
      <w:rPr>
        <w:rStyle w:val="SidhuvudUtskott"/>
      </w:rPr>
      <w:instrText>n</w:instrText>
    </w:r>
    <w:r w:rsidRPr="007A3620">
      <w:rPr>
        <w:rStyle w:val="SidhuvudUtskott"/>
      </w:rPr>
      <w:instrText>kandeNr</w:instrText>
    </w:r>
    <w:r w:rsidRPr="007A3620">
      <w:rPr>
        <w:rStyle w:val="SidhuvudUtskott"/>
      </w:rPr>
      <w:fldChar w:fldCharType="separate"/>
    </w:r>
    <w:r w:rsidRPr="007A3620">
      <w:rPr>
        <w:rStyle w:val="SidhuvudUtskott"/>
      </w:rPr>
      <w:t>18</w:t>
    </w:r>
    <w:r w:rsidRPr="007A3620">
      <w:rPr>
        <w:rStyle w:val="SidhuvudUtskott"/>
      </w:rPr>
      <w:fldChar w:fldCharType="end"/>
    </w:r>
  </w:p>
  <w:p w:rsidR="00A877CF" w:rsidRPr="007A3620" w:rsidRDefault="00A877CF">
    <w:pPr>
      <w:pStyle w:val="SidhuvudKantUdda"/>
      <w:framePr w:w="8732" w:h="567" w:hRule="exact" w:vSpace="0" w:wrap="around" w:vAnchor="page" w:y="341" w:anchorLock="0"/>
    </w:pP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w:instrText>
    </w:r>
    <w:r w:rsidRPr="007A3620">
      <w:rPr>
        <w:rStyle w:val="SidhuvudUtskott"/>
      </w:rPr>
      <w:fldChar w:fldCharType="begin" w:fldLock="1"/>
    </w:r>
    <w:r w:rsidRPr="007A3620">
      <w:rPr>
        <w:rStyle w:val="SidhuvudUtskott"/>
      </w:rPr>
      <w:instrText xml:space="preserve"> PRINTDATE \@ "yyyy-MM-dd HH.mm    "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w:instrText>
    </w:r>
    <w:r w:rsidRPr="007A3620">
      <w:rPr>
        <w:rStyle w:val="SidhuvudUtskott"/>
      </w:rPr>
      <w:instrText>O</w:instrText>
    </w:r>
    <w:r w:rsidRPr="007A3620">
      <w:rPr>
        <w:rStyle w:val="SidhuvudUtskott"/>
      </w:rPr>
      <w:instrText>PERTY Status</w:instrText>
    </w:r>
    <w:r w:rsidRPr="007A3620">
      <w:rPr>
        <w:rStyle w:val="SidhuvudUtskott"/>
      </w:rPr>
      <w:fldChar w:fldCharType="end"/>
    </w:r>
  </w:p>
  <w:p w:rsidR="00A877CF" w:rsidRPr="007A3620" w:rsidRDefault="00A877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9E61F7">
    <w:pPr>
      <w:pStyle w:val="SidhuvudKantUdda"/>
      <w:framePr w:w="8732" w:h="567" w:hRule="exact" w:vSpace="0" w:wrap="around" w:vAnchor="page" w:y="341" w:anchorLock="0"/>
    </w:pPr>
    <w:r w:rsidRPr="007A3620">
      <w:t xml:space="preserve"> </w:t>
    </w:r>
  </w:p>
  <w:p w:rsidR="00A877CF" w:rsidRPr="007A3620" w:rsidRDefault="00A877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 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BetänkandeNr</w:instrText>
    </w:r>
    <w:r w:rsidRPr="007A3620">
      <w:rPr>
        <w:rStyle w:val="SidhuvudUtskott"/>
      </w:rPr>
      <w:fldChar w:fldCharType="separate"/>
    </w:r>
    <w:r w:rsidRPr="007A3620">
      <w:rPr>
        <w:rStyle w:val="SidhuvudUtskott"/>
      </w:rPr>
      <w:t>18</w:t>
    </w:r>
    <w:r w:rsidRPr="007A3620">
      <w:rPr>
        <w:rStyle w:val="SidhuvudUtskott"/>
      </w:rPr>
      <w:fldChar w:fldCharType="end"/>
    </w:r>
    <w:r w:rsidRPr="007A3620">
      <w:t xml:space="preserve">     </w:t>
    </w:r>
    <w:r w:rsidRPr="007A3620">
      <w:rPr>
        <w:rStyle w:val="SidhuvudBilaga"/>
      </w:rPr>
      <w:t xml:space="preserve"> </w:t>
    </w: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separate"/>
    </w:r>
    <w:r w:rsidRPr="007A3620">
      <w:rPr>
        <w:rStyle w:val="SidhuvudRubrikReferens"/>
      </w:rPr>
      <w:t>Sammanfattning</w:t>
    </w:r>
    <w:r w:rsidRPr="007A3620">
      <w:rPr>
        <w:rStyle w:val="SidhuvudRubrikReferens"/>
      </w:rPr>
      <w:fldChar w:fldCharType="end"/>
    </w:r>
  </w:p>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Status</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    </w:instrText>
    </w:r>
    <w:r w:rsidRPr="007A3620">
      <w:rPr>
        <w:rStyle w:val="SidhuvudUtskott"/>
      </w:rPr>
      <w:fldChar w:fldCharType="begin" w:fldLock="1"/>
    </w:r>
    <w:r w:rsidRPr="007A3620">
      <w:rPr>
        <w:rStyle w:val="SidhuvudUtskott"/>
      </w:rPr>
      <w:instrText xml:space="preserve"> PRINTDATE \@ "yyyy-MM-dd HH.mm"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p>
  <w:p w:rsidR="00A877CF" w:rsidRPr="007A3620" w:rsidRDefault="00A877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Udda"/>
      <w:framePr w:w="8732" w:h="567" w:hRule="exact" w:vSpace="0" w:wrap="around" w:vAnchor="page" w:y="341" w:anchorLock="0"/>
    </w:pP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separate"/>
    </w:r>
    <w:r w:rsidRPr="007A3620">
      <w:rPr>
        <w:rStyle w:val="SidhuvudRubrikReferens"/>
      </w:rPr>
      <w:t>Sammanfattning</w:t>
    </w:r>
    <w:r w:rsidRPr="007A3620">
      <w:rPr>
        <w:rStyle w:val="SidhuvudRubrikReferens"/>
      </w:rPr>
      <w:fldChar w:fldCharType="end"/>
    </w:r>
    <w:r w:rsidRPr="007A3620">
      <w:rPr>
        <w:rStyle w:val="SidhuvudBilaga"/>
      </w:rPr>
      <w:t xml:space="preserve"> </w:t>
    </w:r>
    <w:r w:rsidRPr="007A3620">
      <w:t xml:space="preserve">     </w:t>
    </w: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w:instrText>
    </w:r>
    <w:r w:rsidRPr="007A3620">
      <w:instrText xml:space="preserve"> </w:instrText>
    </w:r>
    <w:r w:rsidRPr="007A3620">
      <w:rPr>
        <w:rStyle w:val="SidhuvudUtskott"/>
      </w:rPr>
      <w:instrText>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w:instrText>
    </w:r>
    <w:r w:rsidRPr="007A3620">
      <w:rPr>
        <w:rStyle w:val="SidhuvudUtskott"/>
      </w:rPr>
      <w:instrText>n</w:instrText>
    </w:r>
    <w:r w:rsidRPr="007A3620">
      <w:rPr>
        <w:rStyle w:val="SidhuvudUtskott"/>
      </w:rPr>
      <w:instrText>kandeNr</w:instrText>
    </w:r>
    <w:r w:rsidRPr="007A3620">
      <w:rPr>
        <w:rStyle w:val="SidhuvudUtskott"/>
      </w:rPr>
      <w:fldChar w:fldCharType="separate"/>
    </w:r>
    <w:r w:rsidRPr="007A3620">
      <w:rPr>
        <w:rStyle w:val="SidhuvudUtskott"/>
      </w:rPr>
      <w:t>18</w:t>
    </w:r>
    <w:r w:rsidRPr="007A3620">
      <w:rPr>
        <w:rStyle w:val="SidhuvudUtskott"/>
      </w:rPr>
      <w:fldChar w:fldCharType="end"/>
    </w:r>
  </w:p>
  <w:p w:rsidR="00A877CF" w:rsidRPr="007A3620" w:rsidRDefault="00A877CF">
    <w:pPr>
      <w:pStyle w:val="SidhuvudKantUdda"/>
      <w:framePr w:w="8732" w:h="567" w:hRule="exact" w:vSpace="0" w:wrap="around" w:vAnchor="page" w:y="341" w:anchorLock="0"/>
    </w:pP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w:instrText>
    </w:r>
    <w:r w:rsidRPr="007A3620">
      <w:rPr>
        <w:rStyle w:val="SidhuvudUtskott"/>
      </w:rPr>
      <w:fldChar w:fldCharType="begin" w:fldLock="1"/>
    </w:r>
    <w:r w:rsidRPr="007A3620">
      <w:rPr>
        <w:rStyle w:val="SidhuvudUtskott"/>
      </w:rPr>
      <w:instrText xml:space="preserve"> PRINTDATE \@ "yyyy-MM-dd HH.mm    "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w:instrText>
    </w:r>
    <w:r w:rsidRPr="007A3620">
      <w:rPr>
        <w:rStyle w:val="SidhuvudUtskott"/>
      </w:rPr>
      <w:instrText>O</w:instrText>
    </w:r>
    <w:r w:rsidRPr="007A3620">
      <w:rPr>
        <w:rStyle w:val="SidhuvudUtskott"/>
      </w:rPr>
      <w:instrText>PERTY Status</w:instrText>
    </w:r>
    <w:r w:rsidRPr="007A3620">
      <w:rPr>
        <w:rStyle w:val="SidhuvudUtskott"/>
      </w:rPr>
      <w:fldChar w:fldCharType="end"/>
    </w:r>
  </w:p>
  <w:p w:rsidR="00A877CF" w:rsidRPr="007A3620" w:rsidRDefault="00A877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1F7" w:rsidRPr="007A3620" w:rsidRDefault="009E61F7">
    <w:pPr>
      <w:pStyle w:val="SidhuvudKantJmn"/>
      <w:framePr w:w="8732" w:h="567" w:hRule="exact" w:vSpace="0" w:wrap="around" w:vAnchor="page" w:y="341" w:anchorLock="0"/>
    </w:pPr>
    <w:r w:rsidRPr="007A3620">
      <w:rPr>
        <w:rStyle w:val="SidhuvudUtskott"/>
      </w:rPr>
      <w:t>2004/05:RRS18</w:t>
    </w:r>
    <w:r w:rsidRPr="007A3620">
      <w:t xml:space="preserve">    </w:t>
    </w:r>
  </w:p>
  <w:p w:rsidR="009E61F7" w:rsidRPr="007A3620" w:rsidRDefault="009E61F7">
    <w:pPr>
      <w:pStyle w:val="SidhuvudKantJmn"/>
      <w:framePr w:w="8732" w:h="567" w:hRule="exact" w:vSpace="0" w:wrap="around" w:vAnchor="page" w:y="341" w:anchorLock="0"/>
    </w:pPr>
  </w:p>
  <w:p w:rsidR="00A877CF" w:rsidRPr="007A3620" w:rsidRDefault="009E61F7">
    <w:pPr>
      <w:pStyle w:val="SidhuvudKantUdda"/>
      <w:framePr w:w="8732" w:h="567" w:hRule="exact" w:vSpace="0" w:wrap="around" w:vAnchor="page" w:y="341" w:anchorLock="0"/>
    </w:pPr>
    <w:r w:rsidRPr="007A3620">
      <w:rPr>
        <w:rStyle w:val="SidhuvudRubrikReferens"/>
        <w:smallCaps w:val="0"/>
        <w:spacing w:val="0"/>
        <w:sz w:val="19"/>
      </w:rPr>
      <w:t xml:space="preserve"> </w:t>
    </w:r>
  </w:p>
  <w:p w:rsidR="00A877CF" w:rsidRPr="007A3620" w:rsidRDefault="00A877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 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BetänkandeNr</w:instrText>
    </w:r>
    <w:r w:rsidRPr="007A3620">
      <w:rPr>
        <w:rStyle w:val="SidhuvudUtskott"/>
      </w:rPr>
      <w:fldChar w:fldCharType="separate"/>
    </w:r>
    <w:r w:rsidRPr="007A3620">
      <w:rPr>
        <w:rStyle w:val="SidhuvudUtskott"/>
      </w:rPr>
      <w:t>18</w:t>
    </w:r>
    <w:r w:rsidRPr="007A3620">
      <w:rPr>
        <w:rStyle w:val="SidhuvudUtskott"/>
      </w:rPr>
      <w:fldChar w:fldCharType="end"/>
    </w:r>
    <w:r w:rsidRPr="007A3620">
      <w:t xml:space="preserve">     </w:t>
    </w:r>
    <w:r w:rsidRPr="007A3620">
      <w:rPr>
        <w:rStyle w:val="SidhuvudBilaga"/>
      </w:rPr>
      <w:t xml:space="preserve"> </w:t>
    </w: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separate"/>
    </w:r>
    <w:r w:rsidRPr="007A3620">
      <w:rPr>
        <w:rStyle w:val="SidhuvudRubrikReferens"/>
      </w:rPr>
      <w:t>Innehållsförteckning</w:t>
    </w:r>
    <w:r w:rsidRPr="007A3620">
      <w:rPr>
        <w:rStyle w:val="SidhuvudRubrikReferens"/>
      </w:rPr>
      <w:fldChar w:fldCharType="end"/>
    </w:r>
  </w:p>
  <w:p w:rsidR="00A877CF" w:rsidRPr="007A3620" w:rsidRDefault="00A877CF">
    <w:pPr>
      <w:pStyle w:val="SidhuvudKantJmn"/>
      <w:framePr w:w="8732" w:h="567" w:hRule="exact" w:vSpace="0" w:wrap="around" w:vAnchor="page" w:y="341" w:anchorLock="0"/>
    </w:pPr>
    <w:r w:rsidRPr="007A3620">
      <w:rPr>
        <w:rStyle w:val="SidhuvudUtskott"/>
      </w:rPr>
      <w:fldChar w:fldCharType="begin" w:fldLock="1"/>
    </w:r>
    <w:r w:rsidRPr="007A3620">
      <w:rPr>
        <w:rStyle w:val="SidhuvudUtskott"/>
      </w:rPr>
      <w:instrText xml:space="preserve"> DOCPROPERTY Status</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    </w:instrText>
    </w:r>
    <w:r w:rsidRPr="007A3620">
      <w:rPr>
        <w:rStyle w:val="SidhuvudUtskott"/>
      </w:rPr>
      <w:fldChar w:fldCharType="begin" w:fldLock="1"/>
    </w:r>
    <w:r w:rsidRPr="007A3620">
      <w:rPr>
        <w:rStyle w:val="SidhuvudUtskott"/>
      </w:rPr>
      <w:instrText xml:space="preserve"> PRINTDATE \@ "yyyy-MM-dd HH.mm"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p>
  <w:p w:rsidR="00A877CF" w:rsidRPr="007A3620" w:rsidRDefault="00A877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7CF" w:rsidRPr="007A3620" w:rsidRDefault="00A877CF">
    <w:pPr>
      <w:pStyle w:val="SidhuvudKantUdda"/>
      <w:framePr w:w="8732" w:h="567" w:hRule="exact" w:vSpace="0" w:wrap="around" w:vAnchor="page" w:y="341" w:anchorLock="0"/>
    </w:pPr>
    <w:r w:rsidRPr="007A3620">
      <w:rPr>
        <w:rStyle w:val="SidhuvudRubrikReferens"/>
      </w:rPr>
      <w:fldChar w:fldCharType="begin" w:fldLock="1"/>
    </w:r>
    <w:r w:rsidRPr="007A3620">
      <w:rPr>
        <w:rStyle w:val="SidhuvudRubrikReferens"/>
      </w:rPr>
      <w:instrText xml:space="preserve"> StyleREF "Rubrik 1" </w:instrText>
    </w:r>
    <w:r w:rsidRPr="007A3620">
      <w:rPr>
        <w:rStyle w:val="SidhuvudRubrikReferens"/>
      </w:rPr>
      <w:fldChar w:fldCharType="separate"/>
    </w:r>
    <w:r w:rsidRPr="007A3620">
      <w:rPr>
        <w:rStyle w:val="SidhuvudRubrikReferens"/>
      </w:rPr>
      <w:t>Innehållsförteckning</w:t>
    </w:r>
    <w:r w:rsidRPr="007A3620">
      <w:rPr>
        <w:rStyle w:val="SidhuvudRubrikReferens"/>
      </w:rPr>
      <w:fldChar w:fldCharType="end"/>
    </w:r>
    <w:r w:rsidRPr="007A3620">
      <w:rPr>
        <w:rStyle w:val="SidhuvudBilaga"/>
      </w:rPr>
      <w:t xml:space="preserve"> </w:t>
    </w:r>
    <w:r w:rsidRPr="007A3620">
      <w:t xml:space="preserve">     </w:t>
    </w:r>
    <w:r w:rsidRPr="007A3620">
      <w:rPr>
        <w:rStyle w:val="SidhuvudUtskott"/>
      </w:rPr>
      <w:fldChar w:fldCharType="begin" w:fldLock="1"/>
    </w:r>
    <w:r w:rsidRPr="007A3620">
      <w:rPr>
        <w:rStyle w:val="SidhuvudUtskott"/>
      </w:rPr>
      <w:instrText xml:space="preserve"> DOCPROPERTY BetänkandeÅr</w:instrText>
    </w:r>
    <w:r w:rsidRPr="007A3620">
      <w:rPr>
        <w:rStyle w:val="SidhuvudUtskott"/>
      </w:rPr>
      <w:fldChar w:fldCharType="separate"/>
    </w:r>
    <w:r w:rsidRPr="007A3620">
      <w:rPr>
        <w:rStyle w:val="SidhuvudUtskott"/>
      </w:rPr>
      <w:t>2004/05</w:t>
    </w:r>
    <w:r w:rsidRPr="007A3620">
      <w:rPr>
        <w:rStyle w:val="SidhuvudUtskott"/>
      </w:rPr>
      <w:fldChar w:fldCharType="end"/>
    </w:r>
    <w:r w:rsidRPr="007A3620">
      <w:rPr>
        <w:rStyle w:val="SidhuvudUtskott"/>
      </w:rPr>
      <w:t>:</w:t>
    </w:r>
    <w:r w:rsidRPr="007A3620">
      <w:rPr>
        <w:rStyle w:val="SidhuvudUtskott"/>
      </w:rPr>
      <w:fldChar w:fldCharType="begin" w:fldLock="1"/>
    </w:r>
    <w:r w:rsidRPr="007A3620">
      <w:rPr>
        <w:rStyle w:val="SidhuvudUtskott"/>
      </w:rPr>
      <w:instrText xml:space="preserve"> DOCPROPERTY</w:instrText>
    </w:r>
    <w:r w:rsidRPr="007A3620">
      <w:instrText xml:space="preserve"> </w:instrText>
    </w:r>
    <w:r w:rsidRPr="007A3620">
      <w:rPr>
        <w:rStyle w:val="SidhuvudUtskott"/>
      </w:rPr>
      <w:instrText>Utskott</w:instrText>
    </w:r>
    <w:r w:rsidRPr="007A3620">
      <w:rPr>
        <w:rStyle w:val="SidhuvudUtskott"/>
      </w:rPr>
      <w:fldChar w:fldCharType="separate"/>
    </w:r>
    <w:r w:rsidRPr="007A3620">
      <w:rPr>
        <w:rStyle w:val="SidhuvudUtskott"/>
      </w:rPr>
      <w:t>RRS</w: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DOCPROPERTY Betä</w:instrText>
    </w:r>
    <w:r w:rsidRPr="007A3620">
      <w:rPr>
        <w:rStyle w:val="SidhuvudUtskott"/>
      </w:rPr>
      <w:instrText>n</w:instrText>
    </w:r>
    <w:r w:rsidRPr="007A3620">
      <w:rPr>
        <w:rStyle w:val="SidhuvudUtskott"/>
      </w:rPr>
      <w:instrText>kandeNr</w:instrText>
    </w:r>
    <w:r w:rsidRPr="007A3620">
      <w:rPr>
        <w:rStyle w:val="SidhuvudUtskott"/>
      </w:rPr>
      <w:fldChar w:fldCharType="separate"/>
    </w:r>
    <w:r w:rsidRPr="007A3620">
      <w:rPr>
        <w:rStyle w:val="SidhuvudUtskott"/>
      </w:rPr>
      <w:t>18</w:t>
    </w:r>
    <w:r w:rsidRPr="007A3620">
      <w:rPr>
        <w:rStyle w:val="SidhuvudUtskott"/>
      </w:rPr>
      <w:fldChar w:fldCharType="end"/>
    </w:r>
  </w:p>
  <w:p w:rsidR="00A877CF" w:rsidRPr="007A3620" w:rsidRDefault="00A877CF">
    <w:pPr>
      <w:pStyle w:val="SidhuvudKantUdda"/>
      <w:framePr w:w="8732" w:h="567" w:hRule="exact" w:vSpace="0" w:wrap="around" w:vAnchor="page" w:y="341" w:anchorLock="0"/>
    </w:pPr>
    <w:r w:rsidRPr="007A3620">
      <w:rPr>
        <w:rStyle w:val="SidhuvudUtskott"/>
      </w:rPr>
      <w:fldChar w:fldCharType="begin" w:fldLock="1"/>
    </w:r>
    <w:r w:rsidRPr="007A3620">
      <w:rPr>
        <w:rStyle w:val="SidhuvudUtskott"/>
      </w:rPr>
      <w:instrText xml:space="preserve"> if </w:instrText>
    </w:r>
    <w:r w:rsidRPr="007A3620">
      <w:rPr>
        <w:rStyle w:val="SidhuvudUtskott"/>
      </w:rPr>
      <w:fldChar w:fldCharType="begin" w:fldLock="1"/>
    </w:r>
    <w:r w:rsidRPr="007A3620">
      <w:rPr>
        <w:rStyle w:val="SidhuvudUtskott"/>
      </w:rPr>
      <w:instrText xml:space="preserve"> DOCPROPERTY "UtkastDatum"</w:instrText>
    </w:r>
    <w:r w:rsidRPr="007A3620">
      <w:rPr>
        <w:rStyle w:val="SidhuvudUtskott"/>
      </w:rPr>
      <w:fldChar w:fldCharType="separate"/>
    </w:r>
    <w:r w:rsidRPr="007A3620">
      <w:rPr>
        <w:rStyle w:val="SidhuvudUtskott"/>
      </w:rPr>
      <w:instrText>Nej</w:instrText>
    </w:r>
    <w:r w:rsidRPr="007A3620">
      <w:rPr>
        <w:rStyle w:val="SidhuvudUtskott"/>
      </w:rPr>
      <w:fldChar w:fldCharType="end"/>
    </w:r>
    <w:r w:rsidRPr="007A3620">
      <w:rPr>
        <w:rStyle w:val="SidhuvudUtskott"/>
      </w:rPr>
      <w:instrText xml:space="preserve"> = "Ja" "</w:instrText>
    </w:r>
    <w:r w:rsidRPr="007A3620">
      <w:rPr>
        <w:rStyle w:val="SidhuvudUtskott"/>
      </w:rPr>
      <w:fldChar w:fldCharType="begin" w:fldLock="1"/>
    </w:r>
    <w:r w:rsidRPr="007A3620">
      <w:rPr>
        <w:rStyle w:val="SidhuvudUtskott"/>
      </w:rPr>
      <w:instrText xml:space="preserve"> PRINTDATE \@ "yyyy-MM-dd HH.mm    " </w:instrText>
    </w:r>
    <w:r w:rsidRPr="007A3620">
      <w:rPr>
        <w:rStyle w:val="SidhuvudUtskott"/>
      </w:rPr>
      <w:fldChar w:fldCharType="separate"/>
    </w:r>
    <w:r w:rsidRPr="007A3620">
      <w:rPr>
        <w:rStyle w:val="SidhuvudUtskott"/>
      </w:rPr>
      <w:instrText>2000-08-11 16.42</w:instrText>
    </w:r>
    <w:r w:rsidRPr="007A3620">
      <w:rPr>
        <w:rStyle w:val="SidhuvudUtskott"/>
      </w:rPr>
      <w:fldChar w:fldCharType="end"/>
    </w:r>
    <w:r w:rsidRPr="007A3620">
      <w:rPr>
        <w:rStyle w:val="SidhuvudUtskott"/>
      </w:rPr>
      <w:instrText xml:space="preserve">" </w:instrText>
    </w:r>
    <w:r w:rsidRPr="007A3620">
      <w:rPr>
        <w:rStyle w:val="SidhuvudUtskott"/>
      </w:rPr>
      <w:fldChar w:fldCharType="end"/>
    </w:r>
    <w:r w:rsidRPr="007A3620">
      <w:rPr>
        <w:rStyle w:val="SidhuvudUtskott"/>
      </w:rPr>
      <w:fldChar w:fldCharType="begin" w:fldLock="1"/>
    </w:r>
    <w:r w:rsidRPr="007A3620">
      <w:rPr>
        <w:rStyle w:val="SidhuvudUtskott"/>
      </w:rPr>
      <w:instrText xml:space="preserve"> DOCPR</w:instrText>
    </w:r>
    <w:r w:rsidRPr="007A3620">
      <w:rPr>
        <w:rStyle w:val="SidhuvudUtskott"/>
      </w:rPr>
      <w:instrText>O</w:instrText>
    </w:r>
    <w:r w:rsidRPr="007A3620">
      <w:rPr>
        <w:rStyle w:val="SidhuvudUtskott"/>
      </w:rPr>
      <w:instrText>PERTY Status</w:instrText>
    </w:r>
    <w:r w:rsidRPr="007A3620">
      <w:rPr>
        <w:rStyle w:val="SidhuvudUtskott"/>
      </w:rPr>
      <w:fldChar w:fldCharType="end"/>
    </w:r>
  </w:p>
  <w:p w:rsidR="00A877CF" w:rsidRPr="007A3620" w:rsidRDefault="00A877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1F7" w:rsidRPr="007A3620" w:rsidRDefault="009E61F7">
    <w:pPr>
      <w:pStyle w:val="SidhuvudKantUdda"/>
      <w:framePr w:w="8732" w:h="567" w:hRule="exact" w:vSpace="0" w:wrap="around" w:vAnchor="page" w:y="341" w:anchorLock="0"/>
    </w:pPr>
    <w:r w:rsidRPr="007A3620">
      <w:t xml:space="preserve">  </w:t>
    </w:r>
    <w:r w:rsidRPr="007A3620">
      <w:rPr>
        <w:rStyle w:val="SidhuvudUtskott"/>
      </w:rPr>
      <w:t>2004/05:RRS18</w:t>
    </w:r>
  </w:p>
  <w:p w:rsidR="00A877CF" w:rsidRPr="007A3620" w:rsidRDefault="00A877CF">
    <w:pPr>
      <w:pStyle w:val="SidhuvudKantUdda"/>
      <w:framePr w:w="8732" w:h="567" w:hRule="exact" w:vSpace="0" w:wrap="around" w:vAnchor="page" w:y="341" w:anchorLock="0"/>
    </w:pPr>
  </w:p>
  <w:p w:rsidR="00A877CF" w:rsidRPr="007A3620" w:rsidRDefault="00A877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1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4571D25"/>
    <w:multiLevelType w:val="hybridMultilevel"/>
    <w:tmpl w:val="BCFA5558"/>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4E1DF7"/>
    <w:multiLevelType w:val="hybridMultilevel"/>
    <w:tmpl w:val="A2F631DE"/>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77E1D6E"/>
    <w:multiLevelType w:val="hybridMultilevel"/>
    <w:tmpl w:val="DD74451A"/>
    <w:lvl w:ilvl="0" w:tplc="041D000F">
      <w:start w:val="1"/>
      <w:numFmt w:val="decimal"/>
      <w:lvlText w:val="%1."/>
      <w:lvlJc w:val="left"/>
      <w:pPr>
        <w:tabs>
          <w:tab w:val="num" w:pos="720"/>
        </w:tabs>
        <w:ind w:left="720" w:hanging="360"/>
      </w:pPr>
      <w:rPr>
        <w:rFonts w:hint="default"/>
      </w:rPr>
    </w:lvl>
    <w:lvl w:ilvl="1" w:tplc="8C24B3D2">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24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A8B0A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B1F01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0352412"/>
    <w:multiLevelType w:val="multilevel"/>
    <w:tmpl w:val="FA96F9DE"/>
    <w:lvl w:ilvl="0">
      <w:numFmt w:val="bullet"/>
      <w:lvlText w:val="–"/>
      <w:lvlJc w:val="left"/>
      <w:pPr>
        <w:tabs>
          <w:tab w:val="num" w:pos="2061"/>
        </w:tabs>
        <w:ind w:left="2061" w:hanging="360"/>
      </w:pPr>
      <w:rPr>
        <w:rFonts w:ascii="Times" w:eastAsia="Times New Roman" w:hAnsi="Times" w:cs="Time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82CC6"/>
    <w:multiLevelType w:val="hybridMultilevel"/>
    <w:tmpl w:val="B5BC8A0A"/>
    <w:lvl w:ilvl="0" w:tplc="7E5E4370">
      <w:numFmt w:val="bullet"/>
      <w:lvlText w:val="-"/>
      <w:lvlJc w:val="left"/>
      <w:pPr>
        <w:tabs>
          <w:tab w:val="num" w:pos="720"/>
        </w:tabs>
        <w:ind w:left="720" w:hanging="360"/>
      </w:pPr>
      <w:rPr>
        <w:rFonts w:ascii="Times" w:eastAsia="Times New Roman" w:hAnsi="Times" w:cs="Times" w:hint="default"/>
        <w:i/>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12E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3E231884"/>
    <w:multiLevelType w:val="hybridMultilevel"/>
    <w:tmpl w:val="7A72E57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643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CA067CC"/>
    <w:multiLevelType w:val="hybridMultilevel"/>
    <w:tmpl w:val="B36A8868"/>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5EC4D9F"/>
    <w:multiLevelType w:val="hybridMultilevel"/>
    <w:tmpl w:val="03A2BD22"/>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340C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DD30E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F377338"/>
    <w:multiLevelType w:val="multilevel"/>
    <w:tmpl w:val="A2F631DE"/>
    <w:lvl w:ilvl="0">
      <w:numFmt w:val="bullet"/>
      <w:lvlText w:val="–"/>
      <w:lvlJc w:val="left"/>
      <w:pPr>
        <w:tabs>
          <w:tab w:val="num" w:pos="2061"/>
        </w:tabs>
        <w:ind w:left="2061" w:hanging="360"/>
      </w:pPr>
      <w:rPr>
        <w:rFonts w:ascii="Times" w:eastAsia="Times New Roman" w:hAnsi="Times" w:cs="Time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262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7B472F37"/>
    <w:multiLevelType w:val="hybridMultilevel"/>
    <w:tmpl w:val="FA96F9DE"/>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7E7517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00518889">
    <w:abstractNumId w:val="6"/>
  </w:num>
  <w:num w:numId="2" w16cid:durableId="914169160">
    <w:abstractNumId w:val="15"/>
  </w:num>
  <w:num w:numId="3" w16cid:durableId="471019322">
    <w:abstractNumId w:val="3"/>
  </w:num>
  <w:num w:numId="4" w16cid:durableId="1862012523">
    <w:abstractNumId w:val="22"/>
  </w:num>
  <w:num w:numId="5" w16cid:durableId="1370378108">
    <w:abstractNumId w:val="12"/>
  </w:num>
  <w:num w:numId="6" w16cid:durableId="325789444">
    <w:abstractNumId w:val="4"/>
  </w:num>
  <w:num w:numId="7" w16cid:durableId="122040456">
    <w:abstractNumId w:val="21"/>
  </w:num>
  <w:num w:numId="8" w16cid:durableId="101611184">
    <w:abstractNumId w:val="10"/>
  </w:num>
  <w:num w:numId="9" w16cid:durableId="2130589441">
    <w:abstractNumId w:val="0"/>
  </w:num>
  <w:num w:numId="10" w16cid:durableId="1508904152">
    <w:abstractNumId w:val="9"/>
  </w:num>
  <w:num w:numId="11" w16cid:durableId="1658917472">
    <w:abstractNumId w:val="2"/>
  </w:num>
  <w:num w:numId="12" w16cid:durableId="305355956">
    <w:abstractNumId w:val="19"/>
  </w:num>
  <w:num w:numId="13" w16cid:durableId="898445830">
    <w:abstractNumId w:val="7"/>
  </w:num>
  <w:num w:numId="14" w16cid:durableId="1598706638">
    <w:abstractNumId w:val="1"/>
  </w:num>
  <w:num w:numId="15" w16cid:durableId="1442602646">
    <w:abstractNumId w:val="5"/>
  </w:num>
  <w:num w:numId="16" w16cid:durableId="1651638478">
    <w:abstractNumId w:val="13"/>
  </w:num>
  <w:num w:numId="17" w16cid:durableId="528497543">
    <w:abstractNumId w:val="23"/>
  </w:num>
  <w:num w:numId="18" w16cid:durableId="1571306388">
    <w:abstractNumId w:val="11"/>
  </w:num>
  <w:num w:numId="19" w16cid:durableId="1872691227">
    <w:abstractNumId w:val="17"/>
  </w:num>
  <w:num w:numId="20" w16cid:durableId="1289775172">
    <w:abstractNumId w:val="20"/>
  </w:num>
  <w:num w:numId="21" w16cid:durableId="1164050685">
    <w:abstractNumId w:val="18"/>
  </w:num>
  <w:num w:numId="22" w16cid:durableId="348723560">
    <w:abstractNumId w:val="16"/>
  </w:num>
  <w:num w:numId="23" w16cid:durableId="1413505335">
    <w:abstractNumId w:val="8"/>
  </w:num>
  <w:num w:numId="24" w16cid:durableId="10748205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0C6E9C"/>
    <w:rsid w:val="00004C45"/>
    <w:rsid w:val="0000600B"/>
    <w:rsid w:val="00007428"/>
    <w:rsid w:val="0003195D"/>
    <w:rsid w:val="00037057"/>
    <w:rsid w:val="0004294D"/>
    <w:rsid w:val="00044FC8"/>
    <w:rsid w:val="000644C3"/>
    <w:rsid w:val="00064B25"/>
    <w:rsid w:val="00064E23"/>
    <w:rsid w:val="000827F1"/>
    <w:rsid w:val="000957ED"/>
    <w:rsid w:val="000A6C40"/>
    <w:rsid w:val="000C6E9C"/>
    <w:rsid w:val="00103AA0"/>
    <w:rsid w:val="00120C05"/>
    <w:rsid w:val="00125B99"/>
    <w:rsid w:val="00134736"/>
    <w:rsid w:val="001348B2"/>
    <w:rsid w:val="0013526E"/>
    <w:rsid w:val="00150A60"/>
    <w:rsid w:val="0015722C"/>
    <w:rsid w:val="00166A4D"/>
    <w:rsid w:val="001735CE"/>
    <w:rsid w:val="00177764"/>
    <w:rsid w:val="00192FD2"/>
    <w:rsid w:val="0019575B"/>
    <w:rsid w:val="001C360E"/>
    <w:rsid w:val="001D77D4"/>
    <w:rsid w:val="001E264E"/>
    <w:rsid w:val="001E2B31"/>
    <w:rsid w:val="001E3343"/>
    <w:rsid w:val="001E66C4"/>
    <w:rsid w:val="001F0773"/>
    <w:rsid w:val="001F7066"/>
    <w:rsid w:val="0020634B"/>
    <w:rsid w:val="00241057"/>
    <w:rsid w:val="002479E2"/>
    <w:rsid w:val="00250D7B"/>
    <w:rsid w:val="00261646"/>
    <w:rsid w:val="00262684"/>
    <w:rsid w:val="00280361"/>
    <w:rsid w:val="0028545F"/>
    <w:rsid w:val="00285FD2"/>
    <w:rsid w:val="00290D63"/>
    <w:rsid w:val="0029579A"/>
    <w:rsid w:val="002A1381"/>
    <w:rsid w:val="002A6BB0"/>
    <w:rsid w:val="002C65E8"/>
    <w:rsid w:val="002D32CB"/>
    <w:rsid w:val="002E030B"/>
    <w:rsid w:val="002E0C36"/>
    <w:rsid w:val="002F0A87"/>
    <w:rsid w:val="002F4D5B"/>
    <w:rsid w:val="00306C0E"/>
    <w:rsid w:val="003278A8"/>
    <w:rsid w:val="00330BFF"/>
    <w:rsid w:val="00340D8D"/>
    <w:rsid w:val="00351BF3"/>
    <w:rsid w:val="00375868"/>
    <w:rsid w:val="00382F83"/>
    <w:rsid w:val="003A5C6B"/>
    <w:rsid w:val="003A799F"/>
    <w:rsid w:val="003B4CCD"/>
    <w:rsid w:val="003C00F5"/>
    <w:rsid w:val="003C7FCE"/>
    <w:rsid w:val="003D79D8"/>
    <w:rsid w:val="003E49EC"/>
    <w:rsid w:val="00426DB9"/>
    <w:rsid w:val="004276FE"/>
    <w:rsid w:val="0043658A"/>
    <w:rsid w:val="00436D88"/>
    <w:rsid w:val="00446D0F"/>
    <w:rsid w:val="00451783"/>
    <w:rsid w:val="004653FF"/>
    <w:rsid w:val="00471647"/>
    <w:rsid w:val="00474DBB"/>
    <w:rsid w:val="00496FD9"/>
    <w:rsid w:val="004B09C6"/>
    <w:rsid w:val="004B2639"/>
    <w:rsid w:val="004D422C"/>
    <w:rsid w:val="004E3F7E"/>
    <w:rsid w:val="00502961"/>
    <w:rsid w:val="00523191"/>
    <w:rsid w:val="0052709B"/>
    <w:rsid w:val="0057799D"/>
    <w:rsid w:val="00580E25"/>
    <w:rsid w:val="005851B2"/>
    <w:rsid w:val="005A2C00"/>
    <w:rsid w:val="005B3907"/>
    <w:rsid w:val="005C50AF"/>
    <w:rsid w:val="005C5868"/>
    <w:rsid w:val="005C6214"/>
    <w:rsid w:val="005E2860"/>
    <w:rsid w:val="00606830"/>
    <w:rsid w:val="00607C54"/>
    <w:rsid w:val="00616149"/>
    <w:rsid w:val="00624C2B"/>
    <w:rsid w:val="00632B00"/>
    <w:rsid w:val="00633E0D"/>
    <w:rsid w:val="00640FD6"/>
    <w:rsid w:val="00647003"/>
    <w:rsid w:val="006826BB"/>
    <w:rsid w:val="0069603D"/>
    <w:rsid w:val="006C0632"/>
    <w:rsid w:val="006C11F2"/>
    <w:rsid w:val="006C3887"/>
    <w:rsid w:val="006C409A"/>
    <w:rsid w:val="006D0187"/>
    <w:rsid w:val="00741099"/>
    <w:rsid w:val="007502D2"/>
    <w:rsid w:val="007733A7"/>
    <w:rsid w:val="00776C4E"/>
    <w:rsid w:val="00786B17"/>
    <w:rsid w:val="007A1397"/>
    <w:rsid w:val="007A3620"/>
    <w:rsid w:val="007A624F"/>
    <w:rsid w:val="007A63C0"/>
    <w:rsid w:val="007B4709"/>
    <w:rsid w:val="007D1AA2"/>
    <w:rsid w:val="007E7683"/>
    <w:rsid w:val="007F1AAF"/>
    <w:rsid w:val="008144B5"/>
    <w:rsid w:val="00821047"/>
    <w:rsid w:val="008258C6"/>
    <w:rsid w:val="00826B13"/>
    <w:rsid w:val="00832EC7"/>
    <w:rsid w:val="0083721E"/>
    <w:rsid w:val="00853C16"/>
    <w:rsid w:val="008603A2"/>
    <w:rsid w:val="008635FF"/>
    <w:rsid w:val="00892071"/>
    <w:rsid w:val="00896E82"/>
    <w:rsid w:val="008D51D1"/>
    <w:rsid w:val="008E07DE"/>
    <w:rsid w:val="008E3054"/>
    <w:rsid w:val="008F7055"/>
    <w:rsid w:val="00904AE6"/>
    <w:rsid w:val="009156B0"/>
    <w:rsid w:val="009233AF"/>
    <w:rsid w:val="0092680F"/>
    <w:rsid w:val="00931551"/>
    <w:rsid w:val="00943E85"/>
    <w:rsid w:val="00953A67"/>
    <w:rsid w:val="00954E76"/>
    <w:rsid w:val="0098307D"/>
    <w:rsid w:val="009B2DED"/>
    <w:rsid w:val="009C3D0C"/>
    <w:rsid w:val="009E61F7"/>
    <w:rsid w:val="009F66E2"/>
    <w:rsid w:val="00A062F9"/>
    <w:rsid w:val="00A15736"/>
    <w:rsid w:val="00A31971"/>
    <w:rsid w:val="00A44154"/>
    <w:rsid w:val="00A478F8"/>
    <w:rsid w:val="00A51081"/>
    <w:rsid w:val="00A51B1D"/>
    <w:rsid w:val="00A61DCE"/>
    <w:rsid w:val="00A65BF9"/>
    <w:rsid w:val="00A660C7"/>
    <w:rsid w:val="00A83E60"/>
    <w:rsid w:val="00A877CF"/>
    <w:rsid w:val="00A87A6D"/>
    <w:rsid w:val="00AB7DE5"/>
    <w:rsid w:val="00AF22AE"/>
    <w:rsid w:val="00B358B9"/>
    <w:rsid w:val="00B37B53"/>
    <w:rsid w:val="00B421DE"/>
    <w:rsid w:val="00B535F2"/>
    <w:rsid w:val="00B569B7"/>
    <w:rsid w:val="00B709AB"/>
    <w:rsid w:val="00B772EF"/>
    <w:rsid w:val="00B8107E"/>
    <w:rsid w:val="00B825E8"/>
    <w:rsid w:val="00BB001C"/>
    <w:rsid w:val="00BB5054"/>
    <w:rsid w:val="00BE457A"/>
    <w:rsid w:val="00BE4640"/>
    <w:rsid w:val="00BE4B5C"/>
    <w:rsid w:val="00BF26A9"/>
    <w:rsid w:val="00BF4551"/>
    <w:rsid w:val="00C01ADD"/>
    <w:rsid w:val="00C11E0F"/>
    <w:rsid w:val="00C1366D"/>
    <w:rsid w:val="00C15C9A"/>
    <w:rsid w:val="00C20729"/>
    <w:rsid w:val="00C23B90"/>
    <w:rsid w:val="00C31A94"/>
    <w:rsid w:val="00C359AA"/>
    <w:rsid w:val="00C61DED"/>
    <w:rsid w:val="00C659B0"/>
    <w:rsid w:val="00C67EDA"/>
    <w:rsid w:val="00C72EEA"/>
    <w:rsid w:val="00C76F82"/>
    <w:rsid w:val="00C776AB"/>
    <w:rsid w:val="00C95A33"/>
    <w:rsid w:val="00C9792B"/>
    <w:rsid w:val="00CA2D29"/>
    <w:rsid w:val="00CD0482"/>
    <w:rsid w:val="00CD0CCD"/>
    <w:rsid w:val="00CD347C"/>
    <w:rsid w:val="00CD440F"/>
    <w:rsid w:val="00CD6C23"/>
    <w:rsid w:val="00CE0A92"/>
    <w:rsid w:val="00CF7DD2"/>
    <w:rsid w:val="00CF7EA1"/>
    <w:rsid w:val="00D11A2C"/>
    <w:rsid w:val="00D5437F"/>
    <w:rsid w:val="00D578C2"/>
    <w:rsid w:val="00D66666"/>
    <w:rsid w:val="00D80696"/>
    <w:rsid w:val="00D85FC3"/>
    <w:rsid w:val="00D923FE"/>
    <w:rsid w:val="00DB20B0"/>
    <w:rsid w:val="00DC7B60"/>
    <w:rsid w:val="00DD2FCA"/>
    <w:rsid w:val="00DE4913"/>
    <w:rsid w:val="00DE5FF2"/>
    <w:rsid w:val="00DF0C0C"/>
    <w:rsid w:val="00DF0D52"/>
    <w:rsid w:val="00E21FFF"/>
    <w:rsid w:val="00E31B8C"/>
    <w:rsid w:val="00E43BAD"/>
    <w:rsid w:val="00E442E6"/>
    <w:rsid w:val="00E46740"/>
    <w:rsid w:val="00E46D04"/>
    <w:rsid w:val="00E72256"/>
    <w:rsid w:val="00ED65FA"/>
    <w:rsid w:val="00EE7CA1"/>
    <w:rsid w:val="00EF55F2"/>
    <w:rsid w:val="00F0093C"/>
    <w:rsid w:val="00F078A6"/>
    <w:rsid w:val="00F159E5"/>
    <w:rsid w:val="00F43B83"/>
    <w:rsid w:val="00F5743D"/>
    <w:rsid w:val="00F61F05"/>
    <w:rsid w:val="00F76151"/>
    <w:rsid w:val="00F77276"/>
    <w:rsid w:val="00F8471F"/>
    <w:rsid w:val="00F849C8"/>
    <w:rsid w:val="00FA0C3F"/>
    <w:rsid w:val="00FB0E32"/>
    <w:rsid w:val="00FB251A"/>
    <w:rsid w:val="00FB4E58"/>
    <w:rsid w:val="00FC3F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8C6C79-AEAD-4C26-AB5B-FA72667E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1F7066"/>
    <w:rPr>
      <w:sz w:val="19"/>
      <w:lang w:val="sv-SE" w:eastAsia="sv-SE" w:bidi="ar-SA"/>
    </w:rPr>
  </w:style>
  <w:style w:type="table" w:styleId="Tabellrutnt">
    <w:name w:val="Table Grid"/>
    <w:basedOn w:val="Normaltabell"/>
    <w:rsid w:val="00103AA0"/>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4542</Words>
  <Characters>29482</Characters>
  <Application>Microsoft Office Word</Application>
  <DocSecurity>4</DocSecurity>
  <Lines>578</Lines>
  <Paragraphs>168</Paragraphs>
  <ScaleCrop>false</ScaleCrop>
  <HeadingPairs>
    <vt:vector size="4" baseType="variant">
      <vt:variant>
        <vt:lpstr>Rubrik</vt:lpstr>
      </vt:variant>
      <vt:variant>
        <vt:i4>1</vt:i4>
      </vt:variant>
      <vt:variant>
        <vt:lpstr>Rubriker</vt:lpstr>
      </vt:variant>
      <vt:variant>
        <vt:i4>21</vt:i4>
      </vt:variant>
    </vt:vector>
  </HeadingPairs>
  <TitlesOfParts>
    <vt:vector size="22" baseType="lpstr">
      <vt:lpstr>1999/2000:T1</vt:lpstr>
      <vt:lpstr>Sammanfattning</vt:lpstr>
      <vt:lpstr>Innehållsförteckning</vt:lpstr>
      <vt:lpstr>Styrelsens förslag</vt:lpstr>
      <vt:lpstr>Riksrevisionens granskning</vt:lpstr>
      <vt:lpstr>    Statens bolagsinnehav </vt:lpstr>
      <vt:lpstr>    Inriktningen av granskningen</vt:lpstr>
      <vt:lpstr>    Riksrevisionens slutsatser</vt:lpstr>
      <vt:lpstr>        Sker styrning av bolagen via bolagsstämmorna? </vt:lpstr>
      <vt:lpstr>        Är bolagsstämmorna öppna?</vt:lpstr>
      <vt:lpstr>        Är det möjligt att följa upp ägarförvaltningen?</vt:lpstr>
      <vt:lpstr>        Är ägarförvaltningen enhetlig?</vt:lpstr>
      <vt:lpstr>        Är nomineringen av styrelseledamöter systematisk och enhetlig?</vt:lpstr>
      <vt:lpstr>    Riksrevisionens rekommendationer</vt:lpstr>
      <vt:lpstr>Styrelsens överväganden</vt:lpstr>
      <vt:lpstr>        Bolagsstämmans roll</vt:lpstr>
      <vt:lpstr>        Regeringens ansvar för styrningen</vt:lpstr>
      <vt:lpstr>        Gemensamma riktlinjer för ägarförvaltningen </vt:lpstr>
      <vt:lpstr>        Återrapportering till riksdagen</vt:lpstr>
      <vt:lpstr>    Styrelsens förslag </vt:lpstr>
      <vt:lpstr/>
      <vt:lpstr>Avvikande mening</vt:lpstr>
    </vt:vector>
  </TitlesOfParts>
  <Company>Riksdagen</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2005-03-10T13:14:00Z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-1012166916</vt:i4>
  </property>
  <property fmtid="{D5CDD505-2E9C-101B-9397-08002B2CF9AE}" pid="9" name="_EmailSubject">
    <vt:lpwstr>RRS18 om bolagsstyrning</vt:lpwstr>
  </property>
  <property fmtid="{D5CDD505-2E9C-101B-9397-08002B2CF9AE}" pid="10" name="_AuthorEmail">
    <vt:lpwstr>karin.rudberg@riksrevisionen.se</vt:lpwstr>
  </property>
  <property fmtid="{D5CDD505-2E9C-101B-9397-08002B2CF9AE}" pid="11" name="_AuthorEmailDisplayName">
    <vt:lpwstr>Rudberg, Karin</vt:lpwstr>
  </property>
  <property fmtid="{D5CDD505-2E9C-101B-9397-08002B2CF9AE}" pid="12" name="_ReviewingToolsShownOnce">
    <vt:lpwstr/>
  </property>
</Properties>
</file>