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39A4" w:rsidRPr="004F3A44" w:rsidRDefault="006739A4">
      <w:pPr>
        <w:pStyle w:val="Frslagsrubrik"/>
        <w:shd w:val="clear" w:color="000000" w:fill="auto"/>
      </w:pPr>
      <w:r w:rsidRPr="004F3A44">
        <w:t>Förslag till riksdagsbeslut</w:t>
      </w:r>
    </w:p>
    <w:p w:rsidR="006739A4" w:rsidRPr="004F3A44" w:rsidRDefault="006739A4">
      <w:pPr>
        <w:pStyle w:val="Hemstlatt"/>
        <w:shd w:val="clear" w:color="000000" w:fill="auto"/>
        <w:ind w:left="0"/>
      </w:pPr>
      <w:r w:rsidRPr="004F3A44">
        <w:t>Riksdagen tillkännager för regeringen som sin mening vad som anförs i motionen om behovet av statlig medfinansiering av svensk hästforskning.</w:t>
      </w:r>
    </w:p>
    <w:p w:rsidR="006739A4" w:rsidRPr="004F3A44" w:rsidRDefault="006739A4">
      <w:pPr>
        <w:pStyle w:val="Rubrik1"/>
        <w:shd w:val="clear" w:color="000000" w:fill="auto"/>
      </w:pPr>
      <w:r w:rsidRPr="004F3A44">
        <w:t>Motivering</w:t>
      </w:r>
    </w:p>
    <w:p w:rsidR="006739A4" w:rsidRPr="004F3A44" w:rsidRDefault="006739A4">
      <w:pPr>
        <w:shd w:val="clear" w:color="000000" w:fill="auto"/>
      </w:pPr>
      <w:r w:rsidRPr="004F3A44">
        <w:t>Regeringens budgetproposition för 2012 innebar att det statliga stödet om 9 miljoner kronor per år för den svenska hästforskningen avskaffades. Kons</w:t>
      </w:r>
      <w:r w:rsidRPr="004F3A44">
        <w:t>e</w:t>
      </w:r>
      <w:r w:rsidRPr="004F3A44">
        <w:t>kvensen av detta beslut blev att det inför 2013 års utlysning, som ägde rum i oktober 2012, enbart fanns 5 miljoner kronor från ATG och Agria i säkra sökbara medel.</w:t>
      </w:r>
    </w:p>
    <w:p w:rsidR="006739A4" w:rsidRPr="004F3A44" w:rsidRDefault="006739A4">
      <w:pPr>
        <w:pStyle w:val="Normaltindrag"/>
        <w:shd w:val="clear" w:color="000000" w:fill="auto"/>
      </w:pPr>
      <w:r w:rsidRPr="004F3A44">
        <w:t>Frågan om statens indragning av forskningsmedel, som utgått via Formas, skapade debatt och oro inom branschen och tvingade regeringen att byta hål</w:t>
      </w:r>
      <w:r w:rsidRPr="004F3A44">
        <w:t>l</w:t>
      </w:r>
      <w:r w:rsidRPr="004F3A44">
        <w:t>ning i frågan. Uppdrag lämnades till Formas att även fortsättningsvis bidra till den svenska hästforskningen. Ett avtal har slutits för perioden 2013–2015 mellan Stiftelsen Hästforskning och Formas som innebär att Formas bidrar med 3 miljoner kronor per år under avtalsperioden. Regeringen har därmed återfört en tredjedel av de resurser man inledningsvis avsåg att dra in. Närin</w:t>
      </w:r>
      <w:r w:rsidRPr="004F3A44">
        <w:t>g</w:t>
      </w:r>
      <w:r w:rsidRPr="004F3A44">
        <w:t>en, genom ATG och Agria, bidrar med samma avtalslängd, med 5,1 miljoner kronor per år.</w:t>
      </w:r>
    </w:p>
    <w:p w:rsidR="006739A4" w:rsidRPr="004F3A44" w:rsidRDefault="006739A4">
      <w:pPr>
        <w:pStyle w:val="Normaltindrag"/>
        <w:shd w:val="clear" w:color="000000" w:fill="auto"/>
      </w:pPr>
      <w:r w:rsidRPr="004F3A44">
        <w:t>Det är väl känt att hästnäringen blir en all</w:t>
      </w:r>
      <w:r w:rsidRPr="004F3A44">
        <w:t>t mer betydelsefull näring i Sv</w:t>
      </w:r>
      <w:r w:rsidRPr="004F3A44">
        <w:t>e</w:t>
      </w:r>
      <w:r w:rsidRPr="004F3A44">
        <w:t>rige som omsätter tiotals miljarder kronor per år och genererar en stor efte</w:t>
      </w:r>
      <w:r w:rsidRPr="004F3A44">
        <w:t>r</w:t>
      </w:r>
      <w:r w:rsidRPr="004F3A44">
        <w:t>frågan på varor och tjänster. Allt fler är sysselsatta inom näringen, och enligt Hästnäringens Nationella Stiftelse är ca 30 000 anställda i branschen.</w:t>
      </w:r>
    </w:p>
    <w:p w:rsidR="006739A4" w:rsidRPr="004F3A44" w:rsidRDefault="006739A4">
      <w:pPr>
        <w:pStyle w:val="Normaltindrag"/>
        <w:shd w:val="clear" w:color="000000" w:fill="auto"/>
      </w:pPr>
      <w:r w:rsidRPr="004F3A44">
        <w:t xml:space="preserve">Den tidigare och pågående forskningen, som nu fått sitt statliga stöd till forskningen kraftigt neddraget, spänner över ett brett fält. Det handlar om bland annat hästens välbefinnande, reproduktion och avel, antibiotikaresistens </w:t>
      </w:r>
      <w:r w:rsidRPr="004F3A44">
        <w:lastRenderedPageBreak/>
        <w:t>och arbetsmiljöfrågor. Men också om tillväxt och företagande för att bidra till branschens mognad.</w:t>
      </w:r>
    </w:p>
    <w:p w:rsidR="006739A4" w:rsidRPr="004F3A44" w:rsidRDefault="006739A4">
      <w:pPr>
        <w:pStyle w:val="Normaltindrag"/>
        <w:shd w:val="clear" w:color="000000" w:fill="auto"/>
      </w:pPr>
      <w:r w:rsidRPr="004F3A44">
        <w:t>Mot denna bakgrund är det olyckligt att det statliga stödet till hästfors</w:t>
      </w:r>
      <w:r w:rsidRPr="004F3A44">
        <w:t>k</w:t>
      </w:r>
      <w:r w:rsidRPr="004F3A44">
        <w:t>ningen kraftigt reducerats.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3A44">
        <w:trPr>
          <w:cantSplit/>
        </w:trPr>
        <w:tc>
          <w:tcPr>
            <w:tcW w:w="3046" w:type="dxa"/>
          </w:tcPr>
          <w:p w:rsidR="006739A4" w:rsidRPr="004F3A44" w:rsidRDefault="006739A4">
            <w:pPr>
              <w:pStyle w:val="UnderskriftDatum"/>
              <w:shd w:val="clear" w:color="000000" w:fill="auto"/>
              <w:spacing w:before="240"/>
            </w:pPr>
            <w:r w:rsidRPr="004F3A44">
              <w:t>Stockholm den 1 oktober 2013</w:t>
            </w:r>
          </w:p>
        </w:tc>
        <w:tc>
          <w:tcPr>
            <w:tcW w:w="3047" w:type="dxa"/>
          </w:tcPr>
          <w:p w:rsidR="006739A4" w:rsidRPr="004F3A44" w:rsidRDefault="006739A4">
            <w:pPr>
              <w:pStyle w:val="Underskrifter"/>
              <w:shd w:val="clear" w:color="000000" w:fill="auto"/>
              <w:spacing w:before="240"/>
            </w:pPr>
          </w:p>
        </w:tc>
      </w:tr>
      <w:tr w:rsidR="00000000" w:rsidRPr="004F3A44">
        <w:trPr>
          <w:cantSplit/>
        </w:trPr>
        <w:tc>
          <w:tcPr>
            <w:tcW w:w="3046" w:type="dxa"/>
          </w:tcPr>
          <w:p w:rsidR="006739A4" w:rsidRPr="004F3A44" w:rsidRDefault="006739A4">
            <w:pPr>
              <w:pStyle w:val="Underskrifter"/>
              <w:shd w:val="clear" w:color="000000" w:fill="auto"/>
            </w:pPr>
            <w:r w:rsidRPr="004F3A44">
              <w:t>Ingela Nylund Watz (S)</w:t>
            </w:r>
          </w:p>
        </w:tc>
        <w:tc>
          <w:tcPr>
            <w:tcW w:w="3046" w:type="dxa"/>
          </w:tcPr>
          <w:p w:rsidR="006739A4" w:rsidRPr="004F3A44" w:rsidRDefault="006739A4">
            <w:pPr>
              <w:pStyle w:val="Underskrifter"/>
              <w:shd w:val="clear" w:color="000000" w:fill="auto"/>
            </w:pPr>
            <w:r w:rsidRPr="004F3A44">
              <w:t>Ann-Kristine Johansson (S)</w:t>
            </w:r>
          </w:p>
        </w:tc>
      </w:tr>
    </w:tbl>
    <w:p w:rsidR="006739A4" w:rsidRPr="004F3A44" w:rsidRDefault="006739A4">
      <w:pPr>
        <w:pStyle w:val="Normaltindrag"/>
        <w:shd w:val="clear" w:color="000000" w:fill="auto"/>
      </w:pPr>
    </w:p>
    <w:sectPr w:rsidR="006739A4" w:rsidRPr="004F3A4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39A4" w:rsidRPr="004F3A44" w:rsidRDefault="006739A4">
      <w:r w:rsidRPr="004F3A44">
        <w:separator/>
      </w:r>
    </w:p>
  </w:endnote>
  <w:endnote w:type="continuationSeparator" w:id="0">
    <w:p w:rsidR="006739A4" w:rsidRPr="004F3A44" w:rsidRDefault="006739A4">
      <w:r w:rsidRPr="004F3A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9A4" w:rsidRPr="004F3A44" w:rsidRDefault="004F3A44">
    <w:pPr>
      <w:pStyle w:val="Sidfot"/>
    </w:pPr>
    <w:r w:rsidRPr="004F3A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07454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39A4" w:rsidRDefault="006739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39A4" w:rsidRDefault="006739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9A4" w:rsidRPr="004F3A44" w:rsidRDefault="004F3A44">
    <w:pPr>
      <w:pStyle w:val="Sidfot"/>
    </w:pPr>
    <w:r w:rsidRPr="004F3A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5494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39A4" w:rsidRDefault="006739A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39A4" w:rsidRDefault="006739A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9A4" w:rsidRPr="004F3A44" w:rsidRDefault="004F3A44">
    <w:pPr>
      <w:pStyle w:val="Sidfot"/>
    </w:pPr>
    <w:r w:rsidRPr="004F3A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7209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39A4" w:rsidRDefault="006739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39A4" w:rsidRDefault="006739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39A4" w:rsidRPr="004F3A44" w:rsidRDefault="006739A4">
      <w:r w:rsidRPr="004F3A44">
        <w:separator/>
      </w:r>
    </w:p>
  </w:footnote>
  <w:footnote w:type="continuationSeparator" w:id="0">
    <w:p w:rsidR="006739A4" w:rsidRPr="004F3A44" w:rsidRDefault="006739A4">
      <w:r w:rsidRPr="004F3A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9A4" w:rsidRPr="004F3A44" w:rsidRDefault="004F3A44">
    <w:pPr>
      <w:pStyle w:val="Sidhuvud"/>
    </w:pPr>
    <w:r w:rsidRPr="004F3A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70790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39A4" w:rsidRDefault="006739A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39A4" w:rsidRDefault="006739A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9A4" w:rsidRPr="004F3A44" w:rsidRDefault="004F3A44">
    <w:pPr>
      <w:pStyle w:val="Sidhuvud"/>
    </w:pPr>
    <w:r w:rsidRPr="004F3A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80442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39A4" w:rsidRDefault="006739A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39A4" w:rsidRDefault="006739A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39A4" w:rsidRPr="004F3A44" w:rsidRDefault="006739A4">
    <w:pPr>
      <w:pStyle w:val="FSHNormal"/>
      <w:tabs>
        <w:tab w:val="right" w:pos="5840"/>
      </w:tabs>
    </w:pPr>
    <w:r w:rsidRPr="004F3A44">
      <w:br/>
    </w:r>
    <w:r w:rsidRPr="004F3A44">
      <w:fldChar w:fldCharType="begin" w:fldLock="1"/>
    </w:r>
    <w:r w:rsidRPr="004F3A44">
      <w:instrText xml:space="preserve"> DOCPROPERTY</w:instrText>
    </w:r>
    <w:r w:rsidRPr="004F3A44">
      <w:rPr>
        <w:sz w:val="18"/>
      </w:rPr>
      <w:instrText xml:space="preserve"> "YearUser" *\charformat </w:instrText>
    </w:r>
    <w:r w:rsidRPr="004F3A44">
      <w:fldChar w:fldCharType="separate"/>
    </w:r>
    <w:r w:rsidRPr="004F3A44">
      <w:t>2013/14</w:t>
    </w:r>
    <w:r w:rsidRPr="004F3A44">
      <w:fldChar w:fldCharType="end"/>
    </w:r>
    <w:r w:rsidRPr="004F3A44">
      <w:t xml:space="preserve"> </w:t>
    </w:r>
    <w:r w:rsidRPr="004F3A44">
      <w:tab/>
      <w:t xml:space="preserve">mnr: </w:t>
    </w:r>
    <w:r w:rsidRPr="004F3A44">
      <w:fldChar w:fldCharType="begin" w:fldLock="1"/>
    </w:r>
    <w:r w:rsidRPr="004F3A44">
      <w:instrText xml:space="preserve"> DOCPROPERTY</w:instrText>
    </w:r>
    <w:r w:rsidRPr="004F3A44">
      <w:rPr>
        <w:sz w:val="18"/>
      </w:rPr>
      <w:instrText xml:space="preserve"> "Motionsnummer" *\charformat </w:instrText>
    </w:r>
    <w:r w:rsidRPr="004F3A44">
      <w:fldChar w:fldCharType="separate"/>
    </w:r>
    <w:r w:rsidRPr="004F3A44">
      <w:t>MJ309</w:t>
    </w:r>
    <w:r w:rsidRPr="004F3A44">
      <w:fldChar w:fldCharType="end"/>
    </w:r>
    <w:r w:rsidRPr="004F3A44">
      <w:br/>
    </w:r>
    <w:r w:rsidRPr="004F3A44">
      <w:fldChar w:fldCharType="begin" w:fldLock="1"/>
    </w:r>
    <w:r w:rsidRPr="004F3A44">
      <w:instrText xml:space="preserve"> DOCPROPERTY</w:instrText>
    </w:r>
    <w:r w:rsidRPr="004F3A44">
      <w:rPr>
        <w:sz w:val="18"/>
      </w:rPr>
      <w:instrText xml:space="preserve"> "Samling" *\charformat </w:instrText>
    </w:r>
    <w:r w:rsidRPr="004F3A44">
      <w:fldChar w:fldCharType="end"/>
    </w:r>
    <w:r w:rsidRPr="004F3A44">
      <w:tab/>
      <w:t xml:space="preserve">pnr: </w:t>
    </w:r>
    <w:r w:rsidRPr="004F3A44">
      <w:fldChar w:fldCharType="begin" w:fldLock="1"/>
    </w:r>
    <w:r w:rsidRPr="004F3A44">
      <w:instrText xml:space="preserve"> DOCPROPERTY</w:instrText>
    </w:r>
    <w:r w:rsidRPr="004F3A44">
      <w:rPr>
        <w:sz w:val="18"/>
      </w:rPr>
      <w:instrText xml:space="preserve"> "Partinummer" *\charformat </w:instrText>
    </w:r>
    <w:r w:rsidRPr="004F3A44">
      <w:fldChar w:fldCharType="separate"/>
    </w:r>
    <w:r w:rsidRPr="004F3A44">
      <w:t>S2101</w:t>
    </w:r>
    <w:r w:rsidRPr="004F3A44">
      <w:fldChar w:fldCharType="end"/>
    </w:r>
  </w:p>
  <w:p w:rsidR="006739A4" w:rsidRPr="004F3A44" w:rsidRDefault="006739A4">
    <w:pPr>
      <w:pStyle w:val="FSHRub1"/>
    </w:pPr>
    <w:r w:rsidRPr="004F3A44">
      <w:t>Motion till riksdagen</w:t>
    </w:r>
    <w:r w:rsidRPr="004F3A44">
      <w:br/>
    </w:r>
    <w:r w:rsidRPr="004F3A44">
      <w:fldChar w:fldCharType="begin" w:fldLock="1"/>
    </w:r>
    <w:r w:rsidRPr="004F3A44">
      <w:instrText xml:space="preserve"> DOCPROPERTY "YearUser" *\charformat </w:instrText>
    </w:r>
    <w:r w:rsidRPr="004F3A44">
      <w:fldChar w:fldCharType="separate"/>
    </w:r>
    <w:r w:rsidRPr="004F3A44">
      <w:t>2013/14</w:t>
    </w:r>
    <w:r w:rsidRPr="004F3A44">
      <w:fldChar w:fldCharType="end"/>
    </w:r>
    <w:r w:rsidRPr="004F3A44">
      <w:t>:</w:t>
    </w:r>
    <w:r w:rsidRPr="004F3A44">
      <w:fldChar w:fldCharType="begin" w:fldLock="1"/>
    </w:r>
    <w:r w:rsidRPr="004F3A44">
      <w:instrText xml:space="preserve"> DOCPROPERTY "Motionsnummer" *\charformat </w:instrText>
    </w:r>
    <w:r w:rsidRPr="004F3A44">
      <w:fldChar w:fldCharType="separate"/>
    </w:r>
    <w:r w:rsidRPr="004F3A44">
      <w:t>MJ309</w:t>
    </w:r>
    <w:r w:rsidRPr="004F3A44">
      <w:fldChar w:fldCharType="end"/>
    </w:r>
  </w:p>
  <w:p w:rsidR="006739A4" w:rsidRPr="004F3A44" w:rsidRDefault="006739A4">
    <w:pPr>
      <w:pStyle w:val="FSHNormalS5"/>
    </w:pPr>
    <w:r w:rsidRPr="004F3A44">
      <w:fldChar w:fldCharType="begin" w:fldLock="1"/>
    </w:r>
    <w:r w:rsidRPr="004F3A44">
      <w:instrText xml:space="preserve"> DOCPROPERTY "MotionarText" *\charformat </w:instrText>
    </w:r>
    <w:r w:rsidRPr="004F3A44">
      <w:fldChar w:fldCharType="separate"/>
    </w:r>
    <w:r w:rsidRPr="004F3A44">
      <w:t>av Ingela Nylund Watz och Ann-Kristine Johansson (S)</w:t>
    </w:r>
    <w:r w:rsidRPr="004F3A44">
      <w:fldChar w:fldCharType="end"/>
    </w:r>
    <w:r w:rsidRPr="004F3A44">
      <w:br/>
    </w:r>
    <w:r w:rsidRPr="004F3A44">
      <w:fldChar w:fldCharType="begin" w:fldLock="1"/>
    </w:r>
    <w:r w:rsidRPr="004F3A44">
      <w:instrText xml:space="preserve"> DOCPROPERTY "SvarFrasKort" *\charformat </w:instrText>
    </w:r>
    <w:r w:rsidRPr="004F3A44">
      <w:fldChar w:fldCharType="end"/>
    </w:r>
  </w:p>
  <w:p w:rsidR="006739A4" w:rsidRPr="004F3A44" w:rsidRDefault="006739A4">
    <w:pPr>
      <w:pStyle w:val="FSHTitel"/>
    </w:pPr>
    <w:r w:rsidRPr="004F3A44">
      <w:fldChar w:fldCharType="begin" w:fldLock="1"/>
    </w:r>
    <w:r w:rsidRPr="004F3A44">
      <w:instrText xml:space="preserve"> DOCPROPERTY</w:instrText>
    </w:r>
    <w:r w:rsidRPr="004F3A44">
      <w:rPr>
        <w:sz w:val="18"/>
      </w:rPr>
      <w:instrText xml:space="preserve"> "RubrikSvar" *\charformat </w:instrText>
    </w:r>
    <w:r w:rsidRPr="004F3A44">
      <w:fldChar w:fldCharType="separate"/>
    </w:r>
    <w:r w:rsidRPr="004F3A44">
      <w:t>Behovet av ökat stöd till den svenska hästforskningen</w:t>
    </w:r>
    <w:r w:rsidRPr="004F3A44">
      <w:fldChar w:fldCharType="end"/>
    </w:r>
  </w:p>
  <w:p w:rsidR="006739A4" w:rsidRPr="004F3A44" w:rsidRDefault="006739A4">
    <w:pPr>
      <w:pStyle w:val="Normal00"/>
    </w:pPr>
  </w:p>
  <w:p w:rsidR="006739A4" w:rsidRPr="004F3A44" w:rsidRDefault="006739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26043414">
    <w:abstractNumId w:val="13"/>
  </w:num>
  <w:num w:numId="2" w16cid:durableId="834613494">
    <w:abstractNumId w:val="11"/>
  </w:num>
  <w:num w:numId="3" w16cid:durableId="57561640">
    <w:abstractNumId w:val="14"/>
  </w:num>
  <w:num w:numId="4" w16cid:durableId="2139833892">
    <w:abstractNumId w:val="8"/>
  </w:num>
  <w:num w:numId="5" w16cid:durableId="579946983">
    <w:abstractNumId w:val="3"/>
  </w:num>
  <w:num w:numId="6" w16cid:durableId="1795103077">
    <w:abstractNumId w:val="2"/>
  </w:num>
  <w:num w:numId="7" w16cid:durableId="2146652486">
    <w:abstractNumId w:val="1"/>
  </w:num>
  <w:num w:numId="8" w16cid:durableId="624045525">
    <w:abstractNumId w:val="0"/>
  </w:num>
  <w:num w:numId="9" w16cid:durableId="196502727">
    <w:abstractNumId w:val="9"/>
  </w:num>
  <w:num w:numId="10" w16cid:durableId="89474526">
    <w:abstractNumId w:val="7"/>
  </w:num>
  <w:num w:numId="11" w16cid:durableId="620036459">
    <w:abstractNumId w:val="6"/>
  </w:num>
  <w:num w:numId="12" w16cid:durableId="508644722">
    <w:abstractNumId w:val="5"/>
  </w:num>
  <w:num w:numId="13" w16cid:durableId="1438796293">
    <w:abstractNumId w:val="4"/>
  </w:num>
  <w:num w:numId="14" w16cid:durableId="1946500135">
    <w:abstractNumId w:val="16"/>
  </w:num>
  <w:num w:numId="15" w16cid:durableId="1721972195">
    <w:abstractNumId w:val="12"/>
  </w:num>
  <w:num w:numId="16" w16cid:durableId="2256472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0783B3C1-8F86-4DA1-A19E-068F907E9CB5},{C0175783-C0E5-4966-B8E8-1DBAD9A35C9A}"/>
  </w:docVars>
  <w:rsids>
    <w:rsidRoot w:val="00547D0F"/>
    <w:rsid w:val="004F3A44"/>
    <w:rsid w:val="00547D0F"/>
    <w:rsid w:val="006739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EECF75-AFAA-4050-9E4E-F1FB328A6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1643</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S2101</vt:lpstr>
    </vt:vector>
  </TitlesOfParts>
  <Company>Riksdagen</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S2101</dc:title>
  <dc:subject>S2101</dc:subject>
  <dc:creator>Riksdagen</dc:creator>
  <cp:keywords>Riksdagen</cp:keywords>
  <dc:description>AD-ändringar</dc:description>
  <cp:lastModifiedBy>Lars Brink</cp:lastModifiedBy>
  <cp:revision>2</cp:revision>
  <cp:lastPrinted>2013-11-28T07:54:00Z</cp:lastPrinted>
  <dcterms:created xsi:type="dcterms:W3CDTF">2025-12-17T23:31:00Z</dcterms:created>
  <dcterms:modified xsi:type="dcterms:W3CDTF">2025-12-17T23:31:00Z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Behovet av ökat stöd till den svenska hästforskningen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ökat stöd till den svenska hästforskningen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Ingela Nylund Watz och Ann-Kristine Johansson (S)</vt:lpwstr>
  </property>
  <property fmtid="{D5CDD505-2E9C-101B-9397-08002B2CF9AE}" pid="26" name="MotionarLista">
    <vt:lpwstr>Nylund Watz, Ingela (S)\Johansson,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Ingela Nylund Watz (S), 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20132014000000000083000021010069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20132014000000000083000021010069</vt:lpwstr>
  </property>
  <property fmtid="{D5CDD505-2E9C-101B-9397-08002B2CF9AE}" pid="50" name="nummer">
    <vt:lpwstr>309</vt:lpwstr>
  </property>
  <property fmtid="{D5CDD505-2E9C-101B-9397-08002B2CF9AE}" pid="51" name="utskottsbeteckning">
    <vt:lpwstr>MJ</vt:lpwstr>
  </property>
  <property fmtid="{D5CDD505-2E9C-101B-9397-08002B2CF9AE}" pid="52" name="GlobalUID">
    <vt:lpwstr>{06B61BEC-DB58-436D-9868-70CF76F6B0D2}</vt:lpwstr>
  </property>
  <property fmtid="{D5CDD505-2E9C-101B-9397-08002B2CF9AE}" pid="53" name="Överföringar">
    <vt:i4>0</vt:i4>
  </property>
  <property fmtid="{D5CDD505-2E9C-101B-9397-08002B2CF9AE}" pid="54" name="Checksum">
    <vt:lpwstr>*0001068533585*</vt:lpwstr>
  </property>
  <property fmtid="{D5CDD505-2E9C-101B-9397-08002B2CF9AE}" pid="55" name="skuggnummer">
    <vt:lpwstr>947</vt:lpwstr>
  </property>
  <property fmtid="{D5CDD505-2E9C-101B-9397-08002B2CF9AE}" pid="56" name="urixVersion">
    <vt:lpwstr>4.6.0.0</vt:lpwstr>
  </property>
  <property fmtid="{D5CDD505-2E9C-101B-9397-08002B2CF9AE}" pid="57" name="urixOrigin">
    <vt:lpwstr>131128 08:54:33.198</vt:lpwstr>
  </property>
  <property fmtid="{D5CDD505-2E9C-101B-9397-08002B2CF9AE}" pid="58" name="urixGuid">
    <vt:lpwstr>{7104D674-7A83-4919-AD10-4809DE38CB90}</vt:lpwstr>
  </property>
</Properties>
</file>