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458" w:rsidRPr="00516112" w:rsidRDefault="00956458">
      <w:pPr>
        <w:pStyle w:val="Hemstlrubrik"/>
      </w:pPr>
      <w:r w:rsidRPr="00516112">
        <w:t>Förslag till riksdagsbeslut</w:t>
      </w:r>
    </w:p>
    <w:p w:rsidR="00956458" w:rsidRPr="00516112" w:rsidRDefault="00956458">
      <w:pPr>
        <w:pStyle w:val="Hemstlatt"/>
        <w:numPr>
          <w:ilvl w:val="0"/>
          <w:numId w:val="0"/>
        </w:numPr>
      </w:pPr>
      <w:r w:rsidRPr="00516112">
        <w:t>Riksdagen tillkännager för regeringen som sin mening vad som anförs i motionen om att myndigheter samt statligt ägda organisati</w:t>
      </w:r>
      <w:r w:rsidRPr="00516112">
        <w:t>o</w:t>
      </w:r>
      <w:r w:rsidRPr="00516112">
        <w:t>ner och företag bör bli föregångare när det gäller att ta till vara äldres erfare</w:t>
      </w:r>
      <w:r w:rsidRPr="00516112">
        <w:t>n</w:t>
      </w:r>
      <w:r w:rsidRPr="00516112">
        <w:t>het och kompetens i arbetslivet.</w:t>
      </w:r>
    </w:p>
    <w:p w:rsidR="00956458" w:rsidRPr="00516112" w:rsidRDefault="00956458">
      <w:pPr>
        <w:pStyle w:val="Rubrik1"/>
      </w:pPr>
      <w:r w:rsidRPr="00516112">
        <w:t>Motivering</w:t>
      </w:r>
    </w:p>
    <w:p w:rsidR="00956458" w:rsidRPr="00516112" w:rsidRDefault="00956458">
      <w:r w:rsidRPr="00516112">
        <w:t>I Centerpartiet utgår vi från ett samhälle där alla behövs och har något värd</w:t>
      </w:r>
      <w:r w:rsidRPr="00516112">
        <w:t>e</w:t>
      </w:r>
      <w:r w:rsidRPr="00516112">
        <w:t>fullt att bidra med. Bland de grupper som idag är eftersatta, ibland osynli</w:t>
      </w:r>
      <w:r w:rsidRPr="00516112">
        <w:t>g</w:t>
      </w:r>
      <w:r w:rsidRPr="00516112">
        <w:t>gjorda, finns ålderspensionärerna, 65-plus.</w:t>
      </w:r>
    </w:p>
    <w:p w:rsidR="00956458" w:rsidRPr="00516112" w:rsidRDefault="00956458">
      <w:pPr>
        <w:pStyle w:val="Normaltindrag"/>
      </w:pPr>
      <w:r w:rsidRPr="00516112">
        <w:t>Idag finns 1,6 miljoner svenskar som är 65 år eller äldre (65-plus). Men de är ingen homogen grupp. Några av dem har sjukdomar som omöjliggör y</w:t>
      </w:r>
      <w:r w:rsidRPr="00516112">
        <w:t>r</w:t>
      </w:r>
      <w:r w:rsidRPr="00516112">
        <w:t>kesverksamhet och aktiviteter utanför hemmet. Men stor del av dem är friska och vitala. Många har stor kompetens och värdefulla erfarenheter som skulle kunna komma till gagn i samhället. De utgör en betydande mänsklig resurs som i dag inte tas till vara. Sverige skiljer sig från många andra länder i vär</w:t>
      </w:r>
      <w:r w:rsidRPr="00516112">
        <w:t>l</w:t>
      </w:r>
      <w:r w:rsidRPr="00516112">
        <w:t xml:space="preserve">den där människor kan vara yrkesaktiva även långt upp i 80–90-årsåldern. Dessa äldre är naturligtvis inte alltid helt friska i medicinsk mening, men de </w:t>
      </w:r>
      <w:r w:rsidRPr="00516112">
        <w:rPr>
          <w:spacing w:val="4"/>
        </w:rPr>
        <w:t>kan ändå bidra med kunskap och kreativitet till samhäl</w:t>
      </w:r>
      <w:r w:rsidRPr="00516112">
        <w:rPr>
          <w:spacing w:val="4"/>
        </w:rPr>
        <w:t>lets utveckling. Ar</w:t>
      </w:r>
      <w:r w:rsidRPr="00516112">
        <w:t>betsglädjen och verksamhetslusten bidrar också till att förbättra hälsan och välfärden för de berörda. Att vara levande är att vara aktiv oavsett ålder.</w:t>
      </w:r>
    </w:p>
    <w:p w:rsidR="00956458" w:rsidRPr="00516112" w:rsidRDefault="00956458">
      <w:pPr>
        <w:pStyle w:val="Normaltindrag"/>
      </w:pPr>
      <w:r w:rsidRPr="00516112">
        <w:t>Vissa läkare menar att det finns minst tre olika ”åldrar”, nämligen kron</w:t>
      </w:r>
      <w:r w:rsidRPr="00516112">
        <w:t>o</w:t>
      </w:r>
      <w:r w:rsidRPr="00516112">
        <w:t xml:space="preserve">logisk, fysiologisk och mental ålder. Den kronologiska mäts i år och dagar. Den fysiologiska registreras i kroppens åldrande (t.ex. vävnadernas elasticitet och vitalitet) och den mentala i förmågan att förstå och minnas ny kunskap, att vara kreativ och medkännande m.m. Som exempel kan nämnas att två </w:t>
      </w:r>
      <w:r w:rsidRPr="00516112">
        <w:lastRenderedPageBreak/>
        <w:t>personer med samma kronologiska ålder, t.ex. 40 år, kan sinsemellan ha en skillnad i den fysiologiska åldern på tio till tjugo år.</w:t>
      </w:r>
    </w:p>
    <w:p w:rsidR="00956458" w:rsidRPr="00516112" w:rsidRDefault="00956458">
      <w:pPr>
        <w:pStyle w:val="Normaltindrag"/>
      </w:pPr>
      <w:r w:rsidRPr="00516112">
        <w:t>Att bedöma människors arbetsförmåga efter kronologisk ålder strider mot både FN</w:t>
      </w:r>
      <w:r w:rsidRPr="00516112">
        <w:t>-deklarationer och EU-stadgan, där det finns ett uttalat förbud mot diskriminering på grund av ålder. Det förhållandet att en enskild person i Sverige har rätt att ta ut ålderspension från 61 års ålder ska inte medföra en skyldighet att låta sig pensioneras vid 67.</w:t>
      </w:r>
    </w:p>
    <w:p w:rsidR="00956458" w:rsidRPr="00516112" w:rsidRDefault="00956458">
      <w:pPr>
        <w:pStyle w:val="Normaltindrag"/>
      </w:pPr>
      <w:r w:rsidRPr="00516112">
        <w:t>I det svenska arbetslivet har man sedan länge enbart haft den kronologiska åldern som måttstock, och i takt med att alltfler människor är arbetsföra även efter den lagstadgade pensionsåldern har ett ökat antal människor utsatts för ”tvångspension</w:t>
      </w:r>
      <w:r w:rsidRPr="00516112">
        <w:t>ering” enbart på grund av att de råkat fylla 67 år. De som är 65-plus är därför gravt underrepresenterade i många viktiga sammanhang, t.ex. i beslutande organ i samhällslivet och på våra arbetsplatser. I hela b</w:t>
      </w:r>
      <w:r w:rsidRPr="00516112">
        <w:t>e</w:t>
      </w:r>
      <w:r w:rsidRPr="00516112">
        <w:t>folkningen är andelen människor som är 65 år eller däröver jämfört med hela gruppen över 18 år (dvs. i arbetsför ålder) 22 %. I riksdagen är denna äldr</w:t>
      </w:r>
      <w:r w:rsidRPr="00516112">
        <w:t>e</w:t>
      </w:r>
      <w:r w:rsidRPr="00516112">
        <w:t>grupp 5 % och i arbetslivet mindre än 2 %. Även om man tar med i berä</w:t>
      </w:r>
      <w:r w:rsidRPr="00516112">
        <w:t>k</w:t>
      </w:r>
      <w:r w:rsidRPr="00516112">
        <w:t>ningen att många äldre inte kan eller vill arbeta – i synnerhet de allra äldsta</w:t>
      </w:r>
      <w:r w:rsidRPr="00516112">
        <w:t xml:space="preserve"> – v</w:t>
      </w:r>
      <w:r w:rsidRPr="00516112">
        <w:t>i</w:t>
      </w:r>
      <w:r w:rsidRPr="00516112">
        <w:t>sar siffrorna ändå på en anmärkningsvärd snedfördelning. Gruppen 65-plus är diskriminerade både i riksdagen och i arbetslivet.</w:t>
      </w:r>
    </w:p>
    <w:p w:rsidR="00956458" w:rsidRPr="00516112" w:rsidRDefault="00956458">
      <w:pPr>
        <w:pStyle w:val="Normaltindrag"/>
      </w:pPr>
      <w:r w:rsidRPr="00516112">
        <w:t>Resultatet av denna ojämlikhet är dels att ett antal protest- och seniorför</w:t>
      </w:r>
      <w:r w:rsidRPr="00516112">
        <w:t>e</w:t>
      </w:r>
      <w:r w:rsidRPr="00516112">
        <w:rPr>
          <w:spacing w:val="-2"/>
        </w:rPr>
        <w:t>ningar bildats för att tillvarata de äldres intressen, dels också – och allvarliga</w:t>
      </w:r>
      <w:r w:rsidRPr="00516112">
        <w:t xml:space="preserve">re – att befolkningen som helhet går miste om den beprövade erfarenhet och samlade kunskap som de äldre besitter. Denna kunskap är – som i alla andra åldersgrupper – mycket varierande, alltifrån specialistkunskaper inom vissa smalare områden till generell kunskap inom sociala och vårdande sektorer. Äldre med livserfarenhet skulle kunna göra stor nytta inom vården och skolan och verksamt bidra till att minska den ensamhet och </w:t>
      </w:r>
      <w:r w:rsidRPr="00516112">
        <w:t>isolering som många sjuka och handikappade drabbas av.</w:t>
      </w:r>
    </w:p>
    <w:p w:rsidR="00956458" w:rsidRPr="00516112" w:rsidRDefault="00956458">
      <w:pPr>
        <w:pStyle w:val="Normaltindrag"/>
      </w:pPr>
      <w:r w:rsidRPr="00516112">
        <w:t>Det har ibland rests invändningar mot att äldre arbetsföra personer ska få fortsätta arbeta efter en viss ålder med argumentet att de ”stjäl” arbeten från den unga generationen. Vi menar att detta är en felsyn. Det finns inte ett givet antal arbetstillfällen i ett land, utan det är människors verksamhetslust och drivkraft som skapar nya arbeten. Dessutom behöver många yngre ta del av de äldres beprövade erfarenheter, och detta sker lättare om man arbeta</w:t>
      </w:r>
      <w:r w:rsidRPr="00516112">
        <w:t>r til</w:t>
      </w:r>
      <w:r w:rsidRPr="00516112">
        <w:t>l</w:t>
      </w:r>
      <w:r w:rsidRPr="00516112">
        <w:t>sammans oavsett vilken generation man tillhör.</w:t>
      </w:r>
    </w:p>
    <w:p w:rsidR="00956458" w:rsidRPr="00516112" w:rsidRDefault="00956458">
      <w:pPr>
        <w:pStyle w:val="Normaltindrag"/>
      </w:pPr>
      <w:r w:rsidRPr="00516112">
        <w:t>Sverige har av EU under flera år uppmanats att upphöra med åldersdiskr</w:t>
      </w:r>
      <w:r w:rsidRPr="00516112">
        <w:t>i</w:t>
      </w:r>
      <w:r w:rsidRPr="00516112">
        <w:t>mineringen. Det kan vara svårt att omedelbart i hela landet upphöra med en diskriminering som verkar ha bitit sig fast och präglar många människors attityder, men staten har ett alldeles speciellt ansvar för att i sina egna my</w:t>
      </w:r>
      <w:r w:rsidRPr="00516112">
        <w:t>n</w:t>
      </w:r>
      <w:r w:rsidRPr="00516112">
        <w:t>digheter, organisationer och företag se till att åldersdiskrimineringen up</w:t>
      </w:r>
      <w:r w:rsidRPr="00516112">
        <w:t>p</w:t>
      </w:r>
      <w:r w:rsidRPr="00516112">
        <w:t>hör.</w:t>
      </w:r>
    </w:p>
    <w:p w:rsidR="00956458" w:rsidRPr="00516112" w:rsidRDefault="00956458">
      <w:pPr>
        <w:pStyle w:val="Normaltindrag"/>
      </w:pPr>
      <w:r w:rsidRPr="00516112">
        <w:t xml:space="preserve">Om inte myndigheter och beslutsfattare kan föregå med gott exempel och värderar alla medborgare efter andra grunder än den kronologiska åldern kan man inte begära detta av samhället i övrigt. Vi uppmanar </w:t>
      </w:r>
      <w:r w:rsidRPr="00516112">
        <w:t>därför regeringen att i ägardialoger, regleringsbrev och vid tillsättningen av styrelserepresentanter i statliga bolag och organisationer se till att åldersdiskrimineringen upphör.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6112">
        <w:trPr>
          <w:cantSplit/>
        </w:trPr>
        <w:tc>
          <w:tcPr>
            <w:tcW w:w="3046" w:type="dxa"/>
          </w:tcPr>
          <w:p w:rsidR="00956458" w:rsidRPr="00516112" w:rsidRDefault="00956458">
            <w:pPr>
              <w:pStyle w:val="UnderskriftDatum"/>
              <w:spacing w:before="240"/>
            </w:pPr>
            <w:r w:rsidRPr="00516112">
              <w:t>Stockholm den 30 september 2008</w:t>
            </w:r>
          </w:p>
        </w:tc>
        <w:tc>
          <w:tcPr>
            <w:tcW w:w="3047" w:type="dxa"/>
          </w:tcPr>
          <w:p w:rsidR="00956458" w:rsidRPr="00516112" w:rsidRDefault="00956458">
            <w:pPr>
              <w:pStyle w:val="Underskrifter"/>
              <w:spacing w:before="240"/>
            </w:pPr>
          </w:p>
        </w:tc>
      </w:tr>
      <w:tr w:rsidR="00000000" w:rsidRPr="00516112">
        <w:trPr>
          <w:cantSplit/>
        </w:trPr>
        <w:tc>
          <w:tcPr>
            <w:tcW w:w="3046" w:type="dxa"/>
          </w:tcPr>
          <w:p w:rsidR="00956458" w:rsidRPr="00516112" w:rsidRDefault="00956458">
            <w:pPr>
              <w:pStyle w:val="Underskrifter"/>
            </w:pPr>
            <w:r w:rsidRPr="00516112">
              <w:t>Eva Selin Lindgren (c)</w:t>
            </w:r>
          </w:p>
        </w:tc>
        <w:tc>
          <w:tcPr>
            <w:tcW w:w="3046" w:type="dxa"/>
          </w:tcPr>
          <w:p w:rsidR="00956458" w:rsidRPr="00516112" w:rsidRDefault="00956458">
            <w:pPr>
              <w:pStyle w:val="Underskrifter"/>
            </w:pPr>
            <w:r w:rsidRPr="00516112">
              <w:t>Solveig Ternström (c)</w:t>
            </w:r>
          </w:p>
        </w:tc>
      </w:tr>
    </w:tbl>
    <w:p w:rsidR="00956458" w:rsidRPr="00516112" w:rsidRDefault="00956458">
      <w:pPr>
        <w:pStyle w:val="Normaltindrag"/>
      </w:pPr>
    </w:p>
    <w:sectPr w:rsidR="00956458" w:rsidRPr="005161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458" w:rsidRPr="00516112" w:rsidRDefault="00956458">
      <w:r w:rsidRPr="00516112">
        <w:separator/>
      </w:r>
    </w:p>
  </w:endnote>
  <w:endnote w:type="continuationSeparator" w:id="0">
    <w:p w:rsidR="00956458" w:rsidRPr="00516112" w:rsidRDefault="00956458">
      <w:r w:rsidRPr="005161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458" w:rsidRPr="00516112" w:rsidRDefault="00516112">
    <w:pPr>
      <w:pStyle w:val="Sidfot"/>
    </w:pPr>
    <w:r w:rsidRPr="005161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66552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458" w:rsidRDefault="009564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6458" w:rsidRDefault="009564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458" w:rsidRPr="00516112" w:rsidRDefault="00516112">
    <w:pPr>
      <w:pStyle w:val="Sidfot"/>
    </w:pPr>
    <w:r w:rsidRPr="005161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676147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458" w:rsidRDefault="0095645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6458" w:rsidRDefault="0095645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458" w:rsidRPr="00516112" w:rsidRDefault="00516112">
    <w:pPr>
      <w:pStyle w:val="Sidfot"/>
    </w:pPr>
    <w:r w:rsidRPr="005161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15288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458" w:rsidRDefault="009564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6458" w:rsidRDefault="009564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458" w:rsidRPr="00516112" w:rsidRDefault="00956458">
      <w:r w:rsidRPr="00516112">
        <w:separator/>
      </w:r>
    </w:p>
  </w:footnote>
  <w:footnote w:type="continuationSeparator" w:id="0">
    <w:p w:rsidR="00956458" w:rsidRPr="00516112" w:rsidRDefault="00956458">
      <w:r w:rsidRPr="005161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458" w:rsidRPr="00516112" w:rsidRDefault="00516112">
    <w:pPr>
      <w:pStyle w:val="Sidhuvud"/>
    </w:pPr>
    <w:r w:rsidRPr="005161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03520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458" w:rsidRDefault="0095645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6458" w:rsidRDefault="0095645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458" w:rsidRPr="00516112" w:rsidRDefault="00516112">
    <w:pPr>
      <w:pStyle w:val="Sidhuvud"/>
    </w:pPr>
    <w:r w:rsidRPr="005161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30499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458" w:rsidRDefault="0095645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6458" w:rsidRDefault="0095645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458" w:rsidRPr="00516112" w:rsidRDefault="00956458">
    <w:pPr>
      <w:pStyle w:val="FSHNormal"/>
      <w:tabs>
        <w:tab w:val="right" w:pos="5840"/>
      </w:tabs>
    </w:pPr>
    <w:r w:rsidRPr="00516112">
      <w:br/>
    </w:r>
    <w:r w:rsidRPr="00516112">
      <w:fldChar w:fldCharType="begin" w:fldLock="1"/>
    </w:r>
    <w:r w:rsidRPr="00516112">
      <w:instrText xml:space="preserve"> DOCPROPERTY</w:instrText>
    </w:r>
    <w:r w:rsidRPr="00516112">
      <w:rPr>
        <w:sz w:val="18"/>
      </w:rPr>
      <w:instrText xml:space="preserve"> "YearUser" *\charformat </w:instrText>
    </w:r>
    <w:r w:rsidRPr="00516112">
      <w:fldChar w:fldCharType="separate"/>
    </w:r>
    <w:r w:rsidRPr="00516112">
      <w:t>2008/09</w:t>
    </w:r>
    <w:r w:rsidRPr="00516112">
      <w:fldChar w:fldCharType="end"/>
    </w:r>
    <w:r w:rsidRPr="00516112">
      <w:t xml:space="preserve"> </w:t>
    </w:r>
    <w:r w:rsidRPr="00516112">
      <w:tab/>
      <w:t xml:space="preserve">mnr: </w:t>
    </w:r>
    <w:r w:rsidRPr="00516112">
      <w:fldChar w:fldCharType="begin" w:fldLock="1"/>
    </w:r>
    <w:r w:rsidRPr="00516112">
      <w:instrText xml:space="preserve"> DOCPROPERTY</w:instrText>
    </w:r>
    <w:r w:rsidRPr="00516112">
      <w:rPr>
        <w:sz w:val="18"/>
      </w:rPr>
      <w:instrText xml:space="preserve"> "Motionsnummer" *\charformat </w:instrText>
    </w:r>
    <w:r w:rsidRPr="00516112">
      <w:fldChar w:fldCharType="separate"/>
    </w:r>
    <w:r w:rsidRPr="00516112">
      <w:t>Fi226</w:t>
    </w:r>
    <w:r w:rsidRPr="00516112">
      <w:fldChar w:fldCharType="end"/>
    </w:r>
    <w:r w:rsidRPr="00516112">
      <w:br/>
    </w:r>
    <w:r w:rsidRPr="00516112">
      <w:fldChar w:fldCharType="begin" w:fldLock="1"/>
    </w:r>
    <w:r w:rsidRPr="00516112">
      <w:instrText xml:space="preserve"> DOCPROPERTY</w:instrText>
    </w:r>
    <w:r w:rsidRPr="00516112">
      <w:rPr>
        <w:sz w:val="18"/>
      </w:rPr>
      <w:instrText xml:space="preserve"> "Samling" *\charformat </w:instrText>
    </w:r>
    <w:r w:rsidRPr="00516112">
      <w:fldChar w:fldCharType="end"/>
    </w:r>
    <w:r w:rsidRPr="00516112">
      <w:tab/>
      <w:t xml:space="preserve">pnr: </w:t>
    </w:r>
    <w:r w:rsidRPr="00516112">
      <w:fldChar w:fldCharType="begin" w:fldLock="1"/>
    </w:r>
    <w:r w:rsidRPr="00516112">
      <w:instrText xml:space="preserve"> DOCPROPERTY</w:instrText>
    </w:r>
    <w:r w:rsidRPr="00516112">
      <w:rPr>
        <w:sz w:val="18"/>
      </w:rPr>
      <w:instrText xml:space="preserve"> "Partinummer" *\charformat </w:instrText>
    </w:r>
    <w:r w:rsidRPr="00516112">
      <w:fldChar w:fldCharType="separate"/>
    </w:r>
    <w:r w:rsidRPr="00516112">
      <w:t>c416</w:t>
    </w:r>
    <w:r w:rsidRPr="00516112">
      <w:fldChar w:fldCharType="end"/>
    </w:r>
  </w:p>
  <w:p w:rsidR="00956458" w:rsidRPr="00516112" w:rsidRDefault="00956458">
    <w:pPr>
      <w:pStyle w:val="FSHRub1"/>
    </w:pPr>
    <w:r w:rsidRPr="00516112">
      <w:t>Motion till riksdagen</w:t>
    </w:r>
    <w:r w:rsidRPr="00516112">
      <w:br/>
    </w:r>
    <w:r w:rsidRPr="00516112">
      <w:fldChar w:fldCharType="begin" w:fldLock="1"/>
    </w:r>
    <w:r w:rsidRPr="00516112">
      <w:instrText xml:space="preserve"> DOCPROPERTY "YearUser" *\charformat </w:instrText>
    </w:r>
    <w:r w:rsidRPr="00516112">
      <w:fldChar w:fldCharType="separate"/>
    </w:r>
    <w:r w:rsidRPr="00516112">
      <w:t>2008/09</w:t>
    </w:r>
    <w:r w:rsidRPr="00516112">
      <w:fldChar w:fldCharType="end"/>
    </w:r>
    <w:r w:rsidRPr="00516112">
      <w:t>:</w:t>
    </w:r>
    <w:r w:rsidRPr="00516112">
      <w:fldChar w:fldCharType="begin" w:fldLock="1"/>
    </w:r>
    <w:r w:rsidRPr="00516112">
      <w:instrText xml:space="preserve"> DOCPROPERTY "Motionsnummer" *\charformat </w:instrText>
    </w:r>
    <w:r w:rsidRPr="00516112">
      <w:fldChar w:fldCharType="separate"/>
    </w:r>
    <w:r w:rsidRPr="00516112">
      <w:t>Fi226</w:t>
    </w:r>
    <w:r w:rsidRPr="00516112">
      <w:fldChar w:fldCharType="end"/>
    </w:r>
  </w:p>
  <w:p w:rsidR="00956458" w:rsidRPr="00516112" w:rsidRDefault="00956458">
    <w:pPr>
      <w:pStyle w:val="FSHNormalS5"/>
    </w:pPr>
    <w:r w:rsidRPr="00516112">
      <w:fldChar w:fldCharType="begin" w:fldLock="1"/>
    </w:r>
    <w:r w:rsidRPr="00516112">
      <w:instrText xml:space="preserve"> DOCPROPERTY "MotionarText" *\charformat </w:instrText>
    </w:r>
    <w:r w:rsidRPr="00516112">
      <w:fldChar w:fldCharType="separate"/>
    </w:r>
    <w:r w:rsidRPr="00516112">
      <w:t>av Eva Selin Lindgren och Solveig Ternström (c)</w:t>
    </w:r>
    <w:r w:rsidRPr="00516112">
      <w:fldChar w:fldCharType="end"/>
    </w:r>
    <w:r w:rsidRPr="00516112">
      <w:br/>
    </w:r>
    <w:r w:rsidRPr="00516112">
      <w:fldChar w:fldCharType="begin" w:fldLock="1"/>
    </w:r>
    <w:r w:rsidRPr="00516112">
      <w:instrText xml:space="preserve"> DOCPROPERTY "SvarFrasKort" *\charformat </w:instrText>
    </w:r>
    <w:r w:rsidRPr="00516112">
      <w:fldChar w:fldCharType="end"/>
    </w:r>
  </w:p>
  <w:p w:rsidR="00956458" w:rsidRPr="00516112" w:rsidRDefault="00956458">
    <w:pPr>
      <w:pStyle w:val="FSHTitel"/>
    </w:pPr>
    <w:r w:rsidRPr="00516112">
      <w:fldChar w:fldCharType="begin" w:fldLock="1"/>
    </w:r>
    <w:r w:rsidRPr="00516112">
      <w:instrText xml:space="preserve"> DOCPROPERTY</w:instrText>
    </w:r>
    <w:r w:rsidRPr="00516112">
      <w:rPr>
        <w:sz w:val="18"/>
      </w:rPr>
      <w:instrText xml:space="preserve"> "RubrikSvar" *\charformat </w:instrText>
    </w:r>
    <w:r w:rsidRPr="00516112">
      <w:fldChar w:fldCharType="separate"/>
    </w:r>
    <w:r w:rsidRPr="00516112">
      <w:t>Motverkande av åldersdiskriminering inom staten</w:t>
    </w:r>
    <w:r w:rsidRPr="00516112">
      <w:fldChar w:fldCharType="end"/>
    </w:r>
  </w:p>
  <w:p w:rsidR="00956458" w:rsidRPr="00516112" w:rsidRDefault="00956458">
    <w:pPr>
      <w:pStyle w:val="Normal00"/>
    </w:pPr>
  </w:p>
  <w:p w:rsidR="00956458" w:rsidRPr="00516112" w:rsidRDefault="009564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2530BA"/>
    <w:multiLevelType w:val="hybridMultilevel"/>
    <w:tmpl w:val="D2F22354"/>
    <w:lvl w:ilvl="0" w:tplc="9EBAF5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2C71D35"/>
    <w:multiLevelType w:val="hybridMultilevel"/>
    <w:tmpl w:val="3310780C"/>
    <w:lvl w:ilvl="0" w:tplc="49EEB49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9567596">
    <w:abstractNumId w:val="8"/>
  </w:num>
  <w:num w:numId="2" w16cid:durableId="844979752">
    <w:abstractNumId w:val="9"/>
  </w:num>
  <w:num w:numId="3" w16cid:durableId="2143846253">
    <w:abstractNumId w:val="8"/>
  </w:num>
  <w:num w:numId="4" w16cid:durableId="1605771287">
    <w:abstractNumId w:val="9"/>
  </w:num>
  <w:num w:numId="5" w16cid:durableId="978264336">
    <w:abstractNumId w:val="15"/>
  </w:num>
  <w:num w:numId="6" w16cid:durableId="257980628">
    <w:abstractNumId w:val="10"/>
  </w:num>
  <w:num w:numId="7" w16cid:durableId="829105273">
    <w:abstractNumId w:val="12"/>
  </w:num>
  <w:num w:numId="8" w16cid:durableId="1909806005">
    <w:abstractNumId w:val="14"/>
  </w:num>
  <w:num w:numId="9" w16cid:durableId="334723561">
    <w:abstractNumId w:val="8"/>
  </w:num>
  <w:num w:numId="10" w16cid:durableId="650984718">
    <w:abstractNumId w:val="3"/>
  </w:num>
  <w:num w:numId="11" w16cid:durableId="1988126488">
    <w:abstractNumId w:val="2"/>
  </w:num>
  <w:num w:numId="12" w16cid:durableId="1475947974">
    <w:abstractNumId w:val="1"/>
  </w:num>
  <w:num w:numId="13" w16cid:durableId="936058135">
    <w:abstractNumId w:val="0"/>
  </w:num>
  <w:num w:numId="14" w16cid:durableId="837647920">
    <w:abstractNumId w:val="9"/>
  </w:num>
  <w:num w:numId="15" w16cid:durableId="1542012036">
    <w:abstractNumId w:val="7"/>
  </w:num>
  <w:num w:numId="16" w16cid:durableId="1119105568">
    <w:abstractNumId w:val="6"/>
  </w:num>
  <w:num w:numId="17" w16cid:durableId="561674472">
    <w:abstractNumId w:val="5"/>
  </w:num>
  <w:num w:numId="18" w16cid:durableId="741411822">
    <w:abstractNumId w:val="4"/>
  </w:num>
  <w:num w:numId="19" w16cid:durableId="1317758525">
    <w:abstractNumId w:val="13"/>
  </w:num>
  <w:num w:numId="20" w16cid:durableId="559739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23A8DBBF-7B83-4F34-8502-26B77A9F3894},{858FDC0F-53B4-4E8C-98D2-A710499AFF94}"/>
  </w:docVars>
  <w:rsids>
    <w:rsidRoot w:val="00774458"/>
    <w:rsid w:val="00516112"/>
    <w:rsid w:val="00774458"/>
    <w:rsid w:val="009564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DA5B96-EC60-4B87-909B-2DAC6687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Brdtext">
    <w:name w:val="Body Text"/>
    <w:basedOn w:val="Normal"/>
    <w:pPr>
      <w:spacing w:line="240" w:lineRule="auto"/>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1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4265</Characters>
  <Application>Microsoft Office Word</Application>
  <DocSecurity>4</DocSecurity>
  <Lines>74</Lines>
  <Paragraphs>17</Paragraphs>
  <ScaleCrop>false</ScaleCrop>
  <HeadingPairs>
    <vt:vector size="2" baseType="variant">
      <vt:variant>
        <vt:lpstr>Rubrik</vt:lpstr>
      </vt:variant>
      <vt:variant>
        <vt:i4>1</vt:i4>
      </vt:variant>
    </vt:vector>
  </HeadingPairs>
  <TitlesOfParts>
    <vt:vector size="1" baseType="lpstr">
      <vt:lpstr>c416</vt:lpstr>
    </vt:vector>
  </TitlesOfParts>
  <Company>Riksdagen</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c416</dc:title>
  <dc:subject>c416</dc:subject>
  <dc:creator>Riksdagen</dc:creator>
  <cp:keywords>Riksdagen</cp:keywords>
  <dc:description>TKG-ktrl, MSMQ4mb, PersReg-Distribution mm b-&gt;ny fplogga c-&gt;nygamla s-rosen</dc:description>
  <cp:lastModifiedBy>Lars Brink</cp:lastModifiedBy>
  <cp:revision>2</cp:revision>
  <cp:lastPrinted>2008-11-28T14:55:00Z</cp:lastPrinted>
  <dcterms:created xsi:type="dcterms:W3CDTF">2025-12-17T14:57:00Z</dcterms:created>
  <dcterms:modified xsi:type="dcterms:W3CDTF">2025-12-17T14:57:00Z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Motverkande av åldersdiskriminering inom staten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Motverkande av åldersdiskriminering inom staten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Selin Lindgren och Solveig Ternström (c)</vt:lpwstr>
  </property>
  <property fmtid="{D5CDD505-2E9C-101B-9397-08002B2CF9AE}" pid="26" name="MotionarLista">
    <vt:lpwstr>Selin Lindgren, Eva (c)\Ternström,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Selin Lindgren (c), Solveig Ternström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Fi226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20082009000000000099000004160069</vt:lpwstr>
  </property>
  <property fmtid="{D5CDD505-2E9C-101B-9397-08002B2CF9AE}" pid="47" name="datum">
    <vt:lpwstr>080930</vt:lpwstr>
  </property>
  <property fmtid="{D5CDD505-2E9C-101B-9397-08002B2CF9AE}" pid="48" name="avsändar-e-post">
    <vt:lpwstr>maud.klerby@riksdagen.se</vt:lpwstr>
  </property>
  <property fmtid="{D5CDD505-2E9C-101B-9397-08002B2CF9AE}" pid="49" name="id">
    <vt:lpwstr>20082009000000000099000004160069</vt:lpwstr>
  </property>
  <property fmtid="{D5CDD505-2E9C-101B-9397-08002B2CF9AE}" pid="50" name="nummer">
    <vt:lpwstr>226</vt:lpwstr>
  </property>
  <property fmtid="{D5CDD505-2E9C-101B-9397-08002B2CF9AE}" pid="51" name="utskottsbeteckning">
    <vt:lpwstr>Fi</vt:lpwstr>
  </property>
  <property fmtid="{D5CDD505-2E9C-101B-9397-08002B2CF9AE}" pid="52" name="GlobalUID">
    <vt:lpwstr>{F5761C8B-036E-441B-9AD2-0D6B52775C76}</vt:lpwstr>
  </property>
  <property fmtid="{D5CDD505-2E9C-101B-9397-08002B2CF9AE}" pid="53" name="Överföringar">
    <vt:i4>0</vt:i4>
  </property>
  <property fmtid="{D5CDD505-2E9C-101B-9397-08002B2CF9AE}" pid="54" name="Checksum">
    <vt:lpwstr>*1001634347829*</vt:lpwstr>
  </property>
  <property fmtid="{D5CDD505-2E9C-101B-9397-08002B2CF9AE}" pid="55" name="skuggnummer">
    <vt:lpwstr>1423</vt:lpwstr>
  </property>
  <property fmtid="{D5CDD505-2E9C-101B-9397-08002B2CF9AE}" pid="56" name="urixVersion">
    <vt:lpwstr>3.2.0.8</vt:lpwstr>
  </property>
  <property fmtid="{D5CDD505-2E9C-101B-9397-08002B2CF9AE}" pid="57" name="urixOrigin">
    <vt:lpwstr>090402 13:39:11.263</vt:lpwstr>
  </property>
  <property fmtid="{D5CDD505-2E9C-101B-9397-08002B2CF9AE}" pid="58" name="urixGuid">
    <vt:lpwstr>{6FDC13BC-C470-41A0-858A-3F06EB044C6C}</vt:lpwstr>
  </property>
</Properties>
</file>