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01208" w:rsidRDefault="006E04A4">
      <w:pPr>
        <w:pStyle w:val="Dokumentbeteckning"/>
        <w:rPr>
          <w:u w:val="single"/>
        </w:rPr>
      </w:pPr>
      <w:r w:rsidRPr="00601208">
        <w:fldChar w:fldCharType="begin" w:fldLock="1"/>
      </w:r>
      <w:r w:rsidRPr="00601208">
        <w:instrText xml:space="preserve"> DOCPROPERTY "DocumentYear" </w:instrText>
      </w:r>
      <w:r w:rsidRPr="00601208">
        <w:fldChar w:fldCharType="separate"/>
      </w:r>
      <w:r w:rsidR="00752573" w:rsidRPr="00601208">
        <w:t>2010/11</w:t>
      </w:r>
      <w:r w:rsidRPr="00601208">
        <w:fldChar w:fldCharType="end"/>
      </w:r>
      <w:r w:rsidRPr="00601208">
        <w:t>:</w:t>
      </w:r>
      <w:r w:rsidRPr="00601208">
        <w:fldChar w:fldCharType="begin" w:fldLock="1"/>
      </w:r>
      <w:r w:rsidRPr="00601208">
        <w:instrText xml:space="preserve"> DOCPROPERTY "DocumentNumber" </w:instrText>
      </w:r>
      <w:r w:rsidRPr="00601208">
        <w:fldChar w:fldCharType="separate"/>
      </w:r>
      <w:r w:rsidR="00752573" w:rsidRPr="00601208">
        <w:t>5</w:t>
      </w:r>
      <w:r w:rsidRPr="00601208">
        <w:fldChar w:fldCharType="end"/>
      </w:r>
    </w:p>
    <w:p w:rsidR="006E04A4" w:rsidRPr="00601208" w:rsidRDefault="006E04A4">
      <w:pPr>
        <w:pStyle w:val="Datum"/>
        <w:outlineLvl w:val="0"/>
      </w:pPr>
      <w:r w:rsidRPr="00601208">
        <w:fldChar w:fldCharType="begin" w:fldLock="1"/>
      </w:r>
      <w:r w:rsidRPr="00601208">
        <w:instrText xml:space="preserve"> DOCPROPERTY "DocumentDate" </w:instrText>
      </w:r>
      <w:r w:rsidRPr="00601208">
        <w:fldChar w:fldCharType="separate"/>
      </w:r>
      <w:r w:rsidR="00752573" w:rsidRPr="00601208">
        <w:t>Tisdagen den 19 oktober 2010</w:t>
      </w:r>
      <w:r w:rsidRPr="00601208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01208" w:rsidTr="00136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01208" w:rsidRDefault="00136744">
            <w:pPr>
              <w:pStyle w:val="Plenum"/>
              <w:tabs>
                <w:tab w:val="clear" w:pos="1418"/>
              </w:tabs>
            </w:pPr>
            <w:r w:rsidRPr="00601208">
              <w:t>Kl.</w:t>
            </w:r>
          </w:p>
        </w:tc>
        <w:tc>
          <w:tcPr>
            <w:tcW w:w="851" w:type="dxa"/>
          </w:tcPr>
          <w:p w:rsidR="006E04A4" w:rsidRPr="00601208" w:rsidRDefault="0013674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01208">
              <w:t>13.00</w:t>
            </w:r>
          </w:p>
        </w:tc>
        <w:tc>
          <w:tcPr>
            <w:tcW w:w="397" w:type="dxa"/>
          </w:tcPr>
          <w:p w:rsidR="006E04A4" w:rsidRPr="0060120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01208" w:rsidRDefault="0013674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01208">
              <w:rPr>
                <w:sz w:val="24"/>
              </w:rPr>
              <w:t xml:space="preserve">Val </w:t>
            </w:r>
          </w:p>
        </w:tc>
      </w:tr>
    </w:tbl>
    <w:p w:rsidR="006E04A4" w:rsidRPr="00601208" w:rsidRDefault="006E04A4">
      <w:pPr>
        <w:pStyle w:val="StreckLngt"/>
      </w:pPr>
      <w:r w:rsidRPr="00601208">
        <w:tab/>
      </w:r>
    </w:p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Avsägelser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Thomas Bodström (S) som ledamot i riksdagen fr.o.m. i dag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Anna König Jerlmyr (M) som ledamot i riksdagen fr.o.m. i dag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  <w:r w:rsidRPr="00601208">
              <w:t>å</w:t>
            </w: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Åsa Lindestam (S) som ledamot i EU-nämnden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Jasenko Omanovic (S) som suppleant i trafikutskottet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Anmälan om kompletteringsval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Carina Ohlsson (S) som ledamot i EU-nämnden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Patrik Björck (S) som suppleant i socialförsäkringsutskottet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Antalet ledamöter i Riksrevisionens styrelse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Valberedningen föreslår att antalet ledamöter fastställs till elva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Val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50 ledamöter i Krigsdelegation</w:t>
            </w:r>
            <w:r w:rsidR="00284F04" w:rsidRPr="00601208">
              <w:t>en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11 fullmäktige i Riksbanken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11 suppleanter för fullmäktige i Riksbanken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11 ledamöter i Riksrevisionens styrelse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ordförande och vice ordförande i Riksrevisionens styrelse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11 suppleanter i Riksrevisionens styrelse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ordförande och ersättare för ordföranden i riksdagens överklagandenämnd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4 ledamöter i riksdagens överklagandenämnd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4 suppleanter i riksdagens överklagandenämnd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20 ledamöter i Nordiska rådets svenska delegation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20 suppleanter i Nordiska rådets svenska delegation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8 ledamöter i den svenska delegationen till Parlamentariska församlingen i konferensen om säkerhet och samarbete i Europa (OSSE)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8 suppleanter i den svenska delegationen till Parlamentariska församlingen i konferensen om säkerhet och samarbete i Europa (OSSE)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Justering av protokoll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Protokollet från sammanträdet tisdagen den 12 oktober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FlistaNr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Anmälan om presidier för utskott och EU-nämnd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FlistaNr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Anmälan om särskilda företrädare för partigrupper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Utökning av antalet suppleanter i utskotten och EU-nämnd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21 i konstitutionsutskottet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20 i finansutskottet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21 i skatteutskottet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20 i justitieutskottet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18 i civilutskottet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22 i utrikesutskottet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21 i försvarsutskottet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20 i socialförsäkringsutskottet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22 i socialutskottet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19 i kulturutskottet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22 i utbildningsutskottet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20 i trafikutskottet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21 i miljö- och jordbruksutskottet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22 i näringsutskottet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23 i arbetsmarknadsutskottet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Från 17 till 31 i EU-nämnden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Val av extra suppleanter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fyra suppleanter i konstitutionsutskottet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tre suppleanter i finansutskottet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fyra suppleanter i skatteutskottet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tre suppleanter i justitieutskottet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en suppleant i civilutskottet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fem suppleanter i utrikesutskottet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fyra suppleanter i försvarsutskottet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tre suppleanter i socialförsäkringsutskottet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fem suppleanter i socialutskottet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två suppleanter i kulturutskottet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fem suppleanter i utbildningsutskottet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tre suppleanter i trafikutskottet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fyra suppleanter i miljö- och trafikutskottet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fem suppleanter i näringsutskottet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sex suppleanter i arbetsmarknadsutskottet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Val av fjorton suppleanter i EU-nämnden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bookmarkStart w:id="1" w:name="TypRubrik"/>
            <w:bookmarkEnd w:id="1"/>
            <w:r w:rsidRPr="00601208">
              <w:t>Meddelande om frågestund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Under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Underrubrik"/>
            </w:pPr>
            <w:bookmarkStart w:id="2" w:name="TypUnderrubrik"/>
            <w:bookmarkEnd w:id="2"/>
            <w:r w:rsidRPr="00601208">
              <w:t>Torsdagen den 21 oktober kl. 14.00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Underrubrik"/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Följande statsråd kommer att delta:</w:t>
            </w:r>
          </w:p>
          <w:p w:rsidR="00D326B3" w:rsidRPr="00601208" w:rsidRDefault="00D326B3" w:rsidP="00294FF6">
            <w:r w:rsidRPr="00601208">
              <w:t>Statsrådet Tobias Billström (M)</w:t>
            </w:r>
          </w:p>
          <w:p w:rsidR="00D326B3" w:rsidRPr="00601208" w:rsidRDefault="00D326B3" w:rsidP="00294FF6">
            <w:r w:rsidRPr="00601208">
              <w:t>Miljöminister Andreas Carlgren (C)</w:t>
            </w:r>
          </w:p>
          <w:p w:rsidR="00D326B3" w:rsidRPr="00601208" w:rsidRDefault="00D326B3" w:rsidP="00294FF6">
            <w:r w:rsidRPr="00601208">
              <w:t>Kultur- och idrottsminister Lena Adelsohn Liljeroth (M)</w:t>
            </w:r>
          </w:p>
          <w:p w:rsidR="00D326B3" w:rsidRPr="00601208" w:rsidRDefault="00D326B3" w:rsidP="00294FF6">
            <w:r w:rsidRPr="00601208">
              <w:t>Statsrådet Ewa Björling (M)</w:t>
            </w:r>
          </w:p>
          <w:p w:rsidR="00D326B3" w:rsidRPr="00601208" w:rsidRDefault="00D326B3" w:rsidP="00294FF6">
            <w:r w:rsidRPr="00601208">
              <w:t>Statsrådet Anna-Karin Hatt (C)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Meddelande om partiledardebatt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Onsdagen den 3 november kl. 9.00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FlistaNr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Meddelande om preliminär sammanträdesplan för kammaren hösten 2010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r w:rsidRPr="00601208">
              <w:t>Anmälan om uppteckningar vid EU-nämndens sammanträden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2009/10:54 Fredagen den 1 oktober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2010/11:2 Onsdagen den 13 oktober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</w:tbl>
    <w:p w:rsidR="00D326B3" w:rsidRPr="00601208" w:rsidRDefault="00D326B3" w:rsidP="003675A0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"/>
            </w:pPr>
            <w:bookmarkStart w:id="4" w:name="Start_HänvisningTillUtskott"/>
            <w:bookmarkEnd w:id="4"/>
            <w:r w:rsidRPr="00601208">
              <w:t>Ärenden för hänvisning till utskott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  <w:r w:rsidRPr="00601208">
              <w:t>Förslag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rende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renderubrik"/>
            </w:pPr>
            <w:r w:rsidRPr="00601208">
              <w:t>Propositioner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renderubrik"/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2010/11:1 Budgetpropositionen för 2011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FiU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Förslag till statsbudget, finansplan m.m.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FiU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1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KU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2 och 25-27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FiU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3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SkU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4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JuU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5 och 7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UU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6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FöU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8 och 10-12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SfU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Ålderspensionssystemet vid sidan av statsbudgeten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SfU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9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SoU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13 och 14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AU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15 och 16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UbU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17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KrU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18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CU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Utgiftsområde19, 21 och 24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NU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20 och 23</w:t>
            </w:r>
          </w:p>
        </w:tc>
        <w:tc>
          <w:tcPr>
            <w:tcW w:w="2481" w:type="dxa"/>
          </w:tcPr>
          <w:p w:rsidR="00D326B3" w:rsidRPr="00601208" w:rsidRDefault="00D326B3" w:rsidP="00294FF6">
            <w:r w:rsidRPr="00601208">
              <w:t>MJU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Utgiftsområde 22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t>TU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2010/11:2 Hösttilläggsbudget för 2010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FiU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2010/11:19 Ett steg framåt – en ny dansarutbildning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UbU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rende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renderubrik"/>
            </w:pPr>
            <w:r w:rsidRPr="00601208">
              <w:t>Motioner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renderubrik"/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Motions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Motionsrubrik"/>
            </w:pPr>
            <w:r w:rsidRPr="00601208">
              <w:t>med anledning av prop. 2009/10:239 Älgförvaltningen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Motionsrubrik"/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2010/11:MJ2 av Matilda Ernkrans m.fl. (S)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MJU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Motions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Motionsrubrik"/>
            </w:pPr>
            <w:r w:rsidRPr="00601208">
              <w:t>med anledning av skr. 2009/10:213 Åtgärder för levande hav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Motionsrubrik"/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2010/11:MJ1 av Matilda Ernkrans m.fl. (S)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MJU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Motions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Motionsrubrik"/>
            </w:pPr>
            <w:r w:rsidRPr="00601208">
              <w:t>med anledning av skr. 2009/10:214 Biståndets resultat – tema miljö och klimat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Motionsrubrik"/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2010/11:U1 av Bodil Ceballos m.fl. (MP)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UU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Motions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Motionsrubrik"/>
            </w:pPr>
            <w:r w:rsidRPr="00601208">
              <w:t>med anledning av skr. 2009/10:233 Egenmakt mot utanförskap – redovisning av regeringens strategi för integration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Motionsrubrik"/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2010/11:A1 av Ylva Johansson m.fl. (S)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AU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Motions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Motionsrubrik"/>
            </w:pPr>
            <w:r w:rsidRPr="00601208">
              <w:t>med anledning av framst. 2009/10:RRS28 Riksrevisionens styrelses framställning om styrningen inom arbetsmarknadspolitiken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Motionsrubrik"/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2010/11:A2 av Ylva Johansson m.fl. (S)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AU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renderubrik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renderubrik"/>
            </w:pPr>
            <w:r w:rsidRPr="00601208">
              <w:t>EU-dokument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renderubrik"/>
              <w:rPr>
                <w:spacing w:val="-4"/>
              </w:rPr>
            </w:pP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KOM(2010)392 Förslag till Europaparlamentets och rådets direktiv om rätten till information i brottmål</w:t>
            </w:r>
          </w:p>
          <w:p w:rsidR="00D326B3" w:rsidRPr="00601208" w:rsidRDefault="00D326B3" w:rsidP="00294FF6">
            <w:r w:rsidRPr="00601208">
              <w:rPr>
                <w:i/>
              </w:rPr>
              <w:t>Åttaveckorsfristen för att avge ett motiverat yttrande går ut den 27 oktober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JuU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KOM(2010)517 Förslag till Europaparlamentets och rådets direktiv om angrepp mot informationssystem och om upphävande av rådets rambeslut 2005/222/RIF</w:t>
            </w:r>
          </w:p>
          <w:p w:rsidR="00D326B3" w:rsidRPr="00601208" w:rsidRDefault="00D326B3" w:rsidP="00294FF6">
            <w:r w:rsidRPr="00601208">
              <w:rPr>
                <w:i/>
              </w:rPr>
              <w:t>Åttaveckorsfristen för att avge ett motiverat yttrande går ut den 1 december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JuU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KOM(2010)521 Förslag till Europaparlamentets och rådets förordning om Europeiska byrån för nät- och informationssäkerhet (Enisa)</w:t>
            </w:r>
          </w:p>
          <w:p w:rsidR="00D326B3" w:rsidRPr="00601208" w:rsidRDefault="00D326B3" w:rsidP="00294FF6">
            <w:r w:rsidRPr="00601208">
              <w:rPr>
                <w:i/>
              </w:rPr>
              <w:t>Åttaveckorsfristen för att avge ett motiverat yttrande går ut den 1 december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TU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KOM(2010)537 Förslag till Europaparlamentets och rådets förordning om ändring av rådets förordning (EG) nr 1698/2005 om stöd för landsbygdsutveckling från Europeiska jordbruksfonden för landsbygdsutveckling (EJFLU)</w:t>
            </w:r>
          </w:p>
          <w:p w:rsidR="00D326B3" w:rsidRPr="00601208" w:rsidRDefault="00D326B3" w:rsidP="00294FF6">
            <w:r w:rsidRPr="00601208">
              <w:rPr>
                <w:i/>
              </w:rPr>
              <w:t>Åttaveckorsfristen för att avge ett motiverat yttrande går ut den 1 december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MJU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KOM(2010)539 Förslag till Europaparlamentets och rådets förordning om ändring av rådets förordning (EG) nr 73/2009 om upprättande av gemensamma bestämmelser för system för direktstöd inom den gemensamma jordbrukspolitiken och om upprättande av vissa stödsystem för jordbrukare</w:t>
            </w:r>
          </w:p>
          <w:p w:rsidR="00D326B3" w:rsidRPr="00601208" w:rsidRDefault="00D326B3" w:rsidP="00294FF6">
            <w:r w:rsidRPr="00601208">
              <w:rPr>
                <w:i/>
              </w:rPr>
              <w:t>Åttaveckorsfristen för att avge ett motiverat yttrande går ut den 1 december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MJU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KOM(2010)542 Förslag till Europaparlamentets och rådets förordning (EU) nr …/2010 on godkännande av och marknadstillsyn för två- och trehjuliga fordon och fyrhjulingar</w:t>
            </w:r>
          </w:p>
          <w:p w:rsidR="00D326B3" w:rsidRPr="00601208" w:rsidRDefault="00D326B3" w:rsidP="00294FF6">
            <w:r w:rsidRPr="00601208">
              <w:rPr>
                <w:i/>
              </w:rPr>
              <w:t>Åttaveckorsfristen för att avge ett motiverat yttrande går ut den 2 december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TU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KOM(2010)550 Förslag till Europaparlamentets och rådets beslut om närmare föreskrifter för den offentliga reglerade tjänst (PRS) som erbjuds via det globala satellitnavigeringssystem via satellit som upprättas genom Galileoprogrammet</w:t>
            </w:r>
          </w:p>
          <w:p w:rsidR="00D326B3" w:rsidRPr="00601208" w:rsidRDefault="00D326B3" w:rsidP="00294FF6">
            <w:r w:rsidRPr="00601208">
              <w:rPr>
                <w:i/>
              </w:rPr>
              <w:t>Åttaveckorsfristen för att avge ett motiverat yttrande går ut den 6 december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TU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KOM(2010)555 Ändrat förslag till Europaparlamentets och rådets förordning om inrättande av Eurpdac för jämförelse av fingeravtryck för en effektiv tillämpning av förordning (EG) nr [om kriterier och mekanismer för att avgöra vilken medlemsstat som har ansvaret för att pröva en ansökan om internationellt skydd som en tredjelandsmedborgare eller en statslös person har gett in i någon medlemsstat]</w:t>
            </w:r>
          </w:p>
          <w:p w:rsidR="00D326B3" w:rsidRPr="00601208" w:rsidRDefault="00D326B3" w:rsidP="00294FF6">
            <w:r w:rsidRPr="00601208">
              <w:rPr>
                <w:i/>
              </w:rPr>
              <w:t>Åttaveckorsfristen för att avge ett motiverat yttrande går ut den 7 december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>SfU</w:t>
            </w:r>
          </w:p>
          <w:p w:rsidR="00D326B3" w:rsidRPr="00601208" w:rsidRDefault="00D326B3" w:rsidP="00294FF6">
            <w:pPr>
              <w:rPr>
                <w:spacing w:val="-4"/>
              </w:rPr>
            </w:pPr>
          </w:p>
        </w:tc>
      </w:tr>
    </w:tbl>
    <w:p w:rsidR="000949A1" w:rsidRPr="00601208" w:rsidRDefault="00D326B3" w:rsidP="003B1A01">
      <w:pPr>
        <w:pStyle w:val="Blankrad"/>
      </w:pPr>
      <w:r w:rsidRPr="00601208">
        <w:t xml:space="preserve">     </w:t>
      </w:r>
    </w:p>
    <w:p w:rsidR="00D326B3" w:rsidRPr="00601208" w:rsidRDefault="00D326B3" w:rsidP="003B1A01">
      <w:pPr>
        <w:pStyle w:val="Blankrad"/>
      </w:pPr>
      <w:bookmarkStart w:id="5" w:name="Start"/>
      <w:bookmarkEnd w:id="5"/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26B3" w:rsidRPr="00601208" w:rsidTr="00294F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26B3" w:rsidRPr="00601208" w:rsidRDefault="00D326B3" w:rsidP="00294FF6">
            <w:pPr>
              <w:pStyle w:val="HuvudrubrikFlisteNr"/>
            </w:pPr>
          </w:p>
        </w:tc>
        <w:tc>
          <w:tcPr>
            <w:tcW w:w="6237" w:type="dxa"/>
          </w:tcPr>
          <w:p w:rsidR="00D326B3" w:rsidRPr="00601208" w:rsidRDefault="00D326B3" w:rsidP="00294FF6">
            <w:pPr>
              <w:pStyle w:val="HuvudrubrikEnsam"/>
            </w:pPr>
            <w:bookmarkStart w:id="6" w:name="Start_EUdokument"/>
            <w:bookmarkEnd w:id="6"/>
            <w:r w:rsidRPr="0060120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pStyle w:val="HuvudrubrikKolumn3"/>
            </w:pPr>
            <w:r w:rsidRPr="00601208">
              <w:t>Ansvarigt utskott</w:t>
            </w:r>
          </w:p>
        </w:tc>
      </w:tr>
      <w:tr w:rsidR="00D326B3" w:rsidRPr="00601208" w:rsidTr="00294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26B3" w:rsidRPr="00601208" w:rsidRDefault="00D326B3" w:rsidP="00294FF6">
            <w:pPr>
              <w:pStyle w:val="FlistaNrText"/>
            </w:pPr>
          </w:p>
        </w:tc>
        <w:tc>
          <w:tcPr>
            <w:tcW w:w="6237" w:type="dxa"/>
          </w:tcPr>
          <w:p w:rsidR="00D326B3" w:rsidRPr="00601208" w:rsidRDefault="00D326B3" w:rsidP="00294FF6">
            <w:r w:rsidRPr="00601208">
              <w:t>2010/11:FPM2 Ramavtal om partnerskap med Filippinerna</w:t>
            </w:r>
            <w:r w:rsidRPr="00601208">
              <w:rPr>
                <w:i/>
              </w:rPr>
              <w:t xml:space="preserve"> KOM(2010)460</w:t>
            </w:r>
          </w:p>
        </w:tc>
        <w:tc>
          <w:tcPr>
            <w:tcW w:w="2481" w:type="dxa"/>
          </w:tcPr>
          <w:p w:rsidR="00D326B3" w:rsidRPr="00601208" w:rsidRDefault="00D326B3" w:rsidP="00294FF6">
            <w:pPr>
              <w:rPr>
                <w:spacing w:val="-4"/>
              </w:rPr>
            </w:pPr>
            <w:r w:rsidRPr="00601208">
              <w:rPr>
                <w:spacing w:val="-4"/>
              </w:rPr>
              <w:t xml:space="preserve">UU </w:t>
            </w:r>
          </w:p>
        </w:tc>
      </w:tr>
    </w:tbl>
    <w:p w:rsidR="00D326B3" w:rsidRPr="00601208" w:rsidRDefault="00D326B3" w:rsidP="00D326B3">
      <w:pPr>
        <w:pStyle w:val="Blankrad"/>
      </w:pPr>
      <w:r w:rsidRPr="00601208">
        <w:t xml:space="preserve">     </w:t>
      </w:r>
    </w:p>
    <w:p w:rsidR="00D326B3" w:rsidRPr="00601208" w:rsidRDefault="00D326B3" w:rsidP="00D326B3">
      <w:pPr>
        <w:pStyle w:val="Blankrad"/>
      </w:pPr>
    </w:p>
    <w:p w:rsidR="003B1A01" w:rsidRPr="00601208" w:rsidRDefault="00D326B3" w:rsidP="003B1A01">
      <w:pPr>
        <w:pStyle w:val="Blankrad"/>
      </w:pPr>
      <w:r w:rsidRPr="006012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012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0120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01208" w:rsidRDefault="006E04A4" w:rsidP="00D016E9">
            <w:pPr>
              <w:pStyle w:val="StreckMitten"/>
            </w:pPr>
            <w:r w:rsidRPr="00601208">
              <w:tab/>
            </w:r>
            <w:r w:rsidRPr="00601208">
              <w:tab/>
            </w:r>
          </w:p>
        </w:tc>
      </w:tr>
    </w:tbl>
    <w:p w:rsidR="006E04A4" w:rsidRPr="00601208" w:rsidRDefault="006E04A4" w:rsidP="003675A0">
      <w:pPr>
        <w:pStyle w:val="Blankrad"/>
      </w:pPr>
    </w:p>
    <w:sectPr w:rsidR="006E04A4" w:rsidRPr="0060120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FF6" w:rsidRPr="00601208" w:rsidRDefault="00294FF6">
      <w:r w:rsidRPr="00601208">
        <w:separator/>
      </w:r>
    </w:p>
  </w:endnote>
  <w:endnote w:type="continuationSeparator" w:id="0">
    <w:p w:rsidR="00294FF6" w:rsidRPr="00601208" w:rsidRDefault="00294FF6">
      <w:r w:rsidRPr="006012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07E" w:rsidRPr="00601208" w:rsidRDefault="0089307E">
    <w:pPr>
      <w:pStyle w:val="Sidhuvud"/>
      <w:jc w:val="center"/>
    </w:pPr>
    <w:r w:rsidRPr="00601208">
      <w:fldChar w:fldCharType="begin" w:fldLock="1"/>
    </w:r>
    <w:r w:rsidRPr="00601208">
      <w:instrText xml:space="preserve"> PAGE </w:instrText>
    </w:r>
    <w:r w:rsidRPr="00601208">
      <w:fldChar w:fldCharType="separate"/>
    </w:r>
    <w:r w:rsidR="00752573" w:rsidRPr="00601208">
      <w:t>6</w:t>
    </w:r>
    <w:r w:rsidRPr="00601208">
      <w:fldChar w:fldCharType="end"/>
    </w:r>
    <w:r w:rsidRPr="00601208">
      <w:t xml:space="preserve"> (</w:t>
    </w:r>
    <w:r w:rsidRPr="00601208">
      <w:fldChar w:fldCharType="begin" w:fldLock="1"/>
    </w:r>
    <w:r w:rsidRPr="00601208">
      <w:instrText xml:space="preserve"> NUMPAGES </w:instrText>
    </w:r>
    <w:r w:rsidRPr="00601208">
      <w:fldChar w:fldCharType="separate"/>
    </w:r>
    <w:r w:rsidR="00752573" w:rsidRPr="00601208">
      <w:t>6</w:t>
    </w:r>
    <w:r w:rsidRPr="00601208">
      <w:fldChar w:fldCharType="end"/>
    </w:r>
    <w:r w:rsidRPr="00601208">
      <w:t>)</w:t>
    </w:r>
  </w:p>
  <w:p w:rsidR="0089307E" w:rsidRPr="00601208" w:rsidRDefault="008930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07E" w:rsidRPr="00601208" w:rsidRDefault="0089307E">
    <w:pPr>
      <w:pStyle w:val="Sidhuvud"/>
      <w:jc w:val="center"/>
    </w:pPr>
    <w:r w:rsidRPr="00601208">
      <w:fldChar w:fldCharType="begin" w:fldLock="1"/>
    </w:r>
    <w:r w:rsidRPr="00601208">
      <w:instrText xml:space="preserve"> PAGE </w:instrText>
    </w:r>
    <w:r w:rsidRPr="00601208">
      <w:fldChar w:fldCharType="separate"/>
    </w:r>
    <w:r w:rsidR="00294FF6" w:rsidRPr="00601208">
      <w:t>1</w:t>
    </w:r>
    <w:r w:rsidRPr="00601208">
      <w:fldChar w:fldCharType="end"/>
    </w:r>
    <w:r w:rsidRPr="00601208">
      <w:t xml:space="preserve"> (</w:t>
    </w:r>
    <w:r w:rsidRPr="00601208">
      <w:fldChar w:fldCharType="begin" w:fldLock="1"/>
    </w:r>
    <w:r w:rsidRPr="00601208">
      <w:instrText xml:space="preserve"> NUMPAGES </w:instrText>
    </w:r>
    <w:r w:rsidRPr="00601208">
      <w:fldChar w:fldCharType="separate"/>
    </w:r>
    <w:r w:rsidR="00752573" w:rsidRPr="00601208">
      <w:t>6</w:t>
    </w:r>
    <w:r w:rsidRPr="00601208">
      <w:fldChar w:fldCharType="end"/>
    </w:r>
    <w:r w:rsidRPr="00601208">
      <w:t>)</w:t>
    </w:r>
  </w:p>
  <w:p w:rsidR="0089307E" w:rsidRPr="00601208" w:rsidRDefault="008930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FF6" w:rsidRPr="00601208" w:rsidRDefault="00294FF6">
      <w:r w:rsidRPr="00601208">
        <w:separator/>
      </w:r>
    </w:p>
  </w:footnote>
  <w:footnote w:type="continuationSeparator" w:id="0">
    <w:p w:rsidR="00294FF6" w:rsidRPr="00601208" w:rsidRDefault="00294FF6">
      <w:r w:rsidRPr="006012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07E" w:rsidRPr="00601208" w:rsidRDefault="0089307E">
    <w:pPr>
      <w:pStyle w:val="Sidhuvud"/>
      <w:tabs>
        <w:tab w:val="clear" w:pos="4536"/>
      </w:tabs>
    </w:pPr>
    <w:r w:rsidRPr="00601208">
      <w:fldChar w:fldCharType="begin" w:fldLock="1"/>
    </w:r>
    <w:r w:rsidRPr="00601208">
      <w:instrText xml:space="preserve"> DOCPROPERTY "DocumentDate" </w:instrText>
    </w:r>
    <w:r w:rsidRPr="00601208">
      <w:fldChar w:fldCharType="separate"/>
    </w:r>
    <w:r w:rsidR="00752573" w:rsidRPr="00601208">
      <w:t>Tisdagen den 19 oktober 2010</w:t>
    </w:r>
    <w:r w:rsidRPr="00601208">
      <w:fldChar w:fldCharType="end"/>
    </w:r>
    <w:r w:rsidRPr="00601208">
      <w:tab/>
    </w:r>
  </w:p>
  <w:p w:rsidR="0089307E" w:rsidRPr="00601208" w:rsidRDefault="008930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01208">
      <w:rPr>
        <w:sz w:val="12"/>
      </w:rPr>
      <w:tab/>
    </w:r>
  </w:p>
  <w:p w:rsidR="0089307E" w:rsidRPr="00601208" w:rsidRDefault="0089307E"/>
  <w:p w:rsidR="0089307E" w:rsidRPr="00601208" w:rsidRDefault="008930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07E" w:rsidRPr="00601208" w:rsidRDefault="0060120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0120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307E" w:rsidRPr="00601208" w:rsidRDefault="0089307E">
    <w:pPr>
      <w:pStyle w:val="Dokumentrubrik"/>
      <w:spacing w:after="360"/>
    </w:pPr>
    <w:r w:rsidRPr="00601208">
      <w:t>Föredragningslista</w:t>
    </w:r>
  </w:p>
  <w:p w:rsidR="0089307E" w:rsidRPr="00601208" w:rsidRDefault="008930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78326023">
    <w:abstractNumId w:val="5"/>
  </w:num>
  <w:num w:numId="2" w16cid:durableId="623123307">
    <w:abstractNumId w:val="2"/>
  </w:num>
  <w:num w:numId="3" w16cid:durableId="369689078">
    <w:abstractNumId w:val="4"/>
  </w:num>
  <w:num w:numId="4" w16cid:durableId="1794864141">
    <w:abstractNumId w:val="1"/>
  </w:num>
  <w:num w:numId="5" w16cid:durableId="2052878144">
    <w:abstractNumId w:val="0"/>
  </w:num>
  <w:num w:numId="6" w16cid:durableId="966473512">
    <w:abstractNumId w:val="3"/>
  </w:num>
  <w:num w:numId="7" w16cid:durableId="1162815342">
    <w:abstractNumId w:val="3"/>
  </w:num>
  <w:num w:numId="8" w16cid:durableId="1604263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D3820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4C98"/>
    <w:rsid w:val="00056CC9"/>
    <w:rsid w:val="00060EE6"/>
    <w:rsid w:val="0006145A"/>
    <w:rsid w:val="000621FC"/>
    <w:rsid w:val="00063537"/>
    <w:rsid w:val="00064B50"/>
    <w:rsid w:val="0006505A"/>
    <w:rsid w:val="00067D5D"/>
    <w:rsid w:val="00074E52"/>
    <w:rsid w:val="00075958"/>
    <w:rsid w:val="00076C5F"/>
    <w:rsid w:val="00080F29"/>
    <w:rsid w:val="000816E1"/>
    <w:rsid w:val="00083022"/>
    <w:rsid w:val="00086017"/>
    <w:rsid w:val="000900F0"/>
    <w:rsid w:val="0009271C"/>
    <w:rsid w:val="00092904"/>
    <w:rsid w:val="000949A1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36744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0775"/>
    <w:rsid w:val="002068C6"/>
    <w:rsid w:val="0021008A"/>
    <w:rsid w:val="002100C3"/>
    <w:rsid w:val="0021052F"/>
    <w:rsid w:val="00211667"/>
    <w:rsid w:val="002127B1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1B2D"/>
    <w:rsid w:val="002826A6"/>
    <w:rsid w:val="00284F04"/>
    <w:rsid w:val="00286AD2"/>
    <w:rsid w:val="00286D2E"/>
    <w:rsid w:val="002874D6"/>
    <w:rsid w:val="0029262E"/>
    <w:rsid w:val="0029386E"/>
    <w:rsid w:val="00294FF6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D740F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1A01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417A"/>
    <w:rsid w:val="00585ED4"/>
    <w:rsid w:val="00587EDB"/>
    <w:rsid w:val="00593C82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E5BC4"/>
    <w:rsid w:val="005F080B"/>
    <w:rsid w:val="005F1084"/>
    <w:rsid w:val="005F2E2A"/>
    <w:rsid w:val="005F5AE6"/>
    <w:rsid w:val="005F793C"/>
    <w:rsid w:val="00601208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84E80"/>
    <w:rsid w:val="00690C89"/>
    <w:rsid w:val="00691645"/>
    <w:rsid w:val="00691B56"/>
    <w:rsid w:val="00693162"/>
    <w:rsid w:val="00693E34"/>
    <w:rsid w:val="00695350"/>
    <w:rsid w:val="006A2ECB"/>
    <w:rsid w:val="006B0B9F"/>
    <w:rsid w:val="006B1634"/>
    <w:rsid w:val="006B3E3E"/>
    <w:rsid w:val="006C05D9"/>
    <w:rsid w:val="006C4107"/>
    <w:rsid w:val="006D0C2B"/>
    <w:rsid w:val="006D196C"/>
    <w:rsid w:val="006D5B2A"/>
    <w:rsid w:val="006D664E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A9B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573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4B62"/>
    <w:rsid w:val="007C54FD"/>
    <w:rsid w:val="007D165E"/>
    <w:rsid w:val="007D7A4C"/>
    <w:rsid w:val="007D7F1E"/>
    <w:rsid w:val="007E2BB2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46EF3"/>
    <w:rsid w:val="00854C30"/>
    <w:rsid w:val="008600DA"/>
    <w:rsid w:val="008614A3"/>
    <w:rsid w:val="0086222B"/>
    <w:rsid w:val="00870FA3"/>
    <w:rsid w:val="00873E43"/>
    <w:rsid w:val="00875229"/>
    <w:rsid w:val="00887B6F"/>
    <w:rsid w:val="00891A92"/>
    <w:rsid w:val="0089307E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1E3D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5EF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1540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52C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035D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1CA7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C6B79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26B3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2D8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3820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054D7"/>
    <w:rsid w:val="00E1075E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24A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C22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B9B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546028-8D83-4274-9240-67F025A4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4724A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1149</Words>
  <Characters>6653</Characters>
  <Application>Microsoft Office Word</Application>
  <DocSecurity>4</DocSecurity>
  <Lines>475</Lines>
  <Paragraphs>300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2010/11:5</vt:lpstr>
      <vt:lpstr>Tisdagen den 19 oktober 2010</vt:lpstr>
    </vt:vector>
  </TitlesOfParts>
  <Company>Riksdagen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2010-10-18T14:46:00Z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19 oktober 2010</vt:lpwstr>
  </property>
  <property fmtid="{D5CDD505-2E9C-101B-9397-08002B2CF9AE}" pid="3" name="DocumentNumber">
    <vt:lpwstr>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2010-10-19</vt:lpwstr>
  </property>
  <property fmtid="{D5CDD505-2E9C-101B-9397-08002B2CF9AE}" pid="7" name="DatumAvgörande">
    <vt:lpwstr>2010-10-19</vt:lpwstr>
  </property>
</Properties>
</file>