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36F68" w14:textId="77777777" w:rsidR="00FB32B9" w:rsidRDefault="00F338C9" w:rsidP="00FB32B9">
      <w:pPr>
        <w:pStyle w:val="UDrubrik"/>
        <w:tabs>
          <w:tab w:val="left" w:pos="1701"/>
          <w:tab w:val="left" w:pos="1985"/>
        </w:tabs>
        <w:rPr>
          <w:rFonts w:cs="Arial"/>
          <w:sz w:val="28"/>
        </w:rPr>
      </w:pPr>
      <w:bookmarkStart w:id="0" w:name="_GoBack"/>
      <w:bookmarkEnd w:id="0"/>
    </w:p>
    <w:p w14:paraId="10436F69" w14:textId="77777777" w:rsidR="00FB32B9" w:rsidRDefault="00F338C9" w:rsidP="00FB32B9">
      <w:pPr>
        <w:pStyle w:val="UDrubrik"/>
        <w:tabs>
          <w:tab w:val="left" w:pos="1701"/>
          <w:tab w:val="left" w:pos="1985"/>
        </w:tabs>
        <w:rPr>
          <w:rFonts w:cs="Arial"/>
          <w:sz w:val="28"/>
        </w:rPr>
      </w:pPr>
    </w:p>
    <w:p w14:paraId="10436F6A" w14:textId="77777777" w:rsidR="00FB32B9" w:rsidRDefault="00F338C9" w:rsidP="00FB32B9">
      <w:pPr>
        <w:pStyle w:val="UDrubrik"/>
        <w:tabs>
          <w:tab w:val="left" w:pos="1701"/>
          <w:tab w:val="left" w:pos="1985"/>
        </w:tabs>
        <w:rPr>
          <w:rFonts w:cs="Arial"/>
          <w:sz w:val="28"/>
        </w:rPr>
      </w:pPr>
    </w:p>
    <w:p w14:paraId="10436F6B" w14:textId="77777777" w:rsidR="00FB32B9" w:rsidRDefault="00F338C9" w:rsidP="00FB32B9">
      <w:pPr>
        <w:pStyle w:val="UDrubrik"/>
        <w:tabs>
          <w:tab w:val="left" w:pos="1701"/>
          <w:tab w:val="left" w:pos="1985"/>
        </w:tabs>
        <w:rPr>
          <w:rFonts w:cs="Arial"/>
          <w:sz w:val="28"/>
        </w:rPr>
      </w:pPr>
    </w:p>
    <w:p w14:paraId="10436F6D" w14:textId="7B9D63ED" w:rsidR="00FB32B9" w:rsidRDefault="00247FB7" w:rsidP="005E15BF">
      <w:pPr>
        <w:pStyle w:val="UDrubrik"/>
        <w:tabs>
          <w:tab w:val="left" w:pos="1701"/>
          <w:tab w:val="left" w:pos="1985"/>
        </w:tabs>
      </w:pPr>
      <w:r>
        <w:rPr>
          <w:rFonts w:cs="Arial"/>
          <w:sz w:val="28"/>
        </w:rPr>
        <w:t xml:space="preserve">Troliga A-punkter inför kommande rådsmöten som förväntas godkännas vid Coreper I </w:t>
      </w:r>
      <w:r w:rsidR="005E15BF">
        <w:rPr>
          <w:rFonts w:cs="Arial"/>
          <w:sz w:val="28"/>
        </w:rPr>
        <w:t>fredagen den 18 december 2015, vecka 51.</w:t>
      </w:r>
    </w:p>
    <w:p w14:paraId="24789D21" w14:textId="77777777" w:rsidR="005E15BF" w:rsidRDefault="005E15BF" w:rsidP="00FB32B9">
      <w:pPr>
        <w:pStyle w:val="Brdtext"/>
      </w:pPr>
    </w:p>
    <w:p w14:paraId="10436F6E" w14:textId="36D7790B" w:rsidR="00FB32B9" w:rsidRDefault="00247FB7" w:rsidP="00FB32B9">
      <w:pPr>
        <w:pStyle w:val="Brdtext"/>
      </w:pPr>
      <w:r>
        <w:t>Överläm</w:t>
      </w:r>
      <w:r w:rsidR="005E15BF">
        <w:t>nas för skriftligt samråd till fredagen den 18 december 2015, kl 14.00.</w:t>
      </w:r>
    </w:p>
    <w:p w14:paraId="10436F6F" w14:textId="77777777" w:rsidR="00FB32B9" w:rsidRDefault="00247FB7">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0436F70" w14:textId="77777777" w:rsidR="00D957FB" w:rsidRPr="00FB32B9" w:rsidRDefault="00247FB7">
          <w:pPr>
            <w:pStyle w:val="Innehllsfrteckningsrubrik"/>
            <w:rPr>
              <w:color w:val="auto"/>
            </w:rPr>
          </w:pPr>
          <w:proofErr w:type="spellStart"/>
          <w:r w:rsidRPr="00FB32B9">
            <w:rPr>
              <w:color w:val="auto"/>
            </w:rPr>
            <w:t>Innehållsförteckning</w:t>
          </w:r>
          <w:proofErr w:type="spellEnd"/>
        </w:p>
        <w:p w14:paraId="10436F71" w14:textId="77777777" w:rsidR="00DA7250" w:rsidRPr="00DA7250" w:rsidRDefault="00F338C9" w:rsidP="00DA7250">
          <w:pPr>
            <w:rPr>
              <w:lang w:val="en-US" w:eastAsia="ja-JP"/>
            </w:rPr>
          </w:pPr>
        </w:p>
        <w:p w14:paraId="33B9D402" w14:textId="77777777" w:rsidR="0080497E" w:rsidRDefault="00247FB7">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8040162" w:history="1">
            <w:r w:rsidR="0080497E" w:rsidRPr="00E4388A">
              <w:rPr>
                <w:rStyle w:val="Hyperlnk"/>
                <w:noProof/>
              </w:rPr>
              <w:t>1.</w:t>
            </w:r>
            <w:r w:rsidR="0080497E">
              <w:rPr>
                <w:rFonts w:asciiTheme="minorHAnsi" w:eastAsiaTheme="minorEastAsia" w:hAnsiTheme="minorHAnsi" w:cstheme="minorBidi"/>
                <w:noProof/>
                <w:lang w:eastAsia="sv-SE"/>
              </w:rPr>
              <w:tab/>
            </w:r>
            <w:r w:rsidR="0080497E" w:rsidRPr="00E4388A">
              <w:rPr>
                <w:rStyle w:val="Hyperlnk"/>
                <w:noProof/>
              </w:rPr>
              <w:t>Réponses aux questions écrites posées au Conseil par des membres du Parlement européen (+)</w:t>
            </w:r>
            <w:r w:rsidR="0080497E">
              <w:rPr>
                <w:noProof/>
                <w:webHidden/>
              </w:rPr>
              <w:tab/>
            </w:r>
            <w:r w:rsidR="0080497E">
              <w:rPr>
                <w:noProof/>
                <w:webHidden/>
              </w:rPr>
              <w:fldChar w:fldCharType="begin"/>
            </w:r>
            <w:r w:rsidR="0080497E">
              <w:rPr>
                <w:noProof/>
                <w:webHidden/>
              </w:rPr>
              <w:instrText xml:space="preserve"> PAGEREF _Toc438040162 \h </w:instrText>
            </w:r>
            <w:r w:rsidR="0080497E">
              <w:rPr>
                <w:noProof/>
                <w:webHidden/>
              </w:rPr>
            </w:r>
            <w:r w:rsidR="0080497E">
              <w:rPr>
                <w:noProof/>
                <w:webHidden/>
              </w:rPr>
              <w:fldChar w:fldCharType="separate"/>
            </w:r>
            <w:r w:rsidR="0080497E">
              <w:rPr>
                <w:noProof/>
                <w:webHidden/>
              </w:rPr>
              <w:t>3</w:t>
            </w:r>
            <w:r w:rsidR="0080497E">
              <w:rPr>
                <w:noProof/>
                <w:webHidden/>
              </w:rPr>
              <w:fldChar w:fldCharType="end"/>
            </w:r>
          </w:hyperlink>
        </w:p>
        <w:p w14:paraId="7B072DEF" w14:textId="77777777" w:rsidR="0080497E" w:rsidRDefault="00F338C9">
          <w:pPr>
            <w:pStyle w:val="Innehll1"/>
            <w:tabs>
              <w:tab w:val="left" w:pos="440"/>
              <w:tab w:val="right" w:leader="dot" w:pos="9062"/>
            </w:tabs>
            <w:rPr>
              <w:rFonts w:asciiTheme="minorHAnsi" w:eastAsiaTheme="minorEastAsia" w:hAnsiTheme="minorHAnsi" w:cstheme="minorBidi"/>
              <w:noProof/>
              <w:lang w:eastAsia="sv-SE"/>
            </w:rPr>
          </w:pPr>
          <w:hyperlink w:anchor="_Toc438040163" w:history="1">
            <w:r w:rsidR="0080497E" w:rsidRPr="00E4388A">
              <w:rPr>
                <w:rStyle w:val="Hyperlnk"/>
                <w:noProof/>
              </w:rPr>
              <w:t>2.</w:t>
            </w:r>
            <w:r w:rsidR="0080497E">
              <w:rPr>
                <w:rFonts w:asciiTheme="minorHAnsi" w:eastAsiaTheme="minorEastAsia" w:hAnsiTheme="minorHAnsi" w:cstheme="minorBidi"/>
                <w:noProof/>
                <w:lang w:eastAsia="sv-SE"/>
              </w:rPr>
              <w:tab/>
            </w:r>
            <w:r w:rsidR="0080497E" w:rsidRPr="00E4388A">
              <w:rPr>
                <w:rStyle w:val="Hyperlnk"/>
                <w:noProof/>
              </w:rPr>
              <w:t>(évent.) Réunions des groupes et comités tenues aux Pays Bas (premier semestre 2016)</w:t>
            </w:r>
            <w:r w:rsidR="0080497E">
              <w:rPr>
                <w:noProof/>
                <w:webHidden/>
              </w:rPr>
              <w:tab/>
            </w:r>
            <w:r w:rsidR="0080497E">
              <w:rPr>
                <w:noProof/>
                <w:webHidden/>
              </w:rPr>
              <w:fldChar w:fldCharType="begin"/>
            </w:r>
            <w:r w:rsidR="0080497E">
              <w:rPr>
                <w:noProof/>
                <w:webHidden/>
              </w:rPr>
              <w:instrText xml:space="preserve"> PAGEREF _Toc438040163 \h </w:instrText>
            </w:r>
            <w:r w:rsidR="0080497E">
              <w:rPr>
                <w:noProof/>
                <w:webHidden/>
              </w:rPr>
            </w:r>
            <w:r w:rsidR="0080497E">
              <w:rPr>
                <w:noProof/>
                <w:webHidden/>
              </w:rPr>
              <w:fldChar w:fldCharType="separate"/>
            </w:r>
            <w:r w:rsidR="0080497E">
              <w:rPr>
                <w:noProof/>
                <w:webHidden/>
              </w:rPr>
              <w:t>3</w:t>
            </w:r>
            <w:r w:rsidR="0080497E">
              <w:rPr>
                <w:noProof/>
                <w:webHidden/>
              </w:rPr>
              <w:fldChar w:fldCharType="end"/>
            </w:r>
          </w:hyperlink>
        </w:p>
        <w:p w14:paraId="5D7A2887" w14:textId="77777777" w:rsidR="0080497E" w:rsidRDefault="00F338C9">
          <w:pPr>
            <w:pStyle w:val="Innehll1"/>
            <w:tabs>
              <w:tab w:val="left" w:pos="440"/>
              <w:tab w:val="right" w:leader="dot" w:pos="9062"/>
            </w:tabs>
            <w:rPr>
              <w:rFonts w:asciiTheme="minorHAnsi" w:eastAsiaTheme="minorEastAsia" w:hAnsiTheme="minorHAnsi" w:cstheme="minorBidi"/>
              <w:noProof/>
              <w:lang w:eastAsia="sv-SE"/>
            </w:rPr>
          </w:pPr>
          <w:hyperlink w:anchor="_Toc438040164" w:history="1">
            <w:r w:rsidR="0080497E" w:rsidRPr="00E4388A">
              <w:rPr>
                <w:rStyle w:val="Hyperlnk"/>
                <w:noProof/>
              </w:rPr>
              <w:t>3.</w:t>
            </w:r>
            <w:r w:rsidR="0080497E">
              <w:rPr>
                <w:rFonts w:asciiTheme="minorHAnsi" w:eastAsiaTheme="minorEastAsia" w:hAnsiTheme="minorHAnsi" w:cstheme="minorBidi"/>
                <w:noProof/>
                <w:lang w:eastAsia="sv-SE"/>
              </w:rPr>
              <w:tab/>
            </w:r>
            <w:r w:rsidR="0080497E" w:rsidRPr="00E4388A">
              <w:rPr>
                <w:rStyle w:val="Hyperlnk"/>
                <w:noProof/>
              </w:rPr>
              <w:t>Règlement délégué (UE) …/... de la Commission du 20.11.2015 modifiant le règlement délégué (UE) 2015/98 relatif à la mise en œuvre des obligations internationales de l'Union, telles que visées à l'article 15, paragraphe 2, du règlement (UE) n° 1380/2013, conformément à la Convention internationale pour la conservation des thonidés de l'Atlantique et à la Convention sur la future coopération multilatérale dans les pêches de l'Atlantique du Nord-Ouest</w:t>
            </w:r>
            <w:r w:rsidR="0080497E">
              <w:rPr>
                <w:noProof/>
                <w:webHidden/>
              </w:rPr>
              <w:tab/>
            </w:r>
            <w:r w:rsidR="0080497E">
              <w:rPr>
                <w:noProof/>
                <w:webHidden/>
              </w:rPr>
              <w:fldChar w:fldCharType="begin"/>
            </w:r>
            <w:r w:rsidR="0080497E">
              <w:rPr>
                <w:noProof/>
                <w:webHidden/>
              </w:rPr>
              <w:instrText xml:space="preserve"> PAGEREF _Toc438040164 \h </w:instrText>
            </w:r>
            <w:r w:rsidR="0080497E">
              <w:rPr>
                <w:noProof/>
                <w:webHidden/>
              </w:rPr>
            </w:r>
            <w:r w:rsidR="0080497E">
              <w:rPr>
                <w:noProof/>
                <w:webHidden/>
              </w:rPr>
              <w:fldChar w:fldCharType="separate"/>
            </w:r>
            <w:r w:rsidR="0080497E">
              <w:rPr>
                <w:noProof/>
                <w:webHidden/>
              </w:rPr>
              <w:t>4</w:t>
            </w:r>
            <w:r w:rsidR="0080497E">
              <w:rPr>
                <w:noProof/>
                <w:webHidden/>
              </w:rPr>
              <w:fldChar w:fldCharType="end"/>
            </w:r>
          </w:hyperlink>
        </w:p>
        <w:p w14:paraId="3271A2E1" w14:textId="77777777" w:rsidR="0080497E" w:rsidRDefault="00F338C9">
          <w:pPr>
            <w:pStyle w:val="Innehll1"/>
            <w:tabs>
              <w:tab w:val="left" w:pos="440"/>
              <w:tab w:val="right" w:leader="dot" w:pos="9062"/>
            </w:tabs>
            <w:rPr>
              <w:rFonts w:asciiTheme="minorHAnsi" w:eastAsiaTheme="minorEastAsia" w:hAnsiTheme="minorHAnsi" w:cstheme="minorBidi"/>
              <w:noProof/>
              <w:lang w:eastAsia="sv-SE"/>
            </w:rPr>
          </w:pPr>
          <w:hyperlink w:anchor="_Toc438040165" w:history="1">
            <w:r w:rsidR="0080497E" w:rsidRPr="00E4388A">
              <w:rPr>
                <w:rStyle w:val="Hyperlnk"/>
                <w:noProof/>
              </w:rPr>
              <w:t>4.</w:t>
            </w:r>
            <w:r w:rsidR="0080497E">
              <w:rPr>
                <w:rFonts w:asciiTheme="minorHAnsi" w:eastAsiaTheme="minorEastAsia" w:hAnsiTheme="minorHAnsi" w:cstheme="minorBidi"/>
                <w:noProof/>
                <w:lang w:eastAsia="sv-SE"/>
              </w:rPr>
              <w:tab/>
            </w:r>
            <w:r w:rsidR="0080497E" w:rsidRPr="00E4388A">
              <w:rPr>
                <w:rStyle w:val="Hyperlnk"/>
                <w:noProof/>
              </w:rPr>
              <w:t>(évent.) OMI – Projet de proposition de l'Union à présenter lors de la 3e session du Sous-comité des systèmes et de l'équipement du navire (SSE 3) de l'OMI, qui se tiendra à Londres du 14 au 18 mars 2016, en ce qui concerne le Recueil FSS – Détermination des dimensions des pompes et du réservoir sous pression pour les dispositifs automatiques d'extinction par eau diffusée</w:t>
            </w:r>
            <w:r w:rsidR="0080497E">
              <w:rPr>
                <w:noProof/>
                <w:webHidden/>
              </w:rPr>
              <w:tab/>
            </w:r>
            <w:r w:rsidR="0080497E">
              <w:rPr>
                <w:noProof/>
                <w:webHidden/>
              </w:rPr>
              <w:fldChar w:fldCharType="begin"/>
            </w:r>
            <w:r w:rsidR="0080497E">
              <w:rPr>
                <w:noProof/>
                <w:webHidden/>
              </w:rPr>
              <w:instrText xml:space="preserve"> PAGEREF _Toc438040165 \h </w:instrText>
            </w:r>
            <w:r w:rsidR="0080497E">
              <w:rPr>
                <w:noProof/>
                <w:webHidden/>
              </w:rPr>
            </w:r>
            <w:r w:rsidR="0080497E">
              <w:rPr>
                <w:noProof/>
                <w:webHidden/>
              </w:rPr>
              <w:fldChar w:fldCharType="separate"/>
            </w:r>
            <w:r w:rsidR="0080497E">
              <w:rPr>
                <w:noProof/>
                <w:webHidden/>
              </w:rPr>
              <w:t>4</w:t>
            </w:r>
            <w:r w:rsidR="0080497E">
              <w:rPr>
                <w:noProof/>
                <w:webHidden/>
              </w:rPr>
              <w:fldChar w:fldCharType="end"/>
            </w:r>
          </w:hyperlink>
        </w:p>
        <w:p w14:paraId="4C82516D" w14:textId="77777777" w:rsidR="0080497E" w:rsidRDefault="00F338C9">
          <w:pPr>
            <w:pStyle w:val="Innehll1"/>
            <w:tabs>
              <w:tab w:val="left" w:pos="440"/>
              <w:tab w:val="right" w:leader="dot" w:pos="9062"/>
            </w:tabs>
            <w:rPr>
              <w:rFonts w:asciiTheme="minorHAnsi" w:eastAsiaTheme="minorEastAsia" w:hAnsiTheme="minorHAnsi" w:cstheme="minorBidi"/>
              <w:noProof/>
              <w:lang w:eastAsia="sv-SE"/>
            </w:rPr>
          </w:pPr>
          <w:hyperlink w:anchor="_Toc438040166" w:history="1">
            <w:r w:rsidR="0080497E" w:rsidRPr="00E4388A">
              <w:rPr>
                <w:rStyle w:val="Hyperlnk"/>
                <w:noProof/>
              </w:rPr>
              <w:t>5.</w:t>
            </w:r>
            <w:r w:rsidR="0080497E">
              <w:rPr>
                <w:rFonts w:asciiTheme="minorHAnsi" w:eastAsiaTheme="minorEastAsia" w:hAnsiTheme="minorHAnsi" w:cstheme="minorBidi"/>
                <w:noProof/>
                <w:lang w:eastAsia="sv-SE"/>
              </w:rPr>
              <w:tab/>
            </w:r>
            <w:r w:rsidR="0080497E" w:rsidRPr="00E4388A">
              <w:rPr>
                <w:rStyle w:val="Hyperlnk"/>
                <w:noProof/>
              </w:rPr>
              <w:t>(évent.) OMI – Projet de proposition de l'Union à présenter lors de la 3e session du Sous-comité des systèmes et de l'équipement du navire (SSE 3) de l'OMI, qui se tiendra à Londres du 14 au 18 mars 2016, en ce qui concerne un amendement relatif à un dispositif anti-écrasement lors du fonctionnement des portes étanches à l'eau</w:t>
            </w:r>
            <w:r w:rsidR="0080497E">
              <w:rPr>
                <w:noProof/>
                <w:webHidden/>
              </w:rPr>
              <w:tab/>
            </w:r>
            <w:r w:rsidR="0080497E">
              <w:rPr>
                <w:noProof/>
                <w:webHidden/>
              </w:rPr>
              <w:fldChar w:fldCharType="begin"/>
            </w:r>
            <w:r w:rsidR="0080497E">
              <w:rPr>
                <w:noProof/>
                <w:webHidden/>
              </w:rPr>
              <w:instrText xml:space="preserve"> PAGEREF _Toc438040166 \h </w:instrText>
            </w:r>
            <w:r w:rsidR="0080497E">
              <w:rPr>
                <w:noProof/>
                <w:webHidden/>
              </w:rPr>
            </w:r>
            <w:r w:rsidR="0080497E">
              <w:rPr>
                <w:noProof/>
                <w:webHidden/>
              </w:rPr>
              <w:fldChar w:fldCharType="separate"/>
            </w:r>
            <w:r w:rsidR="0080497E">
              <w:rPr>
                <w:noProof/>
                <w:webHidden/>
              </w:rPr>
              <w:t>5</w:t>
            </w:r>
            <w:r w:rsidR="0080497E">
              <w:rPr>
                <w:noProof/>
                <w:webHidden/>
              </w:rPr>
              <w:fldChar w:fldCharType="end"/>
            </w:r>
          </w:hyperlink>
        </w:p>
        <w:p w14:paraId="3E7AAB93" w14:textId="77777777" w:rsidR="0080497E" w:rsidRDefault="00F338C9">
          <w:pPr>
            <w:pStyle w:val="Innehll1"/>
            <w:tabs>
              <w:tab w:val="left" w:pos="440"/>
              <w:tab w:val="right" w:leader="dot" w:pos="9062"/>
            </w:tabs>
            <w:rPr>
              <w:rFonts w:asciiTheme="minorHAnsi" w:eastAsiaTheme="minorEastAsia" w:hAnsiTheme="minorHAnsi" w:cstheme="minorBidi"/>
              <w:noProof/>
              <w:lang w:eastAsia="sv-SE"/>
            </w:rPr>
          </w:pPr>
          <w:hyperlink w:anchor="_Toc438040167" w:history="1">
            <w:r w:rsidR="0080497E" w:rsidRPr="00E4388A">
              <w:rPr>
                <w:rStyle w:val="Hyperlnk"/>
                <w:noProof/>
              </w:rPr>
              <w:t>6.</w:t>
            </w:r>
            <w:r w:rsidR="0080497E">
              <w:rPr>
                <w:rFonts w:asciiTheme="minorHAnsi" w:eastAsiaTheme="minorEastAsia" w:hAnsiTheme="minorHAnsi" w:cstheme="minorBidi"/>
                <w:noProof/>
                <w:lang w:eastAsia="sv-SE"/>
              </w:rPr>
              <w:tab/>
            </w:r>
            <w:r w:rsidR="0080497E" w:rsidRPr="00E4388A">
              <w:rPr>
                <w:rStyle w:val="Hyperlnk"/>
                <w:noProof/>
              </w:rPr>
              <w:t>(évent.) OMI – Projet de proposition de l'Union à présenter lors de la 69e session Comité de la protection du milieu marin (MEPC 69) de l'OMI, qui se tiendra à Londres du 18 au 22 avril 2016, en ce qui concerne l'inscription au programme de travail d'un nouveau point concernant la révision des directives de 2015 sur les dispositifs d'épuration des gaz d'échappement</w:t>
            </w:r>
            <w:r w:rsidR="0080497E">
              <w:rPr>
                <w:noProof/>
                <w:webHidden/>
              </w:rPr>
              <w:tab/>
            </w:r>
            <w:r w:rsidR="0080497E">
              <w:rPr>
                <w:noProof/>
                <w:webHidden/>
              </w:rPr>
              <w:fldChar w:fldCharType="begin"/>
            </w:r>
            <w:r w:rsidR="0080497E">
              <w:rPr>
                <w:noProof/>
                <w:webHidden/>
              </w:rPr>
              <w:instrText xml:space="preserve"> PAGEREF _Toc438040167 \h </w:instrText>
            </w:r>
            <w:r w:rsidR="0080497E">
              <w:rPr>
                <w:noProof/>
                <w:webHidden/>
              </w:rPr>
            </w:r>
            <w:r w:rsidR="0080497E">
              <w:rPr>
                <w:noProof/>
                <w:webHidden/>
              </w:rPr>
              <w:fldChar w:fldCharType="separate"/>
            </w:r>
            <w:r w:rsidR="0080497E">
              <w:rPr>
                <w:noProof/>
                <w:webHidden/>
              </w:rPr>
              <w:t>5</w:t>
            </w:r>
            <w:r w:rsidR="0080497E">
              <w:rPr>
                <w:noProof/>
                <w:webHidden/>
              </w:rPr>
              <w:fldChar w:fldCharType="end"/>
            </w:r>
          </w:hyperlink>
        </w:p>
        <w:p w14:paraId="10436F78" w14:textId="77777777" w:rsidR="00D957FB" w:rsidRDefault="00247FB7">
          <w:r>
            <w:rPr>
              <w:b/>
              <w:bCs/>
              <w:noProof/>
            </w:rPr>
            <w:fldChar w:fldCharType="end"/>
          </w:r>
        </w:p>
      </w:sdtContent>
    </w:sdt>
    <w:p w14:paraId="10436F79" w14:textId="77777777" w:rsidR="00D957FB" w:rsidRDefault="00247FB7">
      <w:pPr>
        <w:ind w:left="0"/>
      </w:pPr>
      <w:r>
        <w:br w:type="page"/>
      </w:r>
    </w:p>
    <w:p w14:paraId="10436F7A" w14:textId="77777777" w:rsidR="00643D86" w:rsidRDefault="00F338C9" w:rsidP="00643D86">
      <w:pPr>
        <w:pStyle w:val="Rubrik1"/>
        <w:numPr>
          <w:ilvl w:val="0"/>
          <w:numId w:val="0"/>
        </w:numPr>
      </w:pPr>
      <w:bookmarkStart w:id="1" w:name="_Toc364854645"/>
    </w:p>
    <w:p w14:paraId="10436F7B" w14:textId="77777777" w:rsidR="00643D86" w:rsidRDefault="00247FB7" w:rsidP="00643D86">
      <w:pPr>
        <w:pStyle w:val="Rubrik1"/>
      </w:pPr>
      <w:bookmarkStart w:id="2" w:name="_Toc438040162"/>
      <w:r>
        <w:rPr>
          <w:noProof/>
        </w:rPr>
        <w:t>Réponses aux questions écrites posées au Conseil par des membres du Parlement européen (+)</w:t>
      </w:r>
      <w:bookmarkEnd w:id="2"/>
    </w:p>
    <w:p w14:paraId="10436F7C" w14:textId="73E1DAA6" w:rsidR="00643D86" w:rsidRDefault="00247FB7" w:rsidP="00643D86">
      <w:pPr>
        <w:rPr>
          <w:lang w:val="en-US"/>
        </w:rPr>
      </w:pPr>
      <w:r>
        <w:rPr>
          <w:noProof/>
          <w:lang w:val="en-US"/>
        </w:rPr>
        <w:t>a</w:t>
      </w:r>
      <w:r>
        <w:rPr>
          <w:lang w:val="en-US"/>
        </w:rPr>
        <w:t xml:space="preserve">)E-009355/2015 - </w:t>
      </w:r>
      <w:proofErr w:type="spellStart"/>
      <w:r>
        <w:rPr>
          <w:lang w:val="en-US"/>
        </w:rPr>
        <w:t>Gianluca</w:t>
      </w:r>
      <w:proofErr w:type="spellEnd"/>
      <w:r>
        <w:rPr>
          <w:lang w:val="en-US"/>
        </w:rPr>
        <w:t xml:space="preserve"> </w:t>
      </w:r>
      <w:proofErr w:type="spellStart"/>
      <w:r>
        <w:rPr>
          <w:lang w:val="en-US"/>
        </w:rPr>
        <w:t>Buonanno</w:t>
      </w:r>
      <w:proofErr w:type="spellEnd"/>
      <w:r>
        <w:rPr>
          <w:lang w:val="en-US"/>
        </w:rPr>
        <w:t xml:space="preserve"> (NI)Renewing dialogue and mending the rift with Moscow </w:t>
      </w:r>
      <w:r w:rsidR="005E15BF">
        <w:rPr>
          <w:lang w:val="en-US"/>
        </w:rPr>
        <w:br/>
      </w:r>
      <w:r>
        <w:rPr>
          <w:lang w:val="en-US"/>
        </w:rPr>
        <w:t xml:space="preserve">b)E-011013/2015 - Mireille </w:t>
      </w:r>
      <w:proofErr w:type="spellStart"/>
      <w:r>
        <w:rPr>
          <w:lang w:val="en-US"/>
        </w:rPr>
        <w:t>D'Ornano</w:t>
      </w:r>
      <w:proofErr w:type="spellEnd"/>
      <w:r>
        <w:rPr>
          <w:lang w:val="en-US"/>
        </w:rPr>
        <w:t xml:space="preserve"> (ENF)Deep-sea fishing and endangered species </w:t>
      </w:r>
      <w:r w:rsidR="005E15BF">
        <w:rPr>
          <w:lang w:val="en-US"/>
        </w:rPr>
        <w:br/>
      </w:r>
      <w:r>
        <w:rPr>
          <w:lang w:val="en-US"/>
        </w:rPr>
        <w:t xml:space="preserve">c)E-011052/2015 - Pablo Iglesias (GUE/NGL)Council conclusions on the former Yugoslav Republic of Macedonia </w:t>
      </w:r>
      <w:r w:rsidR="005E15BF">
        <w:rPr>
          <w:lang w:val="en-US"/>
        </w:rPr>
        <w:br/>
      </w:r>
      <w:r>
        <w:rPr>
          <w:lang w:val="en-US"/>
        </w:rPr>
        <w:t xml:space="preserve">d)E-012400/2015 - Renata </w:t>
      </w:r>
      <w:proofErr w:type="spellStart"/>
      <w:r>
        <w:rPr>
          <w:lang w:val="en-US"/>
        </w:rPr>
        <w:t>Briano</w:t>
      </w:r>
      <w:proofErr w:type="spellEnd"/>
      <w:r>
        <w:rPr>
          <w:lang w:val="en-US"/>
        </w:rPr>
        <w:t xml:space="preserve"> (</w:t>
      </w:r>
      <w:proofErr w:type="spellStart"/>
      <w:r>
        <w:rPr>
          <w:lang w:val="en-US"/>
        </w:rPr>
        <w:t>S&amp;amp;D</w:t>
      </w:r>
      <w:proofErr w:type="spellEnd"/>
      <w:r>
        <w:rPr>
          <w:lang w:val="en-US"/>
        </w:rPr>
        <w:t xml:space="preserve">)The practice of taking decisions by consensus within the </w:t>
      </w:r>
      <w:proofErr w:type="spellStart"/>
      <w:r>
        <w:rPr>
          <w:lang w:val="en-US"/>
        </w:rPr>
        <w:t>Eurogroup</w:t>
      </w:r>
      <w:proofErr w:type="spellEnd"/>
      <w:r>
        <w:rPr>
          <w:lang w:val="en-US"/>
        </w:rPr>
        <w:t xml:space="preserve"> and the Euro summit </w:t>
      </w:r>
      <w:r w:rsidR="005E15BF">
        <w:rPr>
          <w:lang w:val="en-US"/>
        </w:rPr>
        <w:br/>
      </w:r>
      <w:r>
        <w:rPr>
          <w:lang w:val="en-US"/>
        </w:rPr>
        <w:t xml:space="preserve">e)E-012401/2015 - Renata </w:t>
      </w:r>
      <w:proofErr w:type="spellStart"/>
      <w:r>
        <w:rPr>
          <w:lang w:val="en-US"/>
        </w:rPr>
        <w:t>Briano</w:t>
      </w:r>
      <w:proofErr w:type="spellEnd"/>
      <w:r>
        <w:rPr>
          <w:lang w:val="en-US"/>
        </w:rPr>
        <w:t xml:space="preserve"> (</w:t>
      </w:r>
      <w:proofErr w:type="spellStart"/>
      <w:r>
        <w:rPr>
          <w:lang w:val="en-US"/>
        </w:rPr>
        <w:t>S&amp;amp;D</w:t>
      </w:r>
      <w:proofErr w:type="spellEnd"/>
      <w:r>
        <w:rPr>
          <w:lang w:val="en-US"/>
        </w:rPr>
        <w:t xml:space="preserve">)Minutes of </w:t>
      </w:r>
      <w:proofErr w:type="spellStart"/>
      <w:r>
        <w:rPr>
          <w:lang w:val="en-US"/>
        </w:rPr>
        <w:t>Eurogroup</w:t>
      </w:r>
      <w:proofErr w:type="spellEnd"/>
      <w:r>
        <w:rPr>
          <w:lang w:val="en-US"/>
        </w:rPr>
        <w:t xml:space="preserve"> meetings and Euro summits </w:t>
      </w:r>
      <w:r w:rsidR="005E15BF">
        <w:rPr>
          <w:lang w:val="en-US"/>
        </w:rPr>
        <w:br/>
      </w:r>
      <w:r>
        <w:rPr>
          <w:lang w:val="en-US"/>
        </w:rPr>
        <w:t xml:space="preserve">f)E-012650/2015 - Beatrix von </w:t>
      </w:r>
      <w:proofErr w:type="spellStart"/>
      <w:r>
        <w:rPr>
          <w:lang w:val="en-US"/>
        </w:rPr>
        <w:t>Storch</w:t>
      </w:r>
      <w:proofErr w:type="spellEnd"/>
      <w:r>
        <w:rPr>
          <w:lang w:val="en-US"/>
        </w:rPr>
        <w:t xml:space="preserve"> (ECR)Temporary use of empty EP buildings in Strasbourg for the emergency reception of refugees </w:t>
      </w:r>
      <w:r w:rsidR="005E15BF">
        <w:rPr>
          <w:lang w:val="en-US"/>
        </w:rPr>
        <w:br/>
      </w:r>
      <w:r>
        <w:rPr>
          <w:lang w:val="en-US"/>
        </w:rPr>
        <w:t xml:space="preserve">g)E-013087/2015 - Judith </w:t>
      </w:r>
      <w:proofErr w:type="spellStart"/>
      <w:r>
        <w:rPr>
          <w:lang w:val="en-US"/>
        </w:rPr>
        <w:t>Sargentini</w:t>
      </w:r>
      <w:proofErr w:type="spellEnd"/>
      <w:r>
        <w:rPr>
          <w:lang w:val="en-US"/>
        </w:rPr>
        <w:t xml:space="preserve"> (Verts/ALE)Inhumane refugee camp in Croatia </w:t>
      </w:r>
      <w:r w:rsidR="005E15BF">
        <w:rPr>
          <w:lang w:val="en-US"/>
        </w:rPr>
        <w:br/>
      </w:r>
      <w:r>
        <w:rPr>
          <w:lang w:val="en-US"/>
        </w:rPr>
        <w:t xml:space="preserve">h)E-013567/2015 - </w:t>
      </w:r>
      <w:proofErr w:type="spellStart"/>
      <w:r>
        <w:rPr>
          <w:lang w:val="en-US"/>
        </w:rPr>
        <w:t>Vilija</w:t>
      </w:r>
      <w:proofErr w:type="spellEnd"/>
      <w:r>
        <w:rPr>
          <w:lang w:val="en-US"/>
        </w:rPr>
        <w:t xml:space="preserve"> </w:t>
      </w:r>
      <w:proofErr w:type="spellStart"/>
      <w:r>
        <w:rPr>
          <w:lang w:val="en-US"/>
        </w:rPr>
        <w:t>Blinkevičiūtė</w:t>
      </w:r>
      <w:proofErr w:type="spellEnd"/>
      <w:r>
        <w:rPr>
          <w:lang w:val="en-US"/>
        </w:rPr>
        <w:t xml:space="preserve"> (</w:t>
      </w:r>
      <w:proofErr w:type="spellStart"/>
      <w:r>
        <w:rPr>
          <w:lang w:val="en-US"/>
        </w:rPr>
        <w:t>S&amp;amp;D</w:t>
      </w:r>
      <w:proofErr w:type="spellEnd"/>
      <w:r>
        <w:rPr>
          <w:lang w:val="en-US"/>
        </w:rPr>
        <w:t>)Need to take measures to combat various forms of discrimination in the EU</w:t>
      </w:r>
      <w:r w:rsidR="005E15BF">
        <w:rPr>
          <w:lang w:val="en-US"/>
        </w:rPr>
        <w:br/>
      </w:r>
      <w:proofErr w:type="spellStart"/>
      <w:r>
        <w:rPr>
          <w:lang w:val="en-US"/>
        </w:rPr>
        <w:t>i</w:t>
      </w:r>
      <w:proofErr w:type="spellEnd"/>
      <w:r>
        <w:rPr>
          <w:lang w:val="en-US"/>
        </w:rPr>
        <w:t>)P-013785/2015 - Sergio Gutiérrez Prieto (</w:t>
      </w:r>
      <w:proofErr w:type="spellStart"/>
      <w:r>
        <w:rPr>
          <w:lang w:val="en-US"/>
        </w:rPr>
        <w:t>S&amp;amp;D</w:t>
      </w:r>
      <w:proofErr w:type="spellEnd"/>
      <w:r>
        <w:rPr>
          <w:lang w:val="en-US"/>
        </w:rPr>
        <w:t xml:space="preserve">)Lack of NER300 funding for the 2015-2020 period </w:t>
      </w:r>
      <w:r w:rsidR="005E15BF">
        <w:rPr>
          <w:lang w:val="en-US"/>
        </w:rPr>
        <w:br/>
      </w:r>
      <w:r>
        <w:rPr>
          <w:lang w:val="en-US"/>
        </w:rPr>
        <w:t xml:space="preserve">j)P-013896/2015 - Anna </w:t>
      </w:r>
      <w:proofErr w:type="spellStart"/>
      <w:r>
        <w:rPr>
          <w:lang w:val="en-US"/>
        </w:rPr>
        <w:t>Elżbieta</w:t>
      </w:r>
      <w:proofErr w:type="spellEnd"/>
      <w:r>
        <w:rPr>
          <w:lang w:val="en-US"/>
        </w:rPr>
        <w:t xml:space="preserve"> </w:t>
      </w:r>
      <w:proofErr w:type="spellStart"/>
      <w:r>
        <w:rPr>
          <w:lang w:val="en-US"/>
        </w:rPr>
        <w:t>Fotyga</w:t>
      </w:r>
      <w:proofErr w:type="spellEnd"/>
      <w:r>
        <w:rPr>
          <w:lang w:val="en-US"/>
        </w:rPr>
        <w:t xml:space="preserve"> (ECR)Enforcement of Council sanctions against individuals15096/15 PE-QE 611 </w:t>
      </w:r>
      <w:r w:rsidR="005E15BF">
        <w:rPr>
          <w:lang w:val="en-US"/>
        </w:rPr>
        <w:br/>
      </w:r>
      <w:r>
        <w:rPr>
          <w:lang w:val="en-US"/>
        </w:rPr>
        <w:t>k)P-014082/2015 - Marine Le Pen (ENF)Angela Merkel's meeting with the Turkish Government</w:t>
      </w:r>
      <w:r>
        <w:rPr>
          <w:lang w:val="en-US"/>
        </w:rPr>
        <w:br/>
      </w:r>
      <w:r>
        <w:rPr>
          <w:noProof/>
          <w:lang w:val="en-US"/>
        </w:rPr>
        <w:t>15141</w:t>
      </w:r>
      <w:r>
        <w:rPr>
          <w:lang w:val="en-US"/>
        </w:rPr>
        <w:t>/15 PE-QE 618 15092/15 PE-QE 608 15094/15 PE-QE 609 14301/15 PE-QE 574 14304/15 PE-QE 575 14397/15 PE-QE 579 15095/15 PE-QE 610 14218/15 PE-QE 572 14348/15 PE-QE 577 15096/15 PE-QE 611 14351/15 PE-QE 578</w:t>
      </w:r>
    </w:p>
    <w:p w14:paraId="10436F7D" w14:textId="77777777" w:rsidR="00643D86" w:rsidRDefault="00247FB7" w:rsidP="00643D86">
      <w:r>
        <w:rPr>
          <w:b/>
        </w:rPr>
        <w:t>Ansvarigt statsråd</w:t>
      </w:r>
      <w:r>
        <w:rPr>
          <w:b/>
        </w:rPr>
        <w:br/>
      </w:r>
      <w:r>
        <w:rPr>
          <w:noProof/>
        </w:rPr>
        <w:t>Stefan Löfven</w:t>
      </w:r>
    </w:p>
    <w:p w14:paraId="10436F80" w14:textId="77777777" w:rsidR="00643D86" w:rsidRDefault="00247FB7" w:rsidP="00643D86">
      <w:r w:rsidRPr="00B44CE2">
        <w:rPr>
          <w:b/>
        </w:rPr>
        <w:t>Annotering</w:t>
      </w:r>
      <w:r>
        <w:rPr>
          <w:b/>
        </w:rPr>
        <w:br/>
      </w:r>
      <w:r>
        <w:t>Föranleder ingen annotering.</w:t>
      </w:r>
    </w:p>
    <w:p w14:paraId="10436F81" w14:textId="77777777" w:rsidR="00643D86" w:rsidRPr="00247FB7" w:rsidRDefault="00247FB7" w:rsidP="00643D86">
      <w:pPr>
        <w:pStyle w:val="Rubrik1"/>
      </w:pPr>
      <w:bookmarkStart w:id="3" w:name="_Toc438040163"/>
      <w:r w:rsidRPr="00247FB7">
        <w:rPr>
          <w:noProof/>
        </w:rPr>
        <w:t>(évent.) Réunions des groupes et comités tenues aux Pays Bas (premier semestre 2016)</w:t>
      </w:r>
      <w:bookmarkEnd w:id="3"/>
    </w:p>
    <w:p w14:paraId="1FFA4A9A" w14:textId="61E6193B" w:rsidR="00247FB7" w:rsidRDefault="00247FB7" w:rsidP="00643D86">
      <w:pPr>
        <w:rPr>
          <w:lang w:val="en-US"/>
        </w:rPr>
      </w:pPr>
      <w:r w:rsidRPr="00247FB7">
        <w:rPr>
          <w:noProof/>
          <w:lang w:val="en-US"/>
        </w:rPr>
        <w:t>–</w:t>
      </w:r>
      <w:r w:rsidRPr="00247FB7">
        <w:rPr>
          <w:lang w:val="en-US"/>
        </w:rPr>
        <w:t xml:space="preserve">Note </w:t>
      </w:r>
      <w:proofErr w:type="spellStart"/>
      <w:r w:rsidRPr="00247FB7">
        <w:rPr>
          <w:lang w:val="en-US"/>
        </w:rPr>
        <w:t>d'information</w:t>
      </w:r>
      <w:proofErr w:type="spellEnd"/>
      <w:r w:rsidRPr="00247FB7">
        <w:rPr>
          <w:lang w:val="en-US"/>
        </w:rPr>
        <w:t xml:space="preserve"> à </w:t>
      </w:r>
      <w:proofErr w:type="spellStart"/>
      <w:r w:rsidRPr="00247FB7">
        <w:rPr>
          <w:lang w:val="en-US"/>
        </w:rPr>
        <w:t>l'attention</w:t>
      </w:r>
      <w:proofErr w:type="spellEnd"/>
      <w:r w:rsidRPr="00247FB7">
        <w:rPr>
          <w:lang w:val="en-US"/>
        </w:rPr>
        <w:t xml:space="preserve"> du </w:t>
      </w:r>
      <w:proofErr w:type="spellStart"/>
      <w:r w:rsidRPr="00247FB7">
        <w:rPr>
          <w:lang w:val="en-US"/>
        </w:rPr>
        <w:t>Comité</w:t>
      </w:r>
      <w:proofErr w:type="spellEnd"/>
      <w:r w:rsidRPr="00247FB7">
        <w:rPr>
          <w:lang w:val="en-US"/>
        </w:rPr>
        <w:t xml:space="preserve"> des </w:t>
      </w:r>
      <w:proofErr w:type="spellStart"/>
      <w:r w:rsidRPr="00247FB7">
        <w:rPr>
          <w:lang w:val="en-US"/>
        </w:rPr>
        <w:t>représentants</w:t>
      </w:r>
      <w:proofErr w:type="spellEnd"/>
      <w:r w:rsidRPr="00247FB7">
        <w:rPr>
          <w:lang w:val="en-US"/>
        </w:rPr>
        <w:t xml:space="preserve"> permanents (1ère </w:t>
      </w:r>
      <w:proofErr w:type="spellStart"/>
      <w:r w:rsidRPr="00247FB7">
        <w:rPr>
          <w:lang w:val="en-US"/>
        </w:rPr>
        <w:t>partie</w:t>
      </w:r>
      <w:proofErr w:type="spellEnd"/>
      <w:r w:rsidRPr="00247FB7">
        <w:rPr>
          <w:lang w:val="en-US"/>
        </w:rPr>
        <w:t>)</w:t>
      </w:r>
    </w:p>
    <w:p w14:paraId="10436F83" w14:textId="600CB0C3" w:rsidR="00643D86" w:rsidRPr="00247FB7" w:rsidRDefault="00247FB7" w:rsidP="00643D86">
      <w:r w:rsidRPr="00247FB7">
        <w:rPr>
          <w:b/>
        </w:rPr>
        <w:t>Ansvarigt statsråd</w:t>
      </w:r>
      <w:r w:rsidRPr="00247FB7">
        <w:rPr>
          <w:b/>
        </w:rPr>
        <w:br/>
      </w:r>
      <w:r w:rsidR="005E15BF" w:rsidRPr="00247FB7">
        <w:t xml:space="preserve">Stefan </w:t>
      </w:r>
      <w:proofErr w:type="spellStart"/>
      <w:r w:rsidR="005E15BF" w:rsidRPr="00247FB7">
        <w:t>Löfven</w:t>
      </w:r>
      <w:proofErr w:type="spellEnd"/>
    </w:p>
    <w:p w14:paraId="10436F86" w14:textId="77777777" w:rsidR="00643D86" w:rsidRDefault="00247FB7" w:rsidP="00643D86">
      <w:r w:rsidRPr="00247FB7">
        <w:rPr>
          <w:b/>
        </w:rPr>
        <w:t>Annotering</w:t>
      </w:r>
      <w:r w:rsidRPr="00247FB7">
        <w:rPr>
          <w:b/>
        </w:rPr>
        <w:br/>
      </w:r>
      <w:r>
        <w:t>Föranleder ingen annotering.</w:t>
      </w:r>
    </w:p>
    <w:p w14:paraId="10436F87" w14:textId="77777777" w:rsidR="00643D86" w:rsidRDefault="00247FB7" w:rsidP="00643D86">
      <w:pPr>
        <w:pStyle w:val="Rubrik1"/>
      </w:pPr>
      <w:bookmarkStart w:id="4" w:name="_Toc438040164"/>
      <w:r>
        <w:rPr>
          <w:noProof/>
        </w:rPr>
        <w:lastRenderedPageBreak/>
        <w:t>Règlement délégué (UE) …/... de la Commission du 20.11.2015 modifiant le règlement délégué (UE) 2015/98 relatif à la mise en œuvre des obligations internationales de l'Union, telles que visées à l'article 15, paragraphe 2, du règlement (UE) n° 1380/2013, conformément à la Convention internationale pour la conservation des thonidés de l'Atlantique et à la Convention sur la future coopération multilatérale dans les pêches de l'Atlantique du Nord-Ouest</w:t>
      </w:r>
      <w:bookmarkEnd w:id="4"/>
    </w:p>
    <w:p w14:paraId="67BF3C61" w14:textId="77777777" w:rsidR="005E15BF" w:rsidRDefault="00247FB7" w:rsidP="00643D86">
      <w:pPr>
        <w:rPr>
          <w:lang w:val="en-US"/>
        </w:rPr>
      </w:pPr>
      <w:r>
        <w:rPr>
          <w:noProof/>
          <w:lang w:val="en-US"/>
        </w:rPr>
        <w:t>–</w:t>
      </w:r>
      <w:r>
        <w:rPr>
          <w:lang w:val="en-US"/>
        </w:rPr>
        <w:t xml:space="preserve">Intention de ne pas </w:t>
      </w:r>
      <w:proofErr w:type="spellStart"/>
      <w:r>
        <w:rPr>
          <w:lang w:val="en-US"/>
        </w:rPr>
        <w:t>exprimer</w:t>
      </w:r>
      <w:proofErr w:type="spellEnd"/>
      <w:r>
        <w:rPr>
          <w:lang w:val="en-US"/>
        </w:rPr>
        <w:t xml:space="preserve"> </w:t>
      </w:r>
      <w:proofErr w:type="spellStart"/>
      <w:r>
        <w:rPr>
          <w:lang w:val="en-US"/>
        </w:rPr>
        <w:t>d'objections</w:t>
      </w:r>
      <w:proofErr w:type="spellEnd"/>
      <w:r>
        <w:rPr>
          <w:lang w:val="en-US"/>
        </w:rPr>
        <w:t xml:space="preserve"> à </w:t>
      </w:r>
      <w:proofErr w:type="spellStart"/>
      <w:r>
        <w:rPr>
          <w:lang w:val="en-US"/>
        </w:rPr>
        <w:t>l'égard</w:t>
      </w:r>
      <w:proofErr w:type="spellEnd"/>
      <w:r>
        <w:rPr>
          <w:lang w:val="en-US"/>
        </w:rPr>
        <w:t xml:space="preserve"> d'un </w:t>
      </w:r>
      <w:proofErr w:type="spellStart"/>
      <w:r>
        <w:rPr>
          <w:lang w:val="en-US"/>
        </w:rPr>
        <w:t>acte</w:t>
      </w:r>
      <w:proofErr w:type="spellEnd"/>
      <w:r>
        <w:rPr>
          <w:lang w:val="en-US"/>
        </w:rPr>
        <w:t xml:space="preserve"> </w:t>
      </w:r>
      <w:proofErr w:type="spellStart"/>
      <w:r>
        <w:rPr>
          <w:lang w:val="en-US"/>
        </w:rPr>
        <w:t>délégué</w:t>
      </w:r>
      <w:proofErr w:type="spellEnd"/>
    </w:p>
    <w:p w14:paraId="10436F88" w14:textId="4D02C24F" w:rsidR="00643D86" w:rsidRDefault="00247FB7" w:rsidP="00643D86">
      <w:pPr>
        <w:rPr>
          <w:lang w:val="en-US"/>
        </w:rPr>
      </w:pPr>
      <w:r>
        <w:rPr>
          <w:noProof/>
          <w:lang w:val="en-US"/>
        </w:rPr>
        <w:t>15001</w:t>
      </w:r>
      <w:r>
        <w:rPr>
          <w:lang w:val="en-US"/>
        </w:rPr>
        <w:t xml:space="preserve">/15 PECHE 469 14467/15 PECHE 444 DELACT 154 </w:t>
      </w:r>
    </w:p>
    <w:p w14:paraId="10436F89" w14:textId="77777777" w:rsidR="00643D86" w:rsidRDefault="00247FB7" w:rsidP="00643D86">
      <w:r>
        <w:rPr>
          <w:b/>
        </w:rPr>
        <w:t>Ansvarigt statsråd</w:t>
      </w:r>
      <w:r>
        <w:rPr>
          <w:b/>
        </w:rPr>
        <w:br/>
      </w:r>
      <w:r>
        <w:rPr>
          <w:noProof/>
        </w:rPr>
        <w:t>Sven-Erik Bucht</w:t>
      </w:r>
    </w:p>
    <w:p w14:paraId="10436F8D" w14:textId="48158F18" w:rsidR="00887FC1" w:rsidRDefault="00247FB7" w:rsidP="005E15BF">
      <w:r w:rsidRPr="00B44CE2">
        <w:rPr>
          <w:b/>
        </w:rPr>
        <w:t>Annotering</w:t>
      </w:r>
      <w:r>
        <w:rPr>
          <w:b/>
        </w:rPr>
        <w:br/>
      </w:r>
      <w:r>
        <w:rPr>
          <w:b/>
          <w:bCs/>
        </w:rPr>
        <w:t>Avsikt med behandlingen i rådet:</w:t>
      </w:r>
      <w:r>
        <w:t xml:space="preserve"> Avsikt att inte göra några invändningar mot en delegerad akt. </w:t>
      </w:r>
    </w:p>
    <w:p w14:paraId="10436F8F" w14:textId="0FB44051" w:rsidR="00887FC1" w:rsidRDefault="00247FB7">
      <w:pPr>
        <w:spacing w:after="280" w:afterAutospacing="1"/>
      </w:pPr>
      <w:r>
        <w:rPr>
          <w:b/>
          <w:bCs/>
        </w:rPr>
        <w:t>Hur regeringen ställer sig till den blivande A-punkten:</w:t>
      </w:r>
      <w:r>
        <w:t xml:space="preserve"> Regeringen kan ställa sig bakom detta.</w:t>
      </w:r>
    </w:p>
    <w:p w14:paraId="0C855E99" w14:textId="2DBE5F3A" w:rsidR="005E15BF" w:rsidRDefault="00247FB7">
      <w:pPr>
        <w:spacing w:after="280" w:afterAutospacing="1"/>
      </w:pPr>
      <w:r>
        <w:rPr>
          <w:b/>
          <w:bCs/>
        </w:rPr>
        <w:t>Bakgrund:</w:t>
      </w:r>
      <w:r w:rsidR="005E15BF">
        <w:rPr>
          <w:b/>
          <w:bCs/>
        </w:rPr>
        <w:t xml:space="preserve"> </w:t>
      </w:r>
      <w:r>
        <w:t>Den 18 november 2014 antogs kommissionens delegerade förordning (EU) 2015/98 om genomförandet av unionens internationella förpliktelser, som avses i artikel 15.2 i Europaparlamentets och rådets förordning (EU) nr 1380/2013, enligt den internationella konventionen för bevarande av tonfisk i Atlanten och konventionen om framtida multilateralt samarbete om fisket i Nordatlantens västra del (nedan kallad förordningen). I förordningen klargjordes i vilka fall som den landningsskyldighet som fastställs i artikel 15.1 i förordning (EU) nr 1380/2013 (nedan kallad grundförordningen) inte ska tillämpas (med avseende på vissa fiskeriförvaltningsorganisationers rekommendationer och regler).</w:t>
      </w:r>
    </w:p>
    <w:p w14:paraId="10436F92" w14:textId="7D03AA16" w:rsidR="00FB32B9" w:rsidRDefault="00247FB7">
      <w:pPr>
        <w:spacing w:after="280" w:afterAutospacing="1"/>
        <w:rPr>
          <w:noProof/>
        </w:rPr>
      </w:pPr>
      <w:r>
        <w:t>Efter ikraftträdandet av denna förordning upptäcktes att vissa uppgifter saknades i dess tillämpningsområde. Det är därför nödvändigt att ändra den delegerade förordningen för att rätta till dessa misstag.</w:t>
      </w:r>
    </w:p>
    <w:p w14:paraId="10436F94" w14:textId="744AAAEA" w:rsidR="00643D86" w:rsidRDefault="00247FB7" w:rsidP="00643D86">
      <w:pPr>
        <w:pStyle w:val="Rubrik1"/>
      </w:pPr>
      <w:bookmarkStart w:id="5" w:name="_Toc438040165"/>
      <w:r>
        <w:rPr>
          <w:noProof/>
        </w:rPr>
        <w:t>(évent.) OMI – Projet de proposition de l'Union à présenter lors de la 3e session du Sous-comité des systèmes et de l'équipement du navire (SSE 3) de l'OMI, qui se tiendra à Londres du 14 au 18 mars 2016, en ce qui concerne le Recueil FSS – Détermination des dimensions des pompes et du réservoir sous pression pour les dispositifs automatiques d'extinction par eau diffusée</w:t>
      </w:r>
      <w:bookmarkEnd w:id="5"/>
    </w:p>
    <w:p w14:paraId="2214A04D" w14:textId="77777777" w:rsidR="005E15BF" w:rsidRDefault="00247FB7" w:rsidP="00643D86">
      <w:pPr>
        <w:rPr>
          <w:lang w:val="en-US"/>
        </w:rPr>
      </w:pPr>
      <w:r>
        <w:rPr>
          <w:noProof/>
          <w:lang w:val="en-US"/>
        </w:rPr>
        <w:t>–</w:t>
      </w:r>
      <w:r>
        <w:rPr>
          <w:lang w:val="en-US"/>
        </w:rPr>
        <w:t>Approbation</w:t>
      </w:r>
    </w:p>
    <w:p w14:paraId="10436F95" w14:textId="156BEFD4" w:rsidR="00643D86" w:rsidRDefault="00247FB7" w:rsidP="00643D86">
      <w:pPr>
        <w:rPr>
          <w:lang w:val="en-US"/>
        </w:rPr>
      </w:pPr>
      <w:r>
        <w:rPr>
          <w:noProof/>
          <w:lang w:val="en-US"/>
        </w:rPr>
        <w:t>15237</w:t>
      </w:r>
      <w:r>
        <w:rPr>
          <w:lang w:val="en-US"/>
        </w:rPr>
        <w:t xml:space="preserve">/15 MAR 174 OMI 26 </w:t>
      </w:r>
    </w:p>
    <w:p w14:paraId="10436F96" w14:textId="77777777" w:rsidR="00643D86" w:rsidRDefault="00247FB7" w:rsidP="00643D86">
      <w:r>
        <w:rPr>
          <w:b/>
        </w:rPr>
        <w:t>Ansvarigt statsråd</w:t>
      </w:r>
      <w:r>
        <w:rPr>
          <w:b/>
        </w:rPr>
        <w:br/>
      </w:r>
      <w:r>
        <w:rPr>
          <w:noProof/>
        </w:rPr>
        <w:t>Anna Johansson</w:t>
      </w:r>
    </w:p>
    <w:p w14:paraId="10436F9B" w14:textId="16AB8719" w:rsidR="00887FC1" w:rsidRDefault="00247FB7" w:rsidP="005E15BF">
      <w:r w:rsidRPr="00B44CE2">
        <w:rPr>
          <w:b/>
        </w:rPr>
        <w:t>Annotering</w:t>
      </w:r>
      <w:r>
        <w:rPr>
          <w:b/>
        </w:rPr>
        <w:br/>
      </w:r>
      <w:r>
        <w:rPr>
          <w:b/>
          <w:bCs/>
        </w:rPr>
        <w:t>Avsikt med behandlingen i rådet:</w:t>
      </w:r>
      <w:r w:rsidR="0080497E">
        <w:rPr>
          <w:b/>
          <w:bCs/>
        </w:rPr>
        <w:t xml:space="preserve"> </w:t>
      </w:r>
      <w:r>
        <w:t>Att godkänna att inlagan skickas in till IMO:s underkommitté SSE 3 (Ship System and Equipment) innan deadline som är den 8 jan 2016. </w:t>
      </w:r>
    </w:p>
    <w:p w14:paraId="069ADBE3" w14:textId="1FD52188" w:rsidR="005E15BF" w:rsidRDefault="00247FB7">
      <w:pPr>
        <w:spacing w:after="280" w:afterAutospacing="1"/>
      </w:pPr>
      <w:r>
        <w:rPr>
          <w:b/>
          <w:bCs/>
        </w:rPr>
        <w:lastRenderedPageBreak/>
        <w:t>Hur regeringen ställer sig till den blivande A-punkten:</w:t>
      </w:r>
      <w:r>
        <w:t xml:space="preserve"> </w:t>
      </w:r>
      <w:r w:rsidR="0080497E" w:rsidRPr="0080497E">
        <w:t>Regeringen stödjer inlagan som den nu är föreslagen</w:t>
      </w:r>
    </w:p>
    <w:p w14:paraId="10436F9F" w14:textId="5967CE7F" w:rsidR="00FB32B9" w:rsidRDefault="00247FB7">
      <w:pPr>
        <w:spacing w:after="280" w:afterAutospacing="1"/>
        <w:rPr>
          <w:noProof/>
        </w:rPr>
      </w:pPr>
      <w:r>
        <w:rPr>
          <w:b/>
          <w:bCs/>
        </w:rPr>
        <w:t xml:space="preserve">Bakgrund: </w:t>
      </w:r>
      <w:r>
        <w:t xml:space="preserve">Inlagan är ett förslag till IMO:s </w:t>
      </w:r>
      <w:proofErr w:type="gramStart"/>
      <w:r>
        <w:t>underkommittén</w:t>
      </w:r>
      <w:proofErr w:type="gramEnd"/>
      <w:r>
        <w:t xml:space="preserve"> SSE om hur man bör beräkna dimensioneringen av automatiska sprinklersystem i inredningen ombord på fartyg. Inlagan föreslår en ny formel och därmed en gemensam tolkning för att beräkna dimensioneringen av dessa sprinklersystem och som baseras på en nominell dimensionering. </w:t>
      </w:r>
    </w:p>
    <w:p w14:paraId="10436FA0" w14:textId="77777777" w:rsidR="00643D86" w:rsidRDefault="00247FB7" w:rsidP="00643D86">
      <w:pPr>
        <w:pStyle w:val="Rubrik1"/>
      </w:pPr>
      <w:bookmarkStart w:id="6" w:name="_Toc438040166"/>
      <w:r>
        <w:rPr>
          <w:noProof/>
        </w:rPr>
        <w:t>(évent.) OMI – Projet de proposition de l'Union à présenter lors de la 3e session du Sous-comité des systèmes et de l'équipement du navire (SSE 3) de l'OMI, qui se tiendra à Londres du 14 au 18 mars 2016, en ce qui concerne un amendement relatif à un dispositif anti-écrasement lors du fonctionnement des portes étanches à l'eau</w:t>
      </w:r>
      <w:bookmarkEnd w:id="6"/>
    </w:p>
    <w:p w14:paraId="3744C857" w14:textId="77777777" w:rsidR="005E15BF" w:rsidRDefault="00247FB7" w:rsidP="00643D86">
      <w:pPr>
        <w:rPr>
          <w:lang w:val="en-US"/>
        </w:rPr>
      </w:pPr>
      <w:r>
        <w:rPr>
          <w:noProof/>
          <w:lang w:val="en-US"/>
        </w:rPr>
        <w:t>–</w:t>
      </w:r>
      <w:r>
        <w:rPr>
          <w:lang w:val="en-US"/>
        </w:rPr>
        <w:t>Approbation</w:t>
      </w:r>
    </w:p>
    <w:p w14:paraId="10436FA1" w14:textId="3BD9F570" w:rsidR="00643D86" w:rsidRDefault="00247FB7" w:rsidP="00643D86">
      <w:pPr>
        <w:rPr>
          <w:lang w:val="en-US"/>
        </w:rPr>
      </w:pPr>
      <w:r>
        <w:rPr>
          <w:noProof/>
          <w:lang w:val="en-US"/>
        </w:rPr>
        <w:t>15238</w:t>
      </w:r>
      <w:r>
        <w:rPr>
          <w:lang w:val="en-US"/>
        </w:rPr>
        <w:t>/15 MAR 175 OMI 27</w:t>
      </w:r>
    </w:p>
    <w:p w14:paraId="10436FA2" w14:textId="77777777" w:rsidR="00643D86" w:rsidRDefault="00247FB7" w:rsidP="00643D86">
      <w:r>
        <w:rPr>
          <w:b/>
        </w:rPr>
        <w:t>Ansvarigt statsråd</w:t>
      </w:r>
      <w:r>
        <w:rPr>
          <w:b/>
        </w:rPr>
        <w:br/>
      </w:r>
      <w:r>
        <w:rPr>
          <w:noProof/>
        </w:rPr>
        <w:t>Anna Johansson</w:t>
      </w:r>
    </w:p>
    <w:p w14:paraId="10436FA7" w14:textId="67C9CC0D" w:rsidR="00887FC1" w:rsidRDefault="00247FB7" w:rsidP="005E15BF">
      <w:r w:rsidRPr="00B44CE2">
        <w:rPr>
          <w:b/>
        </w:rPr>
        <w:t>Annotering</w:t>
      </w:r>
      <w:r>
        <w:rPr>
          <w:b/>
        </w:rPr>
        <w:br/>
      </w:r>
      <w:r>
        <w:rPr>
          <w:b/>
          <w:bCs/>
        </w:rPr>
        <w:t>Avsikt med behandlingen i rådet:</w:t>
      </w:r>
      <w:r w:rsidR="005E15BF">
        <w:rPr>
          <w:b/>
          <w:bCs/>
        </w:rPr>
        <w:t xml:space="preserve"> </w:t>
      </w:r>
      <w:r>
        <w:t xml:space="preserve">Att godkänna att den EU-gemensamma inlagan skickas in till IMO:s underkommitté SSE 3 (Ship System and Equipment) innan deadline 8 jan 2016. </w:t>
      </w:r>
    </w:p>
    <w:p w14:paraId="10436FA8" w14:textId="2EF80EA2" w:rsidR="00887FC1" w:rsidRDefault="00247FB7">
      <w:pPr>
        <w:spacing w:after="280" w:afterAutospacing="1"/>
      </w:pPr>
      <w:r>
        <w:rPr>
          <w:b/>
          <w:bCs/>
        </w:rPr>
        <w:t>Hur regeringen ställer sig till den blivande A-punkten:</w:t>
      </w:r>
      <w:r>
        <w:t xml:space="preserve"> </w:t>
      </w:r>
      <w:r w:rsidR="0080497E" w:rsidRPr="0080497E">
        <w:t>Regeringen stödjer inlagan som den nu är föreslagen</w:t>
      </w:r>
    </w:p>
    <w:p w14:paraId="10436FAB" w14:textId="26D580C5" w:rsidR="00FB32B9" w:rsidRDefault="00247FB7">
      <w:pPr>
        <w:spacing w:after="280" w:afterAutospacing="1"/>
        <w:rPr>
          <w:noProof/>
        </w:rPr>
      </w:pPr>
      <w:r>
        <w:rPr>
          <w:b/>
          <w:bCs/>
        </w:rPr>
        <w:t>Bakgrund:</w:t>
      </w:r>
      <w:r w:rsidR="005E15BF">
        <w:rPr>
          <w:b/>
          <w:bCs/>
        </w:rPr>
        <w:t xml:space="preserve"> </w:t>
      </w:r>
      <w:r>
        <w:t xml:space="preserve">Inlagan föreslår en introducering av beröringsskydd (t.ex. ljus/fotocell på dörrbladet) på vattentäta dörrar ombord på fartyg för att förhindra personskador vid öppning/stängning. Förslaget avser nya passagerarfartyg samt möjligtvis även nya lastfartyg. </w:t>
      </w:r>
    </w:p>
    <w:p w14:paraId="10436FAC" w14:textId="77777777" w:rsidR="00643D86" w:rsidRDefault="00247FB7" w:rsidP="00643D86">
      <w:pPr>
        <w:pStyle w:val="Rubrik1"/>
      </w:pPr>
      <w:bookmarkStart w:id="7" w:name="_Toc438040167"/>
      <w:r>
        <w:rPr>
          <w:noProof/>
        </w:rPr>
        <w:t>(évent.) OMI – Projet de proposition de l'Union à présenter lors de la 69e session Comité de la protection du milieu marin (MEPC 69) de l'OMI, qui se tiendra à Londres du 18 au 22 avril 2016, en ce qui concerne l'inscription au programme de travail d'un nouveau point concernant la révision des directives de 2015 sur les dispositifs d'épuration des gaz d'échappement</w:t>
      </w:r>
      <w:bookmarkEnd w:id="7"/>
    </w:p>
    <w:p w14:paraId="33A98AE0" w14:textId="77777777" w:rsidR="005E15BF" w:rsidRDefault="00247FB7" w:rsidP="00643D86">
      <w:pPr>
        <w:rPr>
          <w:lang w:val="en-US"/>
        </w:rPr>
      </w:pPr>
      <w:r>
        <w:rPr>
          <w:noProof/>
          <w:lang w:val="en-US"/>
        </w:rPr>
        <w:t>–</w:t>
      </w:r>
      <w:r>
        <w:rPr>
          <w:lang w:val="en-US"/>
        </w:rPr>
        <w:t>Approbation</w:t>
      </w:r>
    </w:p>
    <w:p w14:paraId="10436FAD" w14:textId="66495883" w:rsidR="00643D86" w:rsidRDefault="00247FB7" w:rsidP="00643D86">
      <w:pPr>
        <w:rPr>
          <w:lang w:val="en-US"/>
        </w:rPr>
      </w:pPr>
      <w:r>
        <w:rPr>
          <w:noProof/>
          <w:lang w:val="en-US"/>
        </w:rPr>
        <w:t>15241</w:t>
      </w:r>
      <w:r>
        <w:rPr>
          <w:lang w:val="en-US"/>
        </w:rPr>
        <w:t xml:space="preserve">/15 MAR 176 OMI 28 ENV 790 </w:t>
      </w:r>
    </w:p>
    <w:p w14:paraId="10436FAE" w14:textId="77777777" w:rsidR="00643D86" w:rsidRDefault="00247FB7" w:rsidP="00643D86">
      <w:r>
        <w:rPr>
          <w:b/>
        </w:rPr>
        <w:t>Ansvarigt statsråd</w:t>
      </w:r>
      <w:r>
        <w:rPr>
          <w:b/>
        </w:rPr>
        <w:br/>
      </w:r>
      <w:r>
        <w:rPr>
          <w:noProof/>
        </w:rPr>
        <w:t>Anna Johansson</w:t>
      </w:r>
    </w:p>
    <w:p w14:paraId="10436FB3" w14:textId="6733EFEC" w:rsidR="00887FC1" w:rsidRDefault="00247FB7" w:rsidP="005E15BF">
      <w:r w:rsidRPr="00B44CE2">
        <w:rPr>
          <w:b/>
        </w:rPr>
        <w:t>Annotering</w:t>
      </w:r>
      <w:r>
        <w:rPr>
          <w:b/>
        </w:rPr>
        <w:br/>
      </w:r>
      <w:r>
        <w:rPr>
          <w:b/>
          <w:bCs/>
        </w:rPr>
        <w:t>Avsikt med behandlingen i rådet:</w:t>
      </w:r>
      <w:r w:rsidR="005E15BF">
        <w:rPr>
          <w:b/>
          <w:bCs/>
        </w:rPr>
        <w:t xml:space="preserve"> </w:t>
      </w:r>
      <w:r>
        <w:t>Att godkänna att en EU-gemensam inlaga skickas in till IMO:s miljökommitté MEPC 69 om en ny arbetspunkt för kommittén.  </w:t>
      </w:r>
    </w:p>
    <w:p w14:paraId="10436FB4" w14:textId="4369E516" w:rsidR="00887FC1" w:rsidRDefault="00247FB7">
      <w:pPr>
        <w:spacing w:after="280" w:afterAutospacing="1"/>
      </w:pPr>
      <w:r w:rsidRPr="0080497E">
        <w:rPr>
          <w:b/>
        </w:rPr>
        <w:t>Hur regeringen ställer sig till den blivande A-punkten:</w:t>
      </w:r>
      <w:r>
        <w:t xml:space="preserve"> </w:t>
      </w:r>
      <w:r w:rsidR="0080497E" w:rsidRPr="0080497E">
        <w:t>Regeringen stödjer inlagan som den nu är föreslagen</w:t>
      </w:r>
    </w:p>
    <w:p w14:paraId="10436FB6" w14:textId="5042127B" w:rsidR="00887FC1" w:rsidRDefault="00247FB7">
      <w:pPr>
        <w:spacing w:after="280" w:afterAutospacing="1"/>
      </w:pPr>
      <w:r>
        <w:rPr>
          <w:b/>
          <w:bCs/>
        </w:rPr>
        <w:lastRenderedPageBreak/>
        <w:t>Bakgrund:</w:t>
      </w:r>
      <w:r w:rsidR="005E15BF">
        <w:rPr>
          <w:b/>
          <w:bCs/>
        </w:rPr>
        <w:t xml:space="preserve"> </w:t>
      </w:r>
      <w:r>
        <w:t xml:space="preserve">De senaste ändringarna till riktlinjen om skrubbrar antogs på MEPC 68. Behovet av en ny revidering motiveras med att antalet skrubbrar ökar stort och att det i samband med det blivit uppenbart att det finns ett behov av att genomföra vissa språkliga förtydligande i riktlinjen för att säkerställa en enhetlig tillämpning. </w:t>
      </w:r>
      <w:r>
        <w:br/>
        <w:t xml:space="preserve">Inlagan till MEPC 69 föreslår därmed en ny arbetspunkt (output) ska föras upp på </w:t>
      </w:r>
      <w:proofErr w:type="spellStart"/>
      <w:r>
        <w:t>PPR:s</w:t>
      </w:r>
      <w:proofErr w:type="spellEnd"/>
      <w:r>
        <w:t xml:space="preserve"> agenda om revidering av 2015 års riktlinjer för skrubbrar.</w:t>
      </w:r>
      <w:r>
        <w:br/>
        <w:t>Översynen är främst redaktionell och industrin har varit drivande i frågan för att säkerställa en enhetlig tillämpning av riktlinjen.</w:t>
      </w:r>
    </w:p>
    <w:p w14:paraId="10436FB7" w14:textId="77777777" w:rsidR="00887FC1" w:rsidRDefault="00247FB7">
      <w:pPr>
        <w:spacing w:after="280" w:afterAutospacing="1"/>
      </w:pPr>
      <w:r>
        <w:t>Skrubber= avgasrengörare</w:t>
      </w:r>
    </w:p>
    <w:p w14:paraId="10436FB8" w14:textId="77777777" w:rsidR="00FB32B9" w:rsidRDefault="00F338C9">
      <w:pPr>
        <w:spacing w:after="280" w:afterAutospacing="1"/>
        <w:rPr>
          <w:noProof/>
        </w:rPr>
      </w:pPr>
    </w:p>
    <w:bookmarkEnd w:id="1"/>
    <w:p w14:paraId="10436FB9" w14:textId="77777777" w:rsidR="00643D86" w:rsidRPr="00643D86" w:rsidRDefault="00F338C9" w:rsidP="00643D86">
      <w:pPr>
        <w:ind w:left="0"/>
        <w:rPr>
          <w:lang w:val="en-US"/>
        </w:rPr>
      </w:pPr>
    </w:p>
    <w:sectPr w:rsidR="00643D8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3B43B" w14:textId="77777777" w:rsidR="00F338C9" w:rsidRDefault="00F338C9">
      <w:pPr>
        <w:spacing w:after="0" w:line="240" w:lineRule="auto"/>
      </w:pPr>
      <w:r>
        <w:separator/>
      </w:r>
    </w:p>
  </w:endnote>
  <w:endnote w:type="continuationSeparator" w:id="0">
    <w:p w14:paraId="38FEBE54" w14:textId="77777777" w:rsidR="00F338C9" w:rsidRDefault="00F3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95880" w14:textId="77777777" w:rsidR="00F338C9" w:rsidRDefault="00F338C9">
      <w:pPr>
        <w:spacing w:after="0" w:line="240" w:lineRule="auto"/>
      </w:pPr>
      <w:r>
        <w:separator/>
      </w:r>
    </w:p>
  </w:footnote>
  <w:footnote w:type="continuationSeparator" w:id="0">
    <w:p w14:paraId="1C7F5BCC" w14:textId="77777777" w:rsidR="00F338C9" w:rsidRDefault="00F338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166139"/>
      <w:docPartObj>
        <w:docPartGallery w:val="Page Numbers (Top of Page)"/>
        <w:docPartUnique/>
      </w:docPartObj>
    </w:sdtPr>
    <w:sdtEndPr/>
    <w:sdtContent>
      <w:p w14:paraId="172C3C63" w14:textId="295617E5" w:rsidR="005E15BF" w:rsidRDefault="005E15BF">
        <w:pPr>
          <w:pStyle w:val="Sidhuvud"/>
          <w:jc w:val="right"/>
        </w:pPr>
        <w:r>
          <w:fldChar w:fldCharType="begin"/>
        </w:r>
        <w:r>
          <w:instrText>PAGE   \* MERGEFORMAT</w:instrText>
        </w:r>
        <w:r>
          <w:fldChar w:fldCharType="separate"/>
        </w:r>
        <w:r w:rsidR="00161649">
          <w:rPr>
            <w:noProof/>
          </w:rPr>
          <w:t>6</w:t>
        </w:r>
        <w:r>
          <w:fldChar w:fldCharType="end"/>
        </w:r>
      </w:p>
    </w:sdtContent>
  </w:sdt>
  <w:p w14:paraId="10436FBB" w14:textId="77777777" w:rsidR="006F1C0D" w:rsidRDefault="00F338C9"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887FC1" w14:paraId="10436FC1" w14:textId="77777777" w:rsidTr="006E71D7">
      <w:tc>
        <w:tcPr>
          <w:tcW w:w="4606" w:type="dxa"/>
        </w:tcPr>
        <w:p w14:paraId="10436FBC" w14:textId="77777777" w:rsidR="006E71D7" w:rsidRDefault="00247FB7" w:rsidP="00752770">
          <w:pPr>
            <w:pStyle w:val="Sidhuvud"/>
            <w:ind w:left="0"/>
          </w:pPr>
          <w:r>
            <w:rPr>
              <w:noProof/>
              <w:lang w:eastAsia="sv-SE"/>
            </w:rPr>
            <w:drawing>
              <wp:inline distT="0" distB="0" distL="0" distR="0" wp14:anchorId="10436FC7" wp14:editId="10436FC8">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0436FBD" w14:textId="77777777" w:rsidR="00FB32B9" w:rsidRDefault="00F338C9" w:rsidP="00FB32B9">
          <w:pPr>
            <w:ind w:right="916"/>
            <w:rPr>
              <w:rFonts w:ascii="TradeGothic" w:hAnsi="TradeGothic"/>
              <w:b/>
            </w:rPr>
          </w:pPr>
        </w:p>
        <w:p w14:paraId="10436FBE" w14:textId="77777777" w:rsidR="00FB32B9" w:rsidRDefault="00247FB7" w:rsidP="00FB32B9">
          <w:pPr>
            <w:ind w:right="916"/>
          </w:pPr>
          <w:r>
            <w:rPr>
              <w:rFonts w:ascii="TradeGothic" w:hAnsi="TradeGothic"/>
              <w:b/>
            </w:rPr>
            <w:t>Promemoria</w:t>
          </w:r>
        </w:p>
        <w:p w14:paraId="10436FBF" w14:textId="77777777" w:rsidR="00FB32B9" w:rsidRDefault="00F338C9" w:rsidP="00FB32B9">
          <w:pPr>
            <w:jc w:val="right"/>
          </w:pPr>
        </w:p>
        <w:p w14:paraId="10436FC0" w14:textId="7E7B0DFB" w:rsidR="006E71D7" w:rsidRDefault="00247FB7" w:rsidP="00FB32B9">
          <w:pPr>
            <w:ind w:right="916"/>
          </w:pPr>
          <w:r>
            <w:rPr>
              <w:rFonts w:ascii="TradeGothic" w:hAnsi="TradeGothic"/>
              <w:b/>
              <w:noProof/>
            </w:rPr>
            <w:t>2015-12-1</w:t>
          </w:r>
          <w:r w:rsidR="005E15BF">
            <w:rPr>
              <w:rFonts w:ascii="TradeGothic" w:hAnsi="TradeGothic"/>
              <w:b/>
              <w:noProof/>
            </w:rPr>
            <w:t>7</w:t>
          </w:r>
          <w:r w:rsidRPr="00934953">
            <w:t xml:space="preserve"> </w:t>
          </w:r>
        </w:p>
      </w:tc>
    </w:tr>
  </w:tbl>
  <w:p w14:paraId="10436FC2" w14:textId="77777777" w:rsidR="00FB32B9" w:rsidRDefault="00F338C9" w:rsidP="00FB32B9">
    <w:pPr>
      <w:pStyle w:val="Avsndare"/>
      <w:framePr w:w="0" w:hRule="auto" w:hSpace="0" w:wrap="auto" w:vAnchor="margin" w:hAnchor="text" w:xAlign="left" w:yAlign="inline"/>
      <w:rPr>
        <w:b/>
        <w:i w:val="0"/>
        <w:sz w:val="22"/>
      </w:rPr>
    </w:pPr>
  </w:p>
  <w:p w14:paraId="10436FC3" w14:textId="77777777" w:rsidR="00FB32B9" w:rsidRDefault="00247FB7" w:rsidP="00FB32B9">
    <w:pPr>
      <w:pStyle w:val="Avsndare"/>
      <w:framePr w:w="0" w:hRule="auto" w:hSpace="0" w:wrap="auto" w:vAnchor="margin" w:hAnchor="text" w:xAlign="left" w:yAlign="inline"/>
      <w:rPr>
        <w:b/>
        <w:i w:val="0"/>
        <w:sz w:val="22"/>
      </w:rPr>
    </w:pPr>
    <w:r>
      <w:rPr>
        <w:b/>
        <w:i w:val="0"/>
        <w:sz w:val="22"/>
      </w:rPr>
      <w:t>Statsrådsberedningen</w:t>
    </w:r>
  </w:p>
  <w:p w14:paraId="10436FC4" w14:textId="77777777" w:rsidR="00FB32B9" w:rsidRDefault="00F338C9" w:rsidP="00FB32B9">
    <w:pPr>
      <w:pStyle w:val="Avsndare"/>
      <w:framePr w:w="0" w:hRule="auto" w:hSpace="0" w:wrap="auto" w:vAnchor="margin" w:hAnchor="text" w:xAlign="left" w:yAlign="inline"/>
    </w:pPr>
  </w:p>
  <w:p w14:paraId="10436FC5" w14:textId="77777777" w:rsidR="00FB32B9" w:rsidRDefault="00247FB7" w:rsidP="00FB32B9">
    <w:pPr>
      <w:pStyle w:val="Avsndare"/>
      <w:framePr w:w="0" w:hRule="auto" w:hSpace="0" w:wrap="auto" w:vAnchor="margin" w:hAnchor="text" w:xAlign="left" w:yAlign="inline"/>
    </w:pPr>
    <w:r>
      <w:t>EU-kansliet</w:t>
    </w:r>
  </w:p>
  <w:p w14:paraId="10436FC6" w14:textId="77777777" w:rsidR="0012376B" w:rsidRDefault="00F338C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BA0631C4">
      <w:start w:val="1"/>
      <w:numFmt w:val="decimal"/>
      <w:pStyle w:val="Rubrik1"/>
      <w:lvlText w:val="%1."/>
      <w:lvlJc w:val="left"/>
      <w:pPr>
        <w:ind w:left="720" w:hanging="360"/>
      </w:pPr>
    </w:lvl>
    <w:lvl w:ilvl="1" w:tplc="BAD65620" w:tentative="1">
      <w:start w:val="1"/>
      <w:numFmt w:val="lowerLetter"/>
      <w:lvlText w:val="%2."/>
      <w:lvlJc w:val="left"/>
      <w:pPr>
        <w:ind w:left="1440" w:hanging="360"/>
      </w:pPr>
    </w:lvl>
    <w:lvl w:ilvl="2" w:tplc="899CADA6" w:tentative="1">
      <w:start w:val="1"/>
      <w:numFmt w:val="lowerRoman"/>
      <w:lvlText w:val="%3."/>
      <w:lvlJc w:val="right"/>
      <w:pPr>
        <w:ind w:left="2160" w:hanging="180"/>
      </w:pPr>
    </w:lvl>
    <w:lvl w:ilvl="3" w:tplc="3516F23A" w:tentative="1">
      <w:start w:val="1"/>
      <w:numFmt w:val="decimal"/>
      <w:lvlText w:val="%4."/>
      <w:lvlJc w:val="left"/>
      <w:pPr>
        <w:ind w:left="2880" w:hanging="360"/>
      </w:pPr>
    </w:lvl>
    <w:lvl w:ilvl="4" w:tplc="1FD47108" w:tentative="1">
      <w:start w:val="1"/>
      <w:numFmt w:val="lowerLetter"/>
      <w:lvlText w:val="%5."/>
      <w:lvlJc w:val="left"/>
      <w:pPr>
        <w:ind w:left="3600" w:hanging="360"/>
      </w:pPr>
    </w:lvl>
    <w:lvl w:ilvl="5" w:tplc="9E06C768" w:tentative="1">
      <w:start w:val="1"/>
      <w:numFmt w:val="lowerRoman"/>
      <w:lvlText w:val="%6."/>
      <w:lvlJc w:val="right"/>
      <w:pPr>
        <w:ind w:left="4320" w:hanging="180"/>
      </w:pPr>
    </w:lvl>
    <w:lvl w:ilvl="6" w:tplc="944A7F14" w:tentative="1">
      <w:start w:val="1"/>
      <w:numFmt w:val="decimal"/>
      <w:lvlText w:val="%7."/>
      <w:lvlJc w:val="left"/>
      <w:pPr>
        <w:ind w:left="5040" w:hanging="360"/>
      </w:pPr>
    </w:lvl>
    <w:lvl w:ilvl="7" w:tplc="BEBA9532" w:tentative="1">
      <w:start w:val="1"/>
      <w:numFmt w:val="lowerLetter"/>
      <w:lvlText w:val="%8."/>
      <w:lvlJc w:val="left"/>
      <w:pPr>
        <w:ind w:left="5760" w:hanging="360"/>
      </w:pPr>
    </w:lvl>
    <w:lvl w:ilvl="8" w:tplc="495E15D4"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896ED830">
      <w:start w:val="1"/>
      <w:numFmt w:val="decimal"/>
      <w:lvlText w:val="%1."/>
      <w:lvlJc w:val="left"/>
      <w:pPr>
        <w:ind w:left="360" w:hanging="360"/>
      </w:pPr>
      <w:rPr>
        <w:b w:val="0"/>
      </w:rPr>
    </w:lvl>
    <w:lvl w:ilvl="1" w:tplc="2AE2709A" w:tentative="1">
      <w:start w:val="1"/>
      <w:numFmt w:val="lowerLetter"/>
      <w:lvlText w:val="%2."/>
      <w:lvlJc w:val="left"/>
      <w:pPr>
        <w:ind w:left="1080" w:hanging="360"/>
      </w:pPr>
    </w:lvl>
    <w:lvl w:ilvl="2" w:tplc="51E42DB6" w:tentative="1">
      <w:start w:val="1"/>
      <w:numFmt w:val="lowerRoman"/>
      <w:lvlText w:val="%3."/>
      <w:lvlJc w:val="right"/>
      <w:pPr>
        <w:ind w:left="1800" w:hanging="180"/>
      </w:pPr>
    </w:lvl>
    <w:lvl w:ilvl="3" w:tplc="0E226E6C" w:tentative="1">
      <w:start w:val="1"/>
      <w:numFmt w:val="decimal"/>
      <w:lvlText w:val="%4."/>
      <w:lvlJc w:val="left"/>
      <w:pPr>
        <w:ind w:left="2520" w:hanging="360"/>
      </w:pPr>
    </w:lvl>
    <w:lvl w:ilvl="4" w:tplc="8C40142C" w:tentative="1">
      <w:start w:val="1"/>
      <w:numFmt w:val="lowerLetter"/>
      <w:lvlText w:val="%5."/>
      <w:lvlJc w:val="left"/>
      <w:pPr>
        <w:ind w:left="3240" w:hanging="360"/>
      </w:pPr>
    </w:lvl>
    <w:lvl w:ilvl="5" w:tplc="4246F9D8" w:tentative="1">
      <w:start w:val="1"/>
      <w:numFmt w:val="lowerRoman"/>
      <w:lvlText w:val="%6."/>
      <w:lvlJc w:val="right"/>
      <w:pPr>
        <w:ind w:left="3960" w:hanging="180"/>
      </w:pPr>
    </w:lvl>
    <w:lvl w:ilvl="6" w:tplc="82EE6FC2" w:tentative="1">
      <w:start w:val="1"/>
      <w:numFmt w:val="decimal"/>
      <w:lvlText w:val="%7."/>
      <w:lvlJc w:val="left"/>
      <w:pPr>
        <w:ind w:left="4680" w:hanging="360"/>
      </w:pPr>
    </w:lvl>
    <w:lvl w:ilvl="7" w:tplc="BEDEE78C" w:tentative="1">
      <w:start w:val="1"/>
      <w:numFmt w:val="lowerLetter"/>
      <w:lvlText w:val="%8."/>
      <w:lvlJc w:val="left"/>
      <w:pPr>
        <w:ind w:left="5400" w:hanging="360"/>
      </w:pPr>
    </w:lvl>
    <w:lvl w:ilvl="8" w:tplc="70B0AA9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FC1"/>
    <w:rsid w:val="00161649"/>
    <w:rsid w:val="00247FB7"/>
    <w:rsid w:val="003651A0"/>
    <w:rsid w:val="005E15BF"/>
    <w:rsid w:val="0080497E"/>
    <w:rsid w:val="00887FC1"/>
    <w:rsid w:val="00AA62C3"/>
    <w:rsid w:val="00F338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36F68"/>
  <w15:docId w15:val="{2DF33E7F-6863-43D2-857B-C05EA177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JE6N4JFJXNNF-9-70495</_dlc_DocId>
    <_dlc_DocIdUrl xmlns="8b66ae41-1ec6-402e-b662-35d1932ca064">
      <Url>http://rkdhs-sb/enhet/EUKansli/_layouts/DocIdRedir.aspx?ID=JE6N4JFJXNNF-9-70495</Url>
      <Description>JE6N4JFJXNNF-9-70495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854F-866E-4D2E-BA81-259289360B6E}">
  <ds:schemaRefs>
    <ds:schemaRef ds:uri="http://schemas.microsoft.com/sharepoint/events"/>
  </ds:schemaRefs>
</ds:datastoreItem>
</file>

<file path=customXml/itemProps2.xml><?xml version="1.0" encoding="utf-8"?>
<ds:datastoreItem xmlns:ds="http://schemas.openxmlformats.org/officeDocument/2006/customXml" ds:itemID="{716D8FC5-54E7-4EA4-B6B0-D8B2C5BCC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40AC2-ECBA-49C5-9B9B-68E18981A7F5}">
  <ds:schemaRefs>
    <ds:schemaRef ds:uri="http://schemas.microsoft.com/sharepoint/v3/contenttype/forms"/>
  </ds:schemaRefs>
</ds:datastoreItem>
</file>

<file path=customXml/itemProps4.xml><?xml version="1.0" encoding="utf-8"?>
<ds:datastoreItem xmlns:ds="http://schemas.openxmlformats.org/officeDocument/2006/customXml" ds:itemID="{95B9C020-B798-4A9C-952C-645EFE5ED9DB}">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5.xml><?xml version="1.0" encoding="utf-8"?>
<ds:datastoreItem xmlns:ds="http://schemas.openxmlformats.org/officeDocument/2006/customXml" ds:itemID="{C14B0493-4D15-4D07-8975-9C604A2D9FC6}">
  <ds:schemaRefs>
    <ds:schemaRef ds:uri="http://schemas.microsoft.com/sharepoint/v3/contenttype/forms/url"/>
  </ds:schemaRefs>
</ds:datastoreItem>
</file>

<file path=customXml/itemProps6.xml><?xml version="1.0" encoding="utf-8"?>
<ds:datastoreItem xmlns:ds="http://schemas.openxmlformats.org/officeDocument/2006/customXml" ds:itemID="{D17B1A4B-D2C2-4A39-AE39-30AF04A9ED24}">
  <ds:schemaRefs>
    <ds:schemaRef ds:uri="http://schemas.microsoft.com/office/2006/metadata/customXsn"/>
  </ds:schemaRefs>
</ds:datastoreItem>
</file>

<file path=customXml/itemProps7.xml><?xml version="1.0" encoding="utf-8"?>
<ds:datastoreItem xmlns:ds="http://schemas.openxmlformats.org/officeDocument/2006/customXml" ds:itemID="{2765449C-D9B7-4802-9E00-1088CDF6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1367</Words>
  <Characters>7866</Characters>
  <Application>Microsoft Office Word</Application>
  <DocSecurity>0</DocSecurity>
  <Lines>314</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dcterms:created xsi:type="dcterms:W3CDTF">2015-12-17T09:46:00Z</dcterms:created>
  <dcterms:modified xsi:type="dcterms:W3CDTF">2015-12-17T09:46:00Z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fb627d32-4bf4-4734-9bdf-b10eb6a7182e</vt:lpwstr>
  </property>
</Properties>
</file>