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C09" w:rsidRPr="00767C09" w:rsidRDefault="00767C09">
      <w:pPr>
        <w:pStyle w:val="Frslagsrubrik"/>
      </w:pPr>
      <w:r w:rsidRPr="00767C09">
        <w:t>Förslag till riksdagsbeslut</w:t>
      </w:r>
    </w:p>
    <w:p w:rsidR="00767C09" w:rsidRPr="00767C09" w:rsidRDefault="00767C09">
      <w:pPr>
        <w:pStyle w:val="Hemstlatt"/>
        <w:ind w:left="0"/>
      </w:pPr>
      <w:r w:rsidRPr="00767C09">
        <w:t>Riksdagen tillkännager för regeringen som sin mening vad som anförs i motionen om speciallivsmedel.</w:t>
      </w:r>
    </w:p>
    <w:p w:rsidR="00767C09" w:rsidRPr="00767C09" w:rsidRDefault="00767C09">
      <w:pPr>
        <w:pStyle w:val="Rubrik1"/>
      </w:pPr>
      <w:r w:rsidRPr="00767C09">
        <w:t>Motivering</w:t>
      </w:r>
    </w:p>
    <w:p w:rsidR="00767C09" w:rsidRPr="00767C09" w:rsidRDefault="00767C09">
      <w:r w:rsidRPr="00767C09">
        <w:t>Många människor lider av sjukdomar i mag- och tarmkanalen. En stor del av dem behöver särskild kost, sondnäring eller kosttillägg. Som ett exempel kan nämnas den grupp av människor som lider av glutenintolerans – celiaki. För denna grupp betyder det höga merkostnader för att köpa speciella livsmedel som t.ex. specialmjöl och specialpasta.</w:t>
      </w:r>
    </w:p>
    <w:p w:rsidR="00767C09" w:rsidRPr="00767C09" w:rsidRDefault="00767C09">
      <w:pPr>
        <w:pStyle w:val="Normaltindrag"/>
      </w:pPr>
      <w:r w:rsidRPr="00767C09">
        <w:t>Med hjälp av livsmedelsanvisning kan barn upp till 16 år få ett visst sort</w:t>
      </w:r>
      <w:r w:rsidRPr="00767C09">
        <w:t>i</w:t>
      </w:r>
      <w:r w:rsidRPr="00767C09">
        <w:t>ment via Apoteket, men därefter varierar stödet beroende på vilket landsting de tillhör. En utredning om speciallivsmedel för barn och vuxna föreslår att landstingen ger ett bidrag till inköpen av livsmedel för den sjuke för att enligt utredaren ”normalisera matkostnaden för den som behöver speciallivsmedel så mycket som möjligt”. Den mat som de mag- och tarmsjuka måste äta är den medicin som behövs. Att även dessa grupper skall få subventionerade ”mediciner” som övriga sjuka är en självklarhet.</w:t>
      </w:r>
    </w:p>
    <w:p w:rsidR="00767C09" w:rsidRPr="00767C09" w:rsidRDefault="00767C09">
      <w:pPr>
        <w:pStyle w:val="Normaltindrag"/>
      </w:pPr>
      <w:r w:rsidRPr="00767C09">
        <w:t>Regeringen</w:t>
      </w:r>
      <w:r w:rsidRPr="00767C09">
        <w:t xml:space="preserve"> bör snarast återkomma med förslag på hur intentionerna i m</w:t>
      </w:r>
      <w:r w:rsidRPr="00767C09">
        <w:t>o</w:t>
      </w:r>
      <w:r w:rsidRPr="00767C09">
        <w:t>tionen ska uppfyllas.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C09">
        <w:trPr>
          <w:cantSplit/>
        </w:trPr>
        <w:tc>
          <w:tcPr>
            <w:tcW w:w="3046" w:type="dxa"/>
          </w:tcPr>
          <w:p w:rsidR="00767C09" w:rsidRPr="00767C09" w:rsidRDefault="00767C09">
            <w:pPr>
              <w:pStyle w:val="UnderskriftDatum"/>
              <w:spacing w:before="240"/>
            </w:pPr>
            <w:r w:rsidRPr="00767C09">
              <w:t>Stockholm den 22 oktober 2010</w:t>
            </w:r>
          </w:p>
        </w:tc>
        <w:tc>
          <w:tcPr>
            <w:tcW w:w="3047" w:type="dxa"/>
          </w:tcPr>
          <w:p w:rsidR="00767C09" w:rsidRPr="00767C09" w:rsidRDefault="00767C09">
            <w:pPr>
              <w:pStyle w:val="Underskrifter"/>
              <w:spacing w:before="240"/>
            </w:pPr>
          </w:p>
        </w:tc>
      </w:tr>
      <w:tr w:rsidR="00000000" w:rsidRPr="00767C09">
        <w:trPr>
          <w:cantSplit/>
        </w:trPr>
        <w:tc>
          <w:tcPr>
            <w:tcW w:w="3046" w:type="dxa"/>
          </w:tcPr>
          <w:p w:rsidR="00767C09" w:rsidRPr="00767C09" w:rsidRDefault="00767C09">
            <w:pPr>
              <w:pStyle w:val="Underskrifter"/>
            </w:pPr>
            <w:r w:rsidRPr="00767C09">
              <w:t>Christer Winbäck (FP)</w:t>
            </w:r>
          </w:p>
        </w:tc>
        <w:tc>
          <w:tcPr>
            <w:tcW w:w="3046" w:type="dxa"/>
          </w:tcPr>
          <w:p w:rsidR="00767C09" w:rsidRPr="00767C09" w:rsidRDefault="00767C09">
            <w:pPr>
              <w:pStyle w:val="Underskrifter"/>
            </w:pPr>
          </w:p>
        </w:tc>
      </w:tr>
    </w:tbl>
    <w:p w:rsidR="00767C09" w:rsidRPr="00767C09" w:rsidRDefault="00767C09">
      <w:pPr>
        <w:pStyle w:val="Normaltindrag"/>
      </w:pPr>
    </w:p>
    <w:sectPr w:rsidR="00000000" w:rsidRPr="00767C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C09" w:rsidRPr="00767C09" w:rsidRDefault="00767C09">
      <w:r w:rsidRPr="00767C09">
        <w:separator/>
      </w:r>
    </w:p>
  </w:endnote>
  <w:endnote w:type="continuationSeparator" w:id="0">
    <w:p w:rsidR="00767C09" w:rsidRPr="00767C09" w:rsidRDefault="00767C09">
      <w:r w:rsidRPr="00767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C09" w:rsidRPr="00767C09" w:rsidRDefault="00767C09">
    <w:pPr>
      <w:pStyle w:val="Sidfot"/>
    </w:pPr>
    <w:r w:rsidRPr="00767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79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C09" w:rsidRDefault="00767C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7C09" w:rsidRDefault="00767C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C09" w:rsidRPr="00767C09" w:rsidRDefault="00767C09">
    <w:pPr>
      <w:pStyle w:val="Sidfot"/>
    </w:pPr>
    <w:r w:rsidRPr="00767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854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C09" w:rsidRDefault="00767C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7C09" w:rsidRDefault="00767C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C09" w:rsidRPr="00767C09" w:rsidRDefault="00767C09">
    <w:pPr>
      <w:pStyle w:val="Sidfot"/>
    </w:pPr>
    <w:r w:rsidRPr="00767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69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C09" w:rsidRDefault="00767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7C09" w:rsidRDefault="00767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C09" w:rsidRPr="00767C09" w:rsidRDefault="00767C09">
      <w:r w:rsidRPr="00767C09">
        <w:separator/>
      </w:r>
    </w:p>
  </w:footnote>
  <w:footnote w:type="continuationSeparator" w:id="0">
    <w:p w:rsidR="00767C09" w:rsidRPr="00767C09" w:rsidRDefault="00767C09">
      <w:r w:rsidRPr="00767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C09" w:rsidRPr="00767C09" w:rsidRDefault="00767C09">
    <w:pPr>
      <w:pStyle w:val="Sidhuvud"/>
    </w:pPr>
    <w:r w:rsidRPr="00767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149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C09" w:rsidRDefault="00767C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7C09" w:rsidRDefault="00767C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C09" w:rsidRPr="00767C09" w:rsidRDefault="00767C09">
    <w:pPr>
      <w:pStyle w:val="Sidhuvud"/>
    </w:pPr>
    <w:r w:rsidRPr="00767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26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C09" w:rsidRDefault="00767C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7C09" w:rsidRDefault="00767C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C09" w:rsidRPr="00767C09" w:rsidRDefault="00767C09">
    <w:pPr>
      <w:pStyle w:val="FSHNormal"/>
      <w:tabs>
        <w:tab w:val="right" w:pos="5840"/>
      </w:tabs>
    </w:pPr>
    <w:r w:rsidRPr="00767C09">
      <w:br/>
    </w:r>
    <w:r w:rsidRPr="00767C09">
      <w:fldChar w:fldCharType="begin" w:fldLock="1"/>
    </w:r>
    <w:r w:rsidRPr="00767C09">
      <w:instrText xml:space="preserve"> DOCPROPERTY</w:instrText>
    </w:r>
    <w:r w:rsidRPr="00767C09">
      <w:rPr>
        <w:sz w:val="18"/>
      </w:rPr>
      <w:instrText xml:space="preserve"> "YearUser" *\charformat </w:instrText>
    </w:r>
    <w:r w:rsidRPr="00767C09">
      <w:fldChar w:fldCharType="separate"/>
    </w:r>
    <w:r w:rsidRPr="00767C09">
      <w:t>2010/11</w:t>
    </w:r>
    <w:r w:rsidRPr="00767C09">
      <w:fldChar w:fldCharType="end"/>
    </w:r>
    <w:r w:rsidRPr="00767C09">
      <w:t xml:space="preserve"> </w:t>
    </w:r>
    <w:r w:rsidRPr="00767C09">
      <w:tab/>
      <w:t xml:space="preserve">mnr: </w:t>
    </w:r>
    <w:r w:rsidRPr="00767C09">
      <w:fldChar w:fldCharType="begin" w:fldLock="1"/>
    </w:r>
    <w:r w:rsidRPr="00767C09">
      <w:instrText xml:space="preserve"> DOCPROPERTY</w:instrText>
    </w:r>
    <w:r w:rsidRPr="00767C09">
      <w:rPr>
        <w:sz w:val="18"/>
      </w:rPr>
      <w:instrText xml:space="preserve"> "Motionsnummer" *\charformat </w:instrText>
    </w:r>
    <w:r w:rsidRPr="00767C09">
      <w:fldChar w:fldCharType="separate"/>
    </w:r>
    <w:r w:rsidRPr="00767C09">
      <w:t>So303</w:t>
    </w:r>
    <w:r w:rsidRPr="00767C09">
      <w:fldChar w:fldCharType="end"/>
    </w:r>
    <w:r w:rsidRPr="00767C09">
      <w:br/>
    </w:r>
    <w:r w:rsidRPr="00767C09">
      <w:fldChar w:fldCharType="begin" w:fldLock="1"/>
    </w:r>
    <w:r w:rsidRPr="00767C09">
      <w:instrText xml:space="preserve"> DOCPROPERTY</w:instrText>
    </w:r>
    <w:r w:rsidRPr="00767C09">
      <w:rPr>
        <w:sz w:val="18"/>
      </w:rPr>
      <w:instrText xml:space="preserve"> "Samling" *\charformat </w:instrText>
    </w:r>
    <w:r w:rsidRPr="00767C09">
      <w:fldChar w:fldCharType="end"/>
    </w:r>
    <w:r w:rsidRPr="00767C09">
      <w:tab/>
      <w:t xml:space="preserve">pnr: </w:t>
    </w:r>
    <w:r w:rsidRPr="00767C09">
      <w:fldChar w:fldCharType="begin" w:fldLock="1"/>
    </w:r>
    <w:r w:rsidRPr="00767C09">
      <w:instrText xml:space="preserve"> DOCPROPERTY</w:instrText>
    </w:r>
    <w:r w:rsidRPr="00767C09">
      <w:rPr>
        <w:sz w:val="18"/>
      </w:rPr>
      <w:instrText xml:space="preserve"> "Partinummer" *\charformat </w:instrText>
    </w:r>
    <w:r w:rsidRPr="00767C09">
      <w:fldChar w:fldCharType="separate"/>
    </w:r>
    <w:r w:rsidRPr="00767C09">
      <w:t>FP1266</w:t>
    </w:r>
    <w:r w:rsidRPr="00767C09">
      <w:fldChar w:fldCharType="end"/>
    </w:r>
  </w:p>
  <w:p w:rsidR="00767C09" w:rsidRPr="00767C09" w:rsidRDefault="00767C09">
    <w:pPr>
      <w:pStyle w:val="FSHRub1"/>
    </w:pPr>
    <w:r w:rsidRPr="00767C09">
      <w:t>Motion till riksdagen</w:t>
    </w:r>
    <w:r w:rsidRPr="00767C09">
      <w:br/>
    </w:r>
    <w:r w:rsidRPr="00767C09">
      <w:fldChar w:fldCharType="begin" w:fldLock="1"/>
    </w:r>
    <w:r w:rsidRPr="00767C09">
      <w:instrText xml:space="preserve"> DOCPROPERTY "YearUser" *\charformat </w:instrText>
    </w:r>
    <w:r w:rsidRPr="00767C09">
      <w:fldChar w:fldCharType="separate"/>
    </w:r>
    <w:r w:rsidRPr="00767C09">
      <w:t>2010/11</w:t>
    </w:r>
    <w:r w:rsidRPr="00767C09">
      <w:fldChar w:fldCharType="end"/>
    </w:r>
    <w:r w:rsidRPr="00767C09">
      <w:t>:</w:t>
    </w:r>
    <w:r w:rsidRPr="00767C09">
      <w:fldChar w:fldCharType="begin" w:fldLock="1"/>
    </w:r>
    <w:r w:rsidRPr="00767C09">
      <w:instrText xml:space="preserve"> DOCPROPERTY "Motionsnummer" *\charformat </w:instrText>
    </w:r>
    <w:r w:rsidRPr="00767C09">
      <w:fldChar w:fldCharType="separate"/>
    </w:r>
    <w:r w:rsidRPr="00767C09">
      <w:t>So303</w:t>
    </w:r>
    <w:r w:rsidRPr="00767C09">
      <w:fldChar w:fldCharType="end"/>
    </w:r>
  </w:p>
  <w:p w:rsidR="00767C09" w:rsidRPr="00767C09" w:rsidRDefault="00767C09">
    <w:pPr>
      <w:pStyle w:val="FSHNormalS5"/>
    </w:pPr>
    <w:r w:rsidRPr="00767C09">
      <w:fldChar w:fldCharType="begin" w:fldLock="1"/>
    </w:r>
    <w:r w:rsidRPr="00767C09">
      <w:instrText xml:space="preserve"> DOCPROPERTY "MotionarText" *\charformat </w:instrText>
    </w:r>
    <w:r w:rsidRPr="00767C09">
      <w:fldChar w:fldCharType="separate"/>
    </w:r>
    <w:r w:rsidRPr="00767C09">
      <w:t>av Christer Winbäck (FP)</w:t>
    </w:r>
    <w:r w:rsidRPr="00767C09">
      <w:fldChar w:fldCharType="end"/>
    </w:r>
    <w:r w:rsidRPr="00767C09">
      <w:br/>
    </w:r>
    <w:r w:rsidRPr="00767C09">
      <w:fldChar w:fldCharType="begin" w:fldLock="1"/>
    </w:r>
    <w:r w:rsidRPr="00767C09">
      <w:instrText xml:space="preserve"> DOCPROPERTY "SvarFrasKort" *\charformat </w:instrText>
    </w:r>
    <w:r w:rsidRPr="00767C09">
      <w:fldChar w:fldCharType="end"/>
    </w:r>
  </w:p>
  <w:p w:rsidR="00767C09" w:rsidRPr="00767C09" w:rsidRDefault="00767C09">
    <w:pPr>
      <w:pStyle w:val="FSHTitel"/>
    </w:pPr>
    <w:r w:rsidRPr="00767C09">
      <w:fldChar w:fldCharType="begin" w:fldLock="1"/>
    </w:r>
    <w:r w:rsidRPr="00767C09">
      <w:instrText xml:space="preserve"> DOCPROPERTY</w:instrText>
    </w:r>
    <w:r w:rsidRPr="00767C09">
      <w:rPr>
        <w:sz w:val="18"/>
      </w:rPr>
      <w:instrText xml:space="preserve"> "RubrikSvar" *\charformat </w:instrText>
    </w:r>
    <w:r w:rsidRPr="00767C09">
      <w:fldChar w:fldCharType="separate"/>
    </w:r>
    <w:r w:rsidRPr="00767C09">
      <w:t>Speciallivsmedel</w:t>
    </w:r>
    <w:r w:rsidRPr="00767C09">
      <w:fldChar w:fldCharType="end"/>
    </w:r>
  </w:p>
  <w:p w:rsidR="00767C09" w:rsidRPr="00767C09" w:rsidRDefault="00767C09">
    <w:pPr>
      <w:pStyle w:val="Normal00"/>
    </w:pPr>
  </w:p>
  <w:p w:rsidR="00767C09" w:rsidRPr="00767C09" w:rsidRDefault="00767C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1997375">
    <w:abstractNumId w:val="3"/>
  </w:num>
  <w:num w:numId="2" w16cid:durableId="333530112">
    <w:abstractNumId w:val="2"/>
  </w:num>
  <w:num w:numId="3" w16cid:durableId="2058119469">
    <w:abstractNumId w:val="1"/>
  </w:num>
  <w:num w:numId="4" w16cid:durableId="703404224">
    <w:abstractNumId w:val="0"/>
  </w:num>
  <w:num w:numId="5" w16cid:durableId="847330730">
    <w:abstractNumId w:val="7"/>
  </w:num>
  <w:num w:numId="6" w16cid:durableId="1973369182">
    <w:abstractNumId w:val="6"/>
  </w:num>
  <w:num w:numId="7" w16cid:durableId="2057267745">
    <w:abstractNumId w:val="5"/>
  </w:num>
  <w:num w:numId="8" w16cid:durableId="1056976168">
    <w:abstractNumId w:val="4"/>
  </w:num>
  <w:num w:numId="9" w16cid:durableId="561912427">
    <w:abstractNumId w:val="8"/>
  </w:num>
  <w:num w:numId="10" w16cid:durableId="958954629">
    <w:abstractNumId w:val="9"/>
  </w:num>
  <w:num w:numId="11" w16cid:durableId="1045982069">
    <w:abstractNumId w:val="10"/>
  </w:num>
  <w:num w:numId="12" w16cid:durableId="997073781">
    <w:abstractNumId w:val="13"/>
  </w:num>
  <w:num w:numId="13" w16cid:durableId="1951165340">
    <w:abstractNumId w:val="15"/>
  </w:num>
  <w:num w:numId="14" w16cid:durableId="434250648">
    <w:abstractNumId w:val="16"/>
  </w:num>
  <w:num w:numId="15" w16cid:durableId="604269230">
    <w:abstractNumId w:val="11"/>
  </w:num>
  <w:num w:numId="16" w16cid:durableId="1605768172">
    <w:abstractNumId w:val="18"/>
  </w:num>
  <w:num w:numId="17" w16cid:durableId="54285632">
    <w:abstractNumId w:val="17"/>
  </w:num>
  <w:num w:numId="18" w16cid:durableId="1223173596">
    <w:abstractNumId w:val="14"/>
  </w:num>
  <w:num w:numId="19" w16cid:durableId="787771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9C7891A0-A693-4130-8B03-23F4CF159743}"/>
  </w:docVars>
  <w:rsids>
    <w:rsidRoot w:val="002C58D0"/>
    <w:rsid w:val="002C58D0"/>
    <w:rsid w:val="00767C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259E255-5468-441B-8E65-724B3CD8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1076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fp1266</vt:lpstr>
    </vt:vector>
  </TitlesOfParts>
  <Company>Riksdagen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fp1266</dc:title>
  <dc:subject>fp1266</dc:subject>
  <dc:creator>Riksdagen</dc:creator>
  <cp:keywords>Riksdagen</cp:keywords>
  <dc:description>Versal/gemen i partibeteckning. Gemen i tryck för 0910, versal för 1011 och nyare</dc:description>
  <cp:lastModifiedBy>Lars Brink</cp:lastModifiedBy>
  <cp:revision>2</cp:revision>
  <cp:lastPrinted>2010-11-20T08:44:00Z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Speciallivsmedel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20102011000001020112000012660069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20102011000001020112000012660069</vt:lpwstr>
  </property>
  <property fmtid="{D5CDD505-2E9C-101B-9397-08002B2CF9AE}" pid="50" name="nummer">
    <vt:lpwstr>303</vt:lpwstr>
  </property>
  <property fmtid="{D5CDD505-2E9C-101B-9397-08002B2CF9AE}" pid="51" name="utskottsbeteckning">
    <vt:lpwstr>So</vt:lpwstr>
  </property>
  <property fmtid="{D5CDD505-2E9C-101B-9397-08002B2CF9AE}" pid="52" name="GlobalUID">
    <vt:lpwstr>{1D690912-934F-43E3-B9A4-8ED055DA05D0}</vt:lpwstr>
  </property>
  <property fmtid="{D5CDD505-2E9C-101B-9397-08002B2CF9AE}" pid="53" name="Överföringar">
    <vt:i4>0</vt:i4>
  </property>
  <property fmtid="{D5CDD505-2E9C-101B-9397-08002B2CF9AE}" pid="54" name="Checksum">
    <vt:lpwstr>*0017210150890*</vt:lpwstr>
  </property>
  <property fmtid="{D5CDD505-2E9C-101B-9397-08002B2CF9AE}" pid="55" name="skuggnummer">
    <vt:lpwstr>710</vt:lpwstr>
  </property>
  <property fmtid="{D5CDD505-2E9C-101B-9397-08002B2CF9AE}" pid="56" name="urixVersion">
    <vt:lpwstr>4.3.0.0</vt:lpwstr>
  </property>
  <property fmtid="{D5CDD505-2E9C-101B-9397-08002B2CF9AE}" pid="57" name="urixOrigin">
    <vt:lpwstr>101120 09:44:59.023</vt:lpwstr>
  </property>
  <property fmtid="{D5CDD505-2E9C-101B-9397-08002B2CF9AE}" pid="58" name="urixGuid">
    <vt:lpwstr>{C7EB80EA-B982-4E1F-9C2B-00B90E0BE3C8}</vt:lpwstr>
  </property>
</Properties>
</file>