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B53402E7D14CDCBD5919117D06B2DE"/>
        </w:placeholder>
        <w:text/>
      </w:sdtPr>
      <w:sdtEndPr/>
      <w:sdtContent>
        <w:p w:rsidRPr="009B062B" w:rsidR="00AF30DD" w:rsidP="001335DB" w:rsidRDefault="00AF30DD" w14:paraId="203EC689" w14:textId="77777777">
          <w:pPr>
            <w:pStyle w:val="Rubrik1"/>
            <w:spacing w:after="300"/>
          </w:pPr>
          <w:r w:rsidRPr="009B062B">
            <w:t>Förslag till riksdagsbeslut</w:t>
          </w:r>
        </w:p>
      </w:sdtContent>
    </w:sdt>
    <w:sdt>
      <w:sdtPr>
        <w:alias w:val="Yrkande 1"/>
        <w:tag w:val="89dd0470-92c2-4e95-9093-38100cdffcf3"/>
        <w:id w:val="-643273587"/>
        <w:lock w:val="sdtLocked"/>
      </w:sdtPr>
      <w:sdtEndPr/>
      <w:sdtContent>
        <w:p w:rsidR="00CC2D09" w:rsidRDefault="00EE47CC" w14:paraId="203EC68A" w14:textId="16C109E3">
          <w:pPr>
            <w:pStyle w:val="Frslagstext"/>
          </w:pPr>
          <w:r>
            <w:t>Riksdagen ställer sig bakom det som anförs i motionen om att utreda statens ansvar för leveranssäkerhet vid försändelser till och från s.k. bevakningsmyndigheter och tillkännager detta för regeringen.</w:t>
          </w:r>
        </w:p>
      </w:sdtContent>
    </w:sdt>
    <w:sdt>
      <w:sdtPr>
        <w:alias w:val="Yrkande 2"/>
        <w:tag w:val="bf993b2b-18e3-4637-83e2-76da7e135826"/>
        <w:id w:val="-1430116124"/>
        <w:lock w:val="sdtLocked"/>
      </w:sdtPr>
      <w:sdtEndPr/>
      <w:sdtContent>
        <w:p w:rsidR="00CC2D09" w:rsidRDefault="00EE47CC" w14:paraId="203EC68B" w14:textId="1A77F222">
          <w:pPr>
            <w:pStyle w:val="Frslagstext"/>
          </w:pPr>
          <w:r>
            <w:t>Riksdagen ställer sig bakom det som anförs i motionen om att leveranssäkerhet av biologiska prover till och från s.k. bevakningsmyndigheter bör beaktas i totalförsvarsplaneringen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FF3B968125418FA541DA4455128D72"/>
        </w:placeholder>
        <w:text/>
      </w:sdtPr>
      <w:sdtEndPr/>
      <w:sdtContent>
        <w:p w:rsidRPr="009B062B" w:rsidR="006D79C9" w:rsidP="00333E95" w:rsidRDefault="006D79C9" w14:paraId="203EC68C" w14:textId="77777777">
          <w:pPr>
            <w:pStyle w:val="Rubrik1"/>
          </w:pPr>
          <w:r>
            <w:t>Motivering</w:t>
          </w:r>
        </w:p>
      </w:sdtContent>
    </w:sdt>
    <w:p w:rsidR="00E3229A" w:rsidP="00E3229A" w:rsidRDefault="00E3229A" w14:paraId="203EC68D" w14:textId="77777777">
      <w:pPr>
        <w:pStyle w:val="Normalutanindragellerluft"/>
      </w:pPr>
      <w:r>
        <w:t xml:space="preserve">En myndighet som enligt uppgift har upplevt stora problem med postgången de senaste åren är beredskapsmyndigheten SVA. För att kunna upprätthålla sin funktion som bevakningsansvarig myndighet, ingående i totalförsvaret, måste de kunna förlita sig på att deras arbete med sjukdomsövervakning fungerar dygnet runt. Då hjälper det föga att de har byggt upp sin egen interna organisation för att motsvara dessa krav, om väntade försändelser sedan inte kan levereras enligt utlovade leveransvillkor och med hög kvalitet. </w:t>
      </w:r>
    </w:p>
    <w:p w:rsidRPr="00E3229A" w:rsidR="00422B9E" w:rsidP="00E3229A" w:rsidRDefault="00E3229A" w14:paraId="203EC68E" w14:textId="5D5B2C05">
      <w:r w:rsidRPr="00E3229A">
        <w:t xml:space="preserve">Enligt SVA, som även i fredstid mottar många biologiska prover för analys, blir det </w:t>
      </w:r>
      <w:r w:rsidRPr="006F39B6">
        <w:rPr>
          <w:spacing w:val="-2"/>
        </w:rPr>
        <w:t>allt vanligare att flera av deras kunder vänder sig till utländska laboratorier. En oaccepta</w:t>
      </w:r>
      <w:r w:rsidRPr="006F39B6" w:rsidR="006F39B6">
        <w:rPr>
          <w:spacing w:val="-2"/>
        </w:rPr>
        <w:softHyphen/>
      </w:r>
      <w:r w:rsidRPr="00E3229A">
        <w:t>bel utveckling som bottnar i de osäkra och undermåliga leveransvillkor som är alter</w:t>
      </w:r>
      <w:r w:rsidR="006F39B6">
        <w:softHyphen/>
      </w:r>
      <w:r w:rsidRPr="00E3229A">
        <w:t>nativet idag. En utveckling som dessutom kringskär den goda analysfunktion som SVA har byggt upp.</w:t>
      </w:r>
    </w:p>
    <w:p w:rsidR="00E3229A" w:rsidP="00E3229A" w:rsidRDefault="00E3229A" w14:paraId="203EC68F" w14:textId="651491BC">
      <w:r w:rsidRPr="00E3229A">
        <w:t>Vid behandlingen av en liknande motion under riksmötet 2020/21 poängterade TU att specifika tjänster med särskilda krav på exempelvis skyndsam leverans eller be</w:t>
      </w:r>
      <w:r w:rsidR="006F39B6">
        <w:softHyphen/>
      </w:r>
      <w:r w:rsidRPr="00E3229A">
        <w:t xml:space="preserve">fordran av försändelser med känsligt innehåll är tilläggstjänster som inte omfattas av den samhällsomfattande posttjänsten. Men med tanke på att detta kan vara försändelser som kan vara av stor betydelse för glesbygdsföretag, bevakningsansvariga myndigheter och med tanke på att </w:t>
      </w:r>
      <w:r w:rsidR="00687D58">
        <w:t>p</w:t>
      </w:r>
      <w:r w:rsidRPr="00E3229A">
        <w:t xml:space="preserve">osten tidigare har kunnat hantera dessa försändelser, ställer sig vän av ordning frågan om det i klimatets namn verkligen är ett lämpligt förfarande att vi </w:t>
      </w:r>
      <w:r w:rsidRPr="00E3229A">
        <w:lastRenderedPageBreak/>
        <w:t>ska tvingas dubblera körningar på dessa sträckor. Men frågan måste lösas. I det har regeringen ett ansvar. Med tanke på de samhällsekonomiska konsekvenser som ovan</w:t>
      </w:r>
      <w:r w:rsidR="006F39B6">
        <w:softHyphen/>
      </w:r>
      <w:r w:rsidRPr="00E3229A">
        <w:t xml:space="preserve">stående hantering kan få bör frågan dessutom behandlas i </w:t>
      </w:r>
      <w:r w:rsidR="00687D58">
        <w:t>t</w:t>
      </w:r>
      <w:r w:rsidRPr="00E3229A">
        <w:t>otalförsvarsplaneringen.</w:t>
      </w:r>
    </w:p>
    <w:p w:rsidR="00BB6339" w:rsidP="00E3229A" w:rsidRDefault="00E3229A" w14:paraId="203EC690" w14:textId="4D493DC8">
      <w:r w:rsidRPr="00E3229A">
        <w:t>Med hänvisning till ovan anser undertecknad att statens ansvar för leveranssäkerhet vid försändelser till</w:t>
      </w:r>
      <w:r w:rsidR="00806493">
        <w:t xml:space="preserve"> och </w:t>
      </w:r>
      <w:r w:rsidRPr="00E3229A">
        <w:t>från så kallade bevakningsmyndigheter med särskilt ansvar för analys av bland annat biologiska prover bör utredas samt att leveranssäkerhet av bio</w:t>
      </w:r>
      <w:r w:rsidR="006F39B6">
        <w:softHyphen/>
      </w:r>
      <w:r w:rsidRPr="00E3229A">
        <w:t xml:space="preserve">logiska prover till/från så kallade bevakningsmyndigheter bör beaktas i </w:t>
      </w:r>
      <w:r w:rsidR="00687D58">
        <w:t>t</w:t>
      </w:r>
      <w:r w:rsidRPr="00E3229A">
        <w:t>otalförsvars</w:t>
      </w:r>
      <w:r w:rsidR="006F39B6">
        <w:softHyphen/>
      </w:r>
      <w:bookmarkStart w:name="_GoBack" w:id="1"/>
      <w:bookmarkEnd w:id="1"/>
      <w:r w:rsidRPr="00E3229A">
        <w:t>planeringen. Detta måtte riksdagen ge regeringen tillkänna.</w:t>
      </w:r>
    </w:p>
    <w:sdt>
      <w:sdtPr>
        <w:rPr>
          <w:i/>
          <w:noProof/>
        </w:rPr>
        <w:alias w:val="CC_Underskrifter"/>
        <w:tag w:val="CC_Underskrifter"/>
        <w:id w:val="583496634"/>
        <w:lock w:val="sdtContentLocked"/>
        <w:placeholder>
          <w:docPart w:val="BD76AF97032D445E970EC74A34FDAEF9"/>
        </w:placeholder>
      </w:sdtPr>
      <w:sdtEndPr>
        <w:rPr>
          <w:i w:val="0"/>
          <w:noProof w:val="0"/>
        </w:rPr>
      </w:sdtEndPr>
      <w:sdtContent>
        <w:p w:rsidR="001335DB" w:rsidP="001335DB" w:rsidRDefault="001335DB" w14:paraId="203EC691" w14:textId="77777777"/>
        <w:p w:rsidRPr="008E0FE2" w:rsidR="004801AC" w:rsidP="001335DB" w:rsidRDefault="00745504" w14:paraId="203EC692" w14:textId="77777777"/>
      </w:sdtContent>
    </w:sdt>
    <w:tbl>
      <w:tblPr>
        <w:tblW w:w="5000" w:type="pct"/>
        <w:tblLook w:val="04A0" w:firstRow="1" w:lastRow="0" w:firstColumn="1" w:lastColumn="0" w:noHBand="0" w:noVBand="1"/>
        <w:tblCaption w:val="underskrifter"/>
      </w:tblPr>
      <w:tblGrid>
        <w:gridCol w:w="4252"/>
        <w:gridCol w:w="4252"/>
      </w:tblGrid>
      <w:tr w:rsidR="009945C4" w14:paraId="1524B481" w14:textId="77777777">
        <w:trPr>
          <w:cantSplit/>
        </w:trPr>
        <w:tc>
          <w:tcPr>
            <w:tcW w:w="50" w:type="pct"/>
            <w:vAlign w:val="bottom"/>
          </w:tcPr>
          <w:p w:rsidR="009945C4" w:rsidRDefault="00687D58" w14:paraId="39D415B6" w14:textId="77777777">
            <w:pPr>
              <w:pStyle w:val="Underskrifter"/>
            </w:pPr>
            <w:r>
              <w:t>Betty Malmberg (M)</w:t>
            </w:r>
          </w:p>
        </w:tc>
        <w:tc>
          <w:tcPr>
            <w:tcW w:w="50" w:type="pct"/>
            <w:vAlign w:val="bottom"/>
          </w:tcPr>
          <w:p w:rsidR="009945C4" w:rsidRDefault="009945C4" w14:paraId="1851CCA6" w14:textId="77777777">
            <w:pPr>
              <w:pStyle w:val="Underskrifter"/>
            </w:pPr>
          </w:p>
        </w:tc>
      </w:tr>
    </w:tbl>
    <w:p w:rsidR="00AC6E1F" w:rsidRDefault="00AC6E1F" w14:paraId="203EC696" w14:textId="77777777"/>
    <w:sectPr w:rsidR="00AC6E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EC698" w14:textId="77777777" w:rsidR="00E3229A" w:rsidRDefault="00E3229A" w:rsidP="000C1CAD">
      <w:pPr>
        <w:spacing w:line="240" w:lineRule="auto"/>
      </w:pPr>
      <w:r>
        <w:separator/>
      </w:r>
    </w:p>
  </w:endnote>
  <w:endnote w:type="continuationSeparator" w:id="0">
    <w:p w14:paraId="203EC699" w14:textId="77777777" w:rsidR="00E3229A" w:rsidRDefault="00E322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C6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C6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C6A7" w14:textId="77777777" w:rsidR="00262EA3" w:rsidRPr="001335DB" w:rsidRDefault="00262EA3" w:rsidP="001335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EC696" w14:textId="77777777" w:rsidR="00E3229A" w:rsidRDefault="00E3229A" w:rsidP="000C1CAD">
      <w:pPr>
        <w:spacing w:line="240" w:lineRule="auto"/>
      </w:pPr>
      <w:r>
        <w:separator/>
      </w:r>
    </w:p>
  </w:footnote>
  <w:footnote w:type="continuationSeparator" w:id="0">
    <w:p w14:paraId="203EC697" w14:textId="77777777" w:rsidR="00E3229A" w:rsidRDefault="00E322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C6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3EC6A8" wp14:editId="203EC6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3EC6AC" w14:textId="77777777" w:rsidR="00262EA3" w:rsidRDefault="00745504" w:rsidP="008103B5">
                          <w:pPr>
                            <w:jc w:val="right"/>
                          </w:pPr>
                          <w:sdt>
                            <w:sdtPr>
                              <w:alias w:val="CC_Noformat_Partikod"/>
                              <w:tag w:val="CC_Noformat_Partikod"/>
                              <w:id w:val="-53464382"/>
                              <w:placeholder>
                                <w:docPart w:val="BF2164FEBE8A4B88BD1FFBB5709B2D86"/>
                              </w:placeholder>
                              <w:text/>
                            </w:sdtPr>
                            <w:sdtEndPr/>
                            <w:sdtContent>
                              <w:r w:rsidR="00E3229A">
                                <w:t>M</w:t>
                              </w:r>
                            </w:sdtContent>
                          </w:sdt>
                          <w:sdt>
                            <w:sdtPr>
                              <w:alias w:val="CC_Noformat_Partinummer"/>
                              <w:tag w:val="CC_Noformat_Partinummer"/>
                              <w:id w:val="-1709555926"/>
                              <w:placeholder>
                                <w:docPart w:val="EF001526845344DBA1AF570AFA498527"/>
                              </w:placeholder>
                              <w:text/>
                            </w:sdtPr>
                            <w:sdtEndPr/>
                            <w:sdtContent>
                              <w:r w:rsidR="00806493">
                                <w:t>2552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3EC6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3EC6AC" w14:textId="77777777" w:rsidR="00262EA3" w:rsidRDefault="00745504" w:rsidP="008103B5">
                    <w:pPr>
                      <w:jc w:val="right"/>
                    </w:pPr>
                    <w:sdt>
                      <w:sdtPr>
                        <w:alias w:val="CC_Noformat_Partikod"/>
                        <w:tag w:val="CC_Noformat_Partikod"/>
                        <w:id w:val="-53464382"/>
                        <w:placeholder>
                          <w:docPart w:val="BF2164FEBE8A4B88BD1FFBB5709B2D86"/>
                        </w:placeholder>
                        <w:text/>
                      </w:sdtPr>
                      <w:sdtEndPr/>
                      <w:sdtContent>
                        <w:r w:rsidR="00E3229A">
                          <w:t>M</w:t>
                        </w:r>
                      </w:sdtContent>
                    </w:sdt>
                    <w:sdt>
                      <w:sdtPr>
                        <w:alias w:val="CC_Noformat_Partinummer"/>
                        <w:tag w:val="CC_Noformat_Partinummer"/>
                        <w:id w:val="-1709555926"/>
                        <w:placeholder>
                          <w:docPart w:val="EF001526845344DBA1AF570AFA498527"/>
                        </w:placeholder>
                        <w:text/>
                      </w:sdtPr>
                      <w:sdtEndPr/>
                      <w:sdtContent>
                        <w:r w:rsidR="00806493">
                          <w:t>2552</w:t>
                        </w:r>
                      </w:sdtContent>
                    </w:sdt>
                  </w:p>
                </w:txbxContent>
              </v:textbox>
              <w10:wrap anchorx="page"/>
            </v:shape>
          </w:pict>
        </mc:Fallback>
      </mc:AlternateContent>
    </w:r>
  </w:p>
  <w:p w14:paraId="203EC6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C69C" w14:textId="77777777" w:rsidR="00262EA3" w:rsidRDefault="00262EA3" w:rsidP="008563AC">
    <w:pPr>
      <w:jc w:val="right"/>
    </w:pPr>
  </w:p>
  <w:p w14:paraId="203EC6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C6A0" w14:textId="77777777" w:rsidR="00262EA3" w:rsidRDefault="007455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3EC6AA" wp14:editId="203EC6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3EC6A1" w14:textId="77777777" w:rsidR="00262EA3" w:rsidRDefault="00745504" w:rsidP="00A314CF">
    <w:pPr>
      <w:pStyle w:val="FSHNormal"/>
      <w:spacing w:before="40"/>
    </w:pPr>
    <w:sdt>
      <w:sdtPr>
        <w:alias w:val="CC_Noformat_Motionstyp"/>
        <w:tag w:val="CC_Noformat_Motionstyp"/>
        <w:id w:val="1162973129"/>
        <w:lock w:val="sdtContentLocked"/>
        <w15:appearance w15:val="hidden"/>
        <w:text/>
      </w:sdtPr>
      <w:sdtEndPr/>
      <w:sdtContent>
        <w:r w:rsidR="0012676A">
          <w:t>Enskild motion</w:t>
        </w:r>
      </w:sdtContent>
    </w:sdt>
    <w:r w:rsidR="00821B36">
      <w:t xml:space="preserve"> </w:t>
    </w:r>
    <w:sdt>
      <w:sdtPr>
        <w:alias w:val="CC_Noformat_Partikod"/>
        <w:tag w:val="CC_Noformat_Partikod"/>
        <w:id w:val="1471015553"/>
        <w:text/>
      </w:sdtPr>
      <w:sdtEndPr/>
      <w:sdtContent>
        <w:r w:rsidR="00E3229A">
          <w:t>M</w:t>
        </w:r>
      </w:sdtContent>
    </w:sdt>
    <w:sdt>
      <w:sdtPr>
        <w:alias w:val="CC_Noformat_Partinummer"/>
        <w:tag w:val="CC_Noformat_Partinummer"/>
        <w:id w:val="-2014525982"/>
        <w:text/>
      </w:sdtPr>
      <w:sdtEndPr/>
      <w:sdtContent>
        <w:r w:rsidR="00806493">
          <w:t>2552</w:t>
        </w:r>
      </w:sdtContent>
    </w:sdt>
  </w:p>
  <w:p w14:paraId="203EC6A2" w14:textId="77777777" w:rsidR="00262EA3" w:rsidRPr="008227B3" w:rsidRDefault="007455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3EC6A3" w14:textId="77777777" w:rsidR="00262EA3" w:rsidRPr="008227B3" w:rsidRDefault="007455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676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676A">
          <w:t>:2842</w:t>
        </w:r>
      </w:sdtContent>
    </w:sdt>
  </w:p>
  <w:p w14:paraId="203EC6A4" w14:textId="77777777" w:rsidR="00262EA3" w:rsidRDefault="0074550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2676A">
          <w:t>av Betty Malmberg (M)</w:t>
        </w:r>
      </w:sdtContent>
    </w:sdt>
  </w:p>
  <w:sdt>
    <w:sdtPr>
      <w:alias w:val="CC_Noformat_Rubtext"/>
      <w:tag w:val="CC_Noformat_Rubtext"/>
      <w:id w:val="-218060500"/>
      <w:lock w:val="sdtLocked"/>
      <w:placeholder>
        <w:docPart w:val="408E0590D85140538A6B530B462D4397"/>
      </w:placeholder>
      <w:text/>
    </w:sdtPr>
    <w:sdtEndPr/>
    <w:sdtContent>
      <w:p w14:paraId="203EC6A5" w14:textId="77777777" w:rsidR="00262EA3" w:rsidRDefault="00E3229A" w:rsidP="00283E0F">
        <w:pPr>
          <w:pStyle w:val="FSHRub2"/>
        </w:pPr>
        <w:r>
          <w:t>Försändelser med biologiska prover</w:t>
        </w:r>
      </w:p>
    </w:sdtContent>
  </w:sdt>
  <w:sdt>
    <w:sdtPr>
      <w:alias w:val="CC_Boilerplate_3"/>
      <w:tag w:val="CC_Boilerplate_3"/>
      <w:id w:val="1606463544"/>
      <w:lock w:val="sdtContentLocked"/>
      <w15:appearance w15:val="hidden"/>
      <w:text w:multiLine="1"/>
    </w:sdtPr>
    <w:sdtEndPr/>
    <w:sdtContent>
      <w:p w14:paraId="203EC6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322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76A"/>
    <w:rsid w:val="00130490"/>
    <w:rsid w:val="00130FEC"/>
    <w:rsid w:val="00131549"/>
    <w:rsid w:val="001332AB"/>
    <w:rsid w:val="001335D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58"/>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9B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04"/>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493"/>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5C4"/>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1F"/>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D0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F21"/>
    <w:rsid w:val="00E31332"/>
    <w:rsid w:val="00E313E8"/>
    <w:rsid w:val="00E31BC2"/>
    <w:rsid w:val="00E32218"/>
    <w:rsid w:val="00E3229A"/>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7CC"/>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3EC688"/>
  <w15:chartTrackingRefBased/>
  <w15:docId w15:val="{D30DA2F2-4103-47A6-AD53-FE56E113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B53402E7D14CDCBD5919117D06B2DE"/>
        <w:category>
          <w:name w:val="Allmänt"/>
          <w:gallery w:val="placeholder"/>
        </w:category>
        <w:types>
          <w:type w:val="bbPlcHdr"/>
        </w:types>
        <w:behaviors>
          <w:behavior w:val="content"/>
        </w:behaviors>
        <w:guid w:val="{2C4DE5DD-0885-412A-A49C-B64BF2451CBF}"/>
      </w:docPartPr>
      <w:docPartBody>
        <w:p w:rsidR="009E369B" w:rsidRDefault="006E58F8">
          <w:pPr>
            <w:pStyle w:val="3EB53402E7D14CDCBD5919117D06B2DE"/>
          </w:pPr>
          <w:r w:rsidRPr="005A0A93">
            <w:rPr>
              <w:rStyle w:val="Platshllartext"/>
            </w:rPr>
            <w:t>Förslag till riksdagsbeslut</w:t>
          </w:r>
        </w:p>
      </w:docPartBody>
    </w:docPart>
    <w:docPart>
      <w:docPartPr>
        <w:name w:val="1EFF3B968125418FA541DA4455128D72"/>
        <w:category>
          <w:name w:val="Allmänt"/>
          <w:gallery w:val="placeholder"/>
        </w:category>
        <w:types>
          <w:type w:val="bbPlcHdr"/>
        </w:types>
        <w:behaviors>
          <w:behavior w:val="content"/>
        </w:behaviors>
        <w:guid w:val="{68BF2865-6117-42DE-A284-D6D2B1D05F7B}"/>
      </w:docPartPr>
      <w:docPartBody>
        <w:p w:rsidR="009E369B" w:rsidRDefault="006E58F8">
          <w:pPr>
            <w:pStyle w:val="1EFF3B968125418FA541DA4455128D72"/>
          </w:pPr>
          <w:r w:rsidRPr="005A0A93">
            <w:rPr>
              <w:rStyle w:val="Platshllartext"/>
            </w:rPr>
            <w:t>Motivering</w:t>
          </w:r>
        </w:p>
      </w:docPartBody>
    </w:docPart>
    <w:docPart>
      <w:docPartPr>
        <w:name w:val="BF2164FEBE8A4B88BD1FFBB5709B2D86"/>
        <w:category>
          <w:name w:val="Allmänt"/>
          <w:gallery w:val="placeholder"/>
        </w:category>
        <w:types>
          <w:type w:val="bbPlcHdr"/>
        </w:types>
        <w:behaviors>
          <w:behavior w:val="content"/>
        </w:behaviors>
        <w:guid w:val="{837E0FC2-E719-4760-A624-049E212A1C7A}"/>
      </w:docPartPr>
      <w:docPartBody>
        <w:p w:rsidR="009E369B" w:rsidRDefault="006E58F8">
          <w:pPr>
            <w:pStyle w:val="BF2164FEBE8A4B88BD1FFBB5709B2D86"/>
          </w:pPr>
          <w:r>
            <w:rPr>
              <w:rStyle w:val="Platshllartext"/>
            </w:rPr>
            <w:t xml:space="preserve"> </w:t>
          </w:r>
        </w:p>
      </w:docPartBody>
    </w:docPart>
    <w:docPart>
      <w:docPartPr>
        <w:name w:val="EF001526845344DBA1AF570AFA498527"/>
        <w:category>
          <w:name w:val="Allmänt"/>
          <w:gallery w:val="placeholder"/>
        </w:category>
        <w:types>
          <w:type w:val="bbPlcHdr"/>
        </w:types>
        <w:behaviors>
          <w:behavior w:val="content"/>
        </w:behaviors>
        <w:guid w:val="{31371D29-9A5C-427F-A395-41FEBE5906D9}"/>
      </w:docPartPr>
      <w:docPartBody>
        <w:p w:rsidR="009E369B" w:rsidRDefault="006E58F8">
          <w:pPr>
            <w:pStyle w:val="EF001526845344DBA1AF570AFA498527"/>
          </w:pPr>
          <w:r>
            <w:t xml:space="preserve"> </w:t>
          </w:r>
        </w:p>
      </w:docPartBody>
    </w:docPart>
    <w:docPart>
      <w:docPartPr>
        <w:name w:val="DefaultPlaceholder_-1854013440"/>
        <w:category>
          <w:name w:val="Allmänt"/>
          <w:gallery w:val="placeholder"/>
        </w:category>
        <w:types>
          <w:type w:val="bbPlcHdr"/>
        </w:types>
        <w:behaviors>
          <w:behavior w:val="content"/>
        </w:behaviors>
        <w:guid w:val="{C67FF547-F11B-4AAA-A61F-30ED8E84DAF3}"/>
      </w:docPartPr>
      <w:docPartBody>
        <w:p w:rsidR="009E369B" w:rsidRDefault="006E58F8">
          <w:r w:rsidRPr="00624314">
            <w:rPr>
              <w:rStyle w:val="Platshllartext"/>
            </w:rPr>
            <w:t>Klicka eller tryck här för att ange text.</w:t>
          </w:r>
        </w:p>
      </w:docPartBody>
    </w:docPart>
    <w:docPart>
      <w:docPartPr>
        <w:name w:val="408E0590D85140538A6B530B462D4397"/>
        <w:category>
          <w:name w:val="Allmänt"/>
          <w:gallery w:val="placeholder"/>
        </w:category>
        <w:types>
          <w:type w:val="bbPlcHdr"/>
        </w:types>
        <w:behaviors>
          <w:behavior w:val="content"/>
        </w:behaviors>
        <w:guid w:val="{52907062-BF1F-43AB-A751-46A4265B64C5}"/>
      </w:docPartPr>
      <w:docPartBody>
        <w:p w:rsidR="009E369B" w:rsidRDefault="006E58F8">
          <w:r w:rsidRPr="00624314">
            <w:rPr>
              <w:rStyle w:val="Platshllartext"/>
            </w:rPr>
            <w:t>[ange din text här]</w:t>
          </w:r>
        </w:p>
      </w:docPartBody>
    </w:docPart>
    <w:docPart>
      <w:docPartPr>
        <w:name w:val="BD76AF97032D445E970EC74A34FDAEF9"/>
        <w:category>
          <w:name w:val="Allmänt"/>
          <w:gallery w:val="placeholder"/>
        </w:category>
        <w:types>
          <w:type w:val="bbPlcHdr"/>
        </w:types>
        <w:behaviors>
          <w:behavior w:val="content"/>
        </w:behaviors>
        <w:guid w:val="{C171AB82-A989-459D-B94A-82CB1E2AF931}"/>
      </w:docPartPr>
      <w:docPartBody>
        <w:p w:rsidR="003B79B3" w:rsidRDefault="003B79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8F8"/>
    <w:rsid w:val="003B79B3"/>
    <w:rsid w:val="006E58F8"/>
    <w:rsid w:val="009E3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58F8"/>
    <w:rPr>
      <w:color w:val="F4B083" w:themeColor="accent2" w:themeTint="99"/>
    </w:rPr>
  </w:style>
  <w:style w:type="paragraph" w:customStyle="1" w:styleId="3EB53402E7D14CDCBD5919117D06B2DE">
    <w:name w:val="3EB53402E7D14CDCBD5919117D06B2DE"/>
  </w:style>
  <w:style w:type="paragraph" w:customStyle="1" w:styleId="1EFF3B968125418FA541DA4455128D72">
    <w:name w:val="1EFF3B968125418FA541DA4455128D72"/>
  </w:style>
  <w:style w:type="paragraph" w:customStyle="1" w:styleId="BF2164FEBE8A4B88BD1FFBB5709B2D86">
    <w:name w:val="BF2164FEBE8A4B88BD1FFBB5709B2D86"/>
  </w:style>
  <w:style w:type="paragraph" w:customStyle="1" w:styleId="EF001526845344DBA1AF570AFA498527">
    <w:name w:val="EF001526845344DBA1AF570AFA4985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DA400-A109-4751-B163-678E3D5CE240}"/>
</file>

<file path=customXml/itemProps2.xml><?xml version="1.0" encoding="utf-8"?>
<ds:datastoreItem xmlns:ds="http://schemas.openxmlformats.org/officeDocument/2006/customXml" ds:itemID="{AF28CD2B-D376-4442-9399-DE712A5E837C}"/>
</file>

<file path=customXml/itemProps3.xml><?xml version="1.0" encoding="utf-8"?>
<ds:datastoreItem xmlns:ds="http://schemas.openxmlformats.org/officeDocument/2006/customXml" ds:itemID="{9589A147-5F4A-4C39-9D40-F2BB7B32FF97}"/>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2247</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