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E94FD4" w14:textId="77777777">
        <w:tc>
          <w:tcPr>
            <w:tcW w:w="2268" w:type="dxa"/>
          </w:tcPr>
          <w:p w14:paraId="10C23B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6678F1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7E1497" w14:textId="77777777">
        <w:tc>
          <w:tcPr>
            <w:tcW w:w="2268" w:type="dxa"/>
          </w:tcPr>
          <w:p w14:paraId="0AA856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FCE8D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3EB766C" w14:textId="77777777">
        <w:tc>
          <w:tcPr>
            <w:tcW w:w="3402" w:type="dxa"/>
            <w:gridSpan w:val="2"/>
          </w:tcPr>
          <w:p w14:paraId="02E8C8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75E33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C3A2E10" w14:textId="77777777">
        <w:tc>
          <w:tcPr>
            <w:tcW w:w="2268" w:type="dxa"/>
          </w:tcPr>
          <w:p w14:paraId="6B2AD6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717248" w14:textId="4F10B39C" w:rsidR="006E4E11" w:rsidRPr="00ED583F" w:rsidRDefault="00B253C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26671D" w:rsidRPr="0026671D">
              <w:rPr>
                <w:sz w:val="20"/>
              </w:rPr>
              <w:t>Fi2015/04482/E3</w:t>
            </w:r>
          </w:p>
        </w:tc>
      </w:tr>
      <w:tr w:rsidR="006E4E11" w14:paraId="2F01D071" w14:textId="77777777">
        <w:tc>
          <w:tcPr>
            <w:tcW w:w="2268" w:type="dxa"/>
          </w:tcPr>
          <w:p w14:paraId="6F0609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B8D6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172FDA70" w14:textId="77777777" w:rsidR="007B1263" w:rsidRPr="007B1263" w:rsidRDefault="007B1263" w:rsidP="007B1263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CF273ED" w14:textId="77777777">
        <w:trPr>
          <w:trHeight w:val="284"/>
        </w:trPr>
        <w:tc>
          <w:tcPr>
            <w:tcW w:w="4911" w:type="dxa"/>
          </w:tcPr>
          <w:p w14:paraId="73A646AE" w14:textId="77777777" w:rsidR="006E4E11" w:rsidRDefault="00B253C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05DD6A6" w14:textId="77777777">
        <w:trPr>
          <w:trHeight w:val="284"/>
        </w:trPr>
        <w:tc>
          <w:tcPr>
            <w:tcW w:w="4911" w:type="dxa"/>
          </w:tcPr>
          <w:p w14:paraId="0C562889" w14:textId="77777777" w:rsidR="006E4E11" w:rsidRDefault="00B253C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30D67E06" w14:textId="77777777">
        <w:trPr>
          <w:trHeight w:val="284"/>
        </w:trPr>
        <w:tc>
          <w:tcPr>
            <w:tcW w:w="4911" w:type="dxa"/>
          </w:tcPr>
          <w:p w14:paraId="0B00981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40E018" w14:textId="77777777" w:rsidR="006E4E11" w:rsidRDefault="00B253CC">
      <w:pPr>
        <w:framePr w:w="4400" w:h="2523" w:wrap="notBeside" w:vAnchor="page" w:hAnchor="page" w:x="6453" w:y="2445"/>
        <w:ind w:left="142"/>
      </w:pPr>
      <w:r>
        <w:t>Till riksdagen</w:t>
      </w:r>
    </w:p>
    <w:p w14:paraId="70E1D973" w14:textId="77777777" w:rsidR="006E4E11" w:rsidRDefault="00B253CC" w:rsidP="00B253CC">
      <w:pPr>
        <w:pStyle w:val="RKrubrik"/>
        <w:pBdr>
          <w:bottom w:val="single" w:sz="4" w:space="1" w:color="auto"/>
        </w:pBdr>
        <w:spacing w:before="0" w:after="0"/>
      </w:pPr>
      <w:r>
        <w:t>Svar på fråga 2015/16:16 av Lars Hjälmered (M) Hur många människor som får sänkt disponibelinkomst 2016</w:t>
      </w:r>
    </w:p>
    <w:p w14:paraId="235FFDBA" w14:textId="77777777" w:rsidR="006E4E11" w:rsidRDefault="006E4E11">
      <w:pPr>
        <w:pStyle w:val="RKnormal"/>
      </w:pPr>
    </w:p>
    <w:p w14:paraId="34958018" w14:textId="7A19B502" w:rsidR="006E4E11" w:rsidRDefault="00B253CC">
      <w:pPr>
        <w:pStyle w:val="RKnormal"/>
      </w:pPr>
      <w:r>
        <w:t xml:space="preserve">Lars Hjälmered har frågat mig </w:t>
      </w:r>
      <w:r w:rsidR="006A059A">
        <w:t>h</w:t>
      </w:r>
      <w:r w:rsidR="003F56B3">
        <w:t>ur många människor som få</w:t>
      </w:r>
      <w:r w:rsidR="006A059A">
        <w:t>r en sänkt disponibel inkomst 2016 som en effekt av förslagen i regeringens budgetproposition.</w:t>
      </w:r>
      <w:r w:rsidR="002A0C1D">
        <w:t xml:space="preserve"> </w:t>
      </w:r>
      <w:bookmarkStart w:id="0" w:name="_GoBack"/>
      <w:bookmarkEnd w:id="0"/>
    </w:p>
    <w:p w14:paraId="531DB68E" w14:textId="77777777" w:rsidR="006A059A" w:rsidRDefault="006A059A">
      <w:pPr>
        <w:pStyle w:val="RKnormal"/>
      </w:pPr>
    </w:p>
    <w:p w14:paraId="1A0688D6" w14:textId="5830D0EB" w:rsidR="005C724D" w:rsidRPr="002E5D27" w:rsidRDefault="005C724D" w:rsidP="005C724D">
      <w:pPr>
        <w:pStyle w:val="RKnormal"/>
      </w:pPr>
      <w:r w:rsidRPr="002E5D27">
        <w:t>Målet med regeringens politik är att alla ska få del av den tillväxt och välfärd som skapas. Offentligt finansierade välfärdstjänster, t.ex. utbildning,</w:t>
      </w:r>
      <w:r>
        <w:t xml:space="preserve"> hälso- och sjukvård samt äldre</w:t>
      </w:r>
      <w:r w:rsidRPr="002E5D27">
        <w:t xml:space="preserve">omsorg, är en central del i den svenska </w:t>
      </w:r>
      <w:r>
        <w:t>välfärds</w:t>
      </w:r>
      <w:r w:rsidRPr="002E5D27">
        <w:t>modellen</w:t>
      </w:r>
      <w:r w:rsidR="00CD202E">
        <w:t xml:space="preserve"> och har stor betydelse för alla människor.</w:t>
      </w:r>
      <w:r w:rsidRPr="002E5D27">
        <w:t xml:space="preserve"> Rege</w:t>
      </w:r>
      <w:r>
        <w:t xml:space="preserve">ringen föreslår </w:t>
      </w:r>
      <w:r w:rsidR="00B10342">
        <w:t xml:space="preserve">därför </w:t>
      </w:r>
      <w:r>
        <w:t>i budgetproposi</w:t>
      </w:r>
      <w:r w:rsidRPr="002E5D27">
        <w:t>tion</w:t>
      </w:r>
      <w:r>
        <w:t>en</w:t>
      </w:r>
      <w:r w:rsidR="00CD202E">
        <w:t xml:space="preserve"> flera</w:t>
      </w:r>
      <w:r w:rsidRPr="002E5D27">
        <w:t xml:space="preserve"> satsningar på bl.a. skola och utbildning, hälso- och sjukvård samt äldreomsorgen. </w:t>
      </w:r>
      <w:r>
        <w:t xml:space="preserve">Effekterna av dessa satsningar </w:t>
      </w:r>
      <w:r w:rsidR="00CD202E">
        <w:t>beaktas emellertid</w:t>
      </w:r>
      <w:r>
        <w:t xml:space="preserve"> inte i budgetpropositionens fördelningsanalys då</w:t>
      </w:r>
      <w:r w:rsidR="00CD202E">
        <w:t xml:space="preserve"> de</w:t>
      </w:r>
      <w:r>
        <w:t xml:space="preserve"> inte har en direkt effekt på hushållens disponibla inkomster. S</w:t>
      </w:r>
      <w:r w:rsidRPr="002E5D27">
        <w:t>atsningar</w:t>
      </w:r>
      <w:r w:rsidR="00624B88">
        <w:t>na</w:t>
      </w:r>
      <w:r w:rsidRPr="002E5D27">
        <w:t xml:space="preserve"> bidrar </w:t>
      </w:r>
      <w:r>
        <w:t xml:space="preserve">emellertid </w:t>
      </w:r>
      <w:r w:rsidRPr="002E5D27">
        <w:t>till att</w:t>
      </w:r>
      <w:r w:rsidR="00B10342">
        <w:t xml:space="preserve"> förbättra</w:t>
      </w:r>
      <w:r w:rsidRPr="002E5D27">
        <w:t xml:space="preserve"> levnadsvillkoren och</w:t>
      </w:r>
      <w:r>
        <w:t xml:space="preserve"> </w:t>
      </w:r>
      <w:r w:rsidR="00B10342">
        <w:t xml:space="preserve">utjämna </w:t>
      </w:r>
      <w:r w:rsidRPr="002E5D27">
        <w:t>livschanserna mellan individer.</w:t>
      </w:r>
      <w:r>
        <w:t xml:space="preserve"> </w:t>
      </w:r>
    </w:p>
    <w:p w14:paraId="07BC2A73" w14:textId="77777777" w:rsidR="005C724D" w:rsidRDefault="005C724D" w:rsidP="005C724D">
      <w:pPr>
        <w:pStyle w:val="RKnormal"/>
      </w:pPr>
    </w:p>
    <w:p w14:paraId="6AA019D0" w14:textId="25CD2FCB" w:rsidR="00EC2BF7" w:rsidRDefault="005C724D" w:rsidP="005C724D">
      <w:pPr>
        <w:pStyle w:val="RKnormal"/>
      </w:pPr>
      <w:r>
        <w:t xml:space="preserve">I budgetpropositionens fördelningsanalys redovisas den genomsnittliga förändringen av ekonomisk standard i respektive inkomstgrupp till följd av den förda politiken. Att genomsnittet för en inkomstgrupp uppvisar ett negativt utfall betyder emellertid inte att alla i inkomstgruppen får en </w:t>
      </w:r>
      <w:r w:rsidR="0030566C">
        <w:t>lägre disponibel</w:t>
      </w:r>
      <w:r>
        <w:t xml:space="preserve"> </w:t>
      </w:r>
      <w:r w:rsidR="0030566C">
        <w:t>inkomst</w:t>
      </w:r>
      <w:r>
        <w:t xml:space="preserve">. I varje inkomstgrupp finns det personer som får en </w:t>
      </w:r>
      <w:r w:rsidR="0030566C">
        <w:t>högre disponibel</w:t>
      </w:r>
      <w:r>
        <w:t xml:space="preserve"> </w:t>
      </w:r>
      <w:r w:rsidR="0030566C">
        <w:t>inkomst</w:t>
      </w:r>
      <w:r>
        <w:t xml:space="preserve">, personer som får en </w:t>
      </w:r>
      <w:r w:rsidR="0030566C">
        <w:t>lägre</w:t>
      </w:r>
      <w:r>
        <w:t xml:space="preserve"> </w:t>
      </w:r>
      <w:r w:rsidR="0030566C">
        <w:t>disponibel</w:t>
      </w:r>
      <w:r>
        <w:t xml:space="preserve"> </w:t>
      </w:r>
      <w:proofErr w:type="gramStart"/>
      <w:r w:rsidR="0030566C">
        <w:t>inkomst</w:t>
      </w:r>
      <w:r>
        <w:t xml:space="preserve"> och personer som inte påverkas alls av regeringens politik.</w:t>
      </w:r>
      <w:proofErr w:type="gramEnd"/>
      <w:r>
        <w:t xml:space="preserve"> Att utifrån de</w:t>
      </w:r>
      <w:r w:rsidR="00926E2D">
        <w:t>n fördelningstabell</w:t>
      </w:r>
      <w:r>
        <w:t xml:space="preserve"> som redovisas i budgetpropositionen dra slutsatser om hur många personer som </w:t>
      </w:r>
      <w:r w:rsidR="0030566C">
        <w:t>får högre</w:t>
      </w:r>
      <w:r>
        <w:t xml:space="preserve"> eller </w:t>
      </w:r>
      <w:r w:rsidR="0030566C">
        <w:t>lägre disponibel inkomst</w:t>
      </w:r>
      <w:r>
        <w:t xml:space="preserve"> </w:t>
      </w:r>
      <w:r w:rsidR="00A701A3">
        <w:t>av</w:t>
      </w:r>
      <w:r>
        <w:t xml:space="preserve"> regeringens politik är således inte möjligt. </w:t>
      </w:r>
      <w:r w:rsidR="00F73D5A">
        <w:t>Exempelvis innebär de något mindre a</w:t>
      </w:r>
      <w:r w:rsidR="00A25D75">
        <w:t xml:space="preserve">vdragsmöjligheterna för ROT </w:t>
      </w:r>
      <w:r w:rsidR="00F73D5A">
        <w:t xml:space="preserve">att endast de individer som </w:t>
      </w:r>
      <w:proofErr w:type="gramStart"/>
      <w:r w:rsidR="00F73D5A">
        <w:t>nyttjar</w:t>
      </w:r>
      <w:proofErr w:type="gramEnd"/>
      <w:r w:rsidR="00F73D5A">
        <w:t xml:space="preserve"> dessa avdrag påverkas. Används inte avdragsmöjligheterna påverkas man givetvis inte alls av dessa förändringar.</w:t>
      </w:r>
    </w:p>
    <w:p w14:paraId="2C57E0E2" w14:textId="77777777" w:rsidR="00A25D75" w:rsidRDefault="00A25D75" w:rsidP="005C724D">
      <w:pPr>
        <w:pStyle w:val="RKnormal"/>
      </w:pPr>
    </w:p>
    <w:p w14:paraId="6B4E4630" w14:textId="36B043E7" w:rsidR="005C724D" w:rsidRDefault="00A25D75" w:rsidP="005C724D">
      <w:pPr>
        <w:pStyle w:val="RKnormal"/>
      </w:pPr>
      <w:r>
        <w:br w:type="page"/>
      </w:r>
      <w:r w:rsidR="005C724D">
        <w:lastRenderedPageBreak/>
        <w:t xml:space="preserve">Hur många som får en </w:t>
      </w:r>
      <w:r w:rsidR="0030566C">
        <w:t>högre</w:t>
      </w:r>
      <w:r w:rsidR="005C724D">
        <w:t xml:space="preserve"> respektive </w:t>
      </w:r>
      <w:r w:rsidR="0030566C">
        <w:t>lägre</w:t>
      </w:r>
      <w:r w:rsidR="005C724D">
        <w:t xml:space="preserve"> ekonomisk </w:t>
      </w:r>
      <w:r w:rsidR="0030566C">
        <w:t>standard</w:t>
      </w:r>
      <w:r w:rsidR="005C724D">
        <w:t xml:space="preserve"> till följd av de reformer som föreslås i bu</w:t>
      </w:r>
      <w:r w:rsidR="00A701A3">
        <w:t>dgetpropositionen för 2016 påverkas av den använda metoden</w:t>
      </w:r>
      <w:r w:rsidR="005C724D">
        <w:t xml:space="preserve">. Redovisat efter förändring i ekonomisk standard, vilket är det mått som används i denna och tidigare budgetpropositioner och är den internationella praxisen för redovisning av fördelningseffekter, får 12 procent en </w:t>
      </w:r>
      <w:r w:rsidR="0030566C">
        <w:t>högre</w:t>
      </w:r>
      <w:r w:rsidR="005C724D">
        <w:t xml:space="preserve"> disponibel inkomst, 40 procent en </w:t>
      </w:r>
      <w:r w:rsidR="0030566C">
        <w:t>lägre</w:t>
      </w:r>
      <w:r w:rsidR="005C724D">
        <w:t xml:space="preserve"> disponibel inkomst och ca 50 procent påverkas inte av politiken i BP16. I den analysen ingår alla individer i befolkningen, barn och vuxna. En förändring i inkomsten för en person påverkar den ekonomiska standarden för alla i hushållet.</w:t>
      </w:r>
    </w:p>
    <w:p w14:paraId="34E7A0C4" w14:textId="77777777" w:rsidR="005C724D" w:rsidRDefault="005C724D" w:rsidP="005C724D">
      <w:pPr>
        <w:pStyle w:val="RKnormal"/>
      </w:pPr>
    </w:p>
    <w:p w14:paraId="350F4650" w14:textId="78B6D6EA" w:rsidR="005C724D" w:rsidRDefault="005C724D" w:rsidP="005C724D">
      <w:pPr>
        <w:pStyle w:val="RKnormal"/>
      </w:pPr>
      <w:r>
        <w:t xml:space="preserve">Ett alternativt redovisningssätt är förändringen av individuell disponibel inkomst. Denna redovisning görs normalt sett enbart för personer i befolkningen äldre än 19 år. Barn har i normalfallet inte någon egen inkomst utan deras ekonomiska situation bestäms av föräldrarnas ekonomi. Därför ingår inte barnen i denna analys. Redovisat efter denna princip får 16 procent en </w:t>
      </w:r>
      <w:r w:rsidR="0030566C">
        <w:t>högre</w:t>
      </w:r>
      <w:r>
        <w:t xml:space="preserve"> och 33 procent en </w:t>
      </w:r>
      <w:r w:rsidR="0030566C">
        <w:t>lägre</w:t>
      </w:r>
      <w:r>
        <w:t xml:space="preserve"> individuell disponibel inkomst och 51 procent påverkas inte av politiken i BP16.</w:t>
      </w:r>
    </w:p>
    <w:p w14:paraId="665FE30C" w14:textId="77777777" w:rsidR="00B253CC" w:rsidRDefault="00B253CC">
      <w:pPr>
        <w:pStyle w:val="RKnormal"/>
      </w:pPr>
    </w:p>
    <w:p w14:paraId="07962465" w14:textId="77777777" w:rsidR="00B253CC" w:rsidRDefault="00B253CC">
      <w:pPr>
        <w:pStyle w:val="RKnormal"/>
      </w:pPr>
      <w:r>
        <w:t xml:space="preserve">Stockholm den </w:t>
      </w:r>
      <w:r w:rsidRPr="00685820">
        <w:t>30 september</w:t>
      </w:r>
      <w:r>
        <w:t xml:space="preserve"> 2015</w:t>
      </w:r>
    </w:p>
    <w:p w14:paraId="25FEF2C9" w14:textId="77777777" w:rsidR="00B253CC" w:rsidRDefault="00B253CC">
      <w:pPr>
        <w:pStyle w:val="RKnormal"/>
      </w:pPr>
    </w:p>
    <w:p w14:paraId="3972D3E8" w14:textId="77777777" w:rsidR="00B01BE3" w:rsidRDefault="00B01BE3">
      <w:pPr>
        <w:pStyle w:val="RKnormal"/>
      </w:pPr>
    </w:p>
    <w:p w14:paraId="40B4D66C" w14:textId="77777777" w:rsidR="00B253CC" w:rsidRDefault="00B253CC">
      <w:pPr>
        <w:pStyle w:val="RKnormal"/>
      </w:pPr>
    </w:p>
    <w:p w14:paraId="7492B90F" w14:textId="77777777" w:rsidR="00B253CC" w:rsidRDefault="00B253CC">
      <w:pPr>
        <w:pStyle w:val="RKnormal"/>
      </w:pPr>
      <w:r>
        <w:t>Magdalena Andersson</w:t>
      </w:r>
    </w:p>
    <w:sectPr w:rsidR="00B253C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6C910" w14:textId="77777777" w:rsidR="0030566C" w:rsidRDefault="0030566C">
      <w:r>
        <w:separator/>
      </w:r>
    </w:p>
  </w:endnote>
  <w:endnote w:type="continuationSeparator" w:id="0">
    <w:p w14:paraId="38F6A72F" w14:textId="77777777" w:rsidR="0030566C" w:rsidRDefault="0030566C">
      <w:r>
        <w:continuationSeparator/>
      </w:r>
    </w:p>
  </w:endnote>
  <w:endnote w:type="continuationNotice" w:id="1">
    <w:p w14:paraId="4970C4AC" w14:textId="77777777" w:rsidR="00DC5CEE" w:rsidRDefault="00DC5C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F18FC" w14:textId="77777777" w:rsidR="0030566C" w:rsidRDefault="0030566C">
      <w:r>
        <w:separator/>
      </w:r>
    </w:p>
  </w:footnote>
  <w:footnote w:type="continuationSeparator" w:id="0">
    <w:p w14:paraId="44C0EC21" w14:textId="77777777" w:rsidR="0030566C" w:rsidRDefault="0030566C">
      <w:r>
        <w:continuationSeparator/>
      </w:r>
    </w:p>
  </w:footnote>
  <w:footnote w:type="continuationNotice" w:id="1">
    <w:p w14:paraId="759B399A" w14:textId="77777777" w:rsidR="00DC5CEE" w:rsidRDefault="00DC5C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F20F9" w14:textId="77777777" w:rsidR="0030566C" w:rsidRDefault="0030566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D536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0566C" w14:paraId="7C6229A3" w14:textId="77777777">
      <w:trPr>
        <w:cantSplit/>
      </w:trPr>
      <w:tc>
        <w:tcPr>
          <w:tcW w:w="3119" w:type="dxa"/>
        </w:tcPr>
        <w:p w14:paraId="3DF0DC48" w14:textId="77777777" w:rsidR="0030566C" w:rsidRDefault="0030566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3F7851" w14:textId="77777777" w:rsidR="0030566C" w:rsidRDefault="0030566C">
          <w:pPr>
            <w:pStyle w:val="Sidhuvud"/>
            <w:ind w:right="360"/>
          </w:pPr>
        </w:p>
      </w:tc>
      <w:tc>
        <w:tcPr>
          <w:tcW w:w="1525" w:type="dxa"/>
        </w:tcPr>
        <w:p w14:paraId="09F7A42E" w14:textId="77777777" w:rsidR="0030566C" w:rsidRDefault="0030566C">
          <w:pPr>
            <w:pStyle w:val="Sidhuvud"/>
            <w:ind w:right="360"/>
          </w:pPr>
        </w:p>
      </w:tc>
    </w:tr>
  </w:tbl>
  <w:p w14:paraId="5CE44381" w14:textId="77777777" w:rsidR="0030566C" w:rsidRDefault="0030566C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AF1A5" w14:textId="77777777" w:rsidR="0030566C" w:rsidRDefault="0030566C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22A3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0566C" w14:paraId="298BA5F6" w14:textId="77777777">
      <w:trPr>
        <w:cantSplit/>
      </w:trPr>
      <w:tc>
        <w:tcPr>
          <w:tcW w:w="3119" w:type="dxa"/>
        </w:tcPr>
        <w:p w14:paraId="68E51756" w14:textId="77777777" w:rsidR="0030566C" w:rsidRDefault="0030566C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BD3AA0" w14:textId="77777777" w:rsidR="0030566C" w:rsidRDefault="0030566C">
          <w:pPr>
            <w:pStyle w:val="Sidhuvud"/>
            <w:ind w:right="360"/>
          </w:pPr>
        </w:p>
      </w:tc>
      <w:tc>
        <w:tcPr>
          <w:tcW w:w="1525" w:type="dxa"/>
        </w:tcPr>
        <w:p w14:paraId="717ED3AE" w14:textId="77777777" w:rsidR="0030566C" w:rsidRDefault="0030566C">
          <w:pPr>
            <w:pStyle w:val="Sidhuvud"/>
            <w:ind w:right="360"/>
          </w:pPr>
        </w:p>
      </w:tc>
    </w:tr>
  </w:tbl>
  <w:p w14:paraId="6D6A897C" w14:textId="77777777" w:rsidR="0030566C" w:rsidRDefault="0030566C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72850" w14:textId="77777777" w:rsidR="0030566C" w:rsidRDefault="00AD5367">
    <w:pPr>
      <w:framePr w:w="2948" w:h="1321" w:hRule="exact" w:wrap="notBeside" w:vAnchor="page" w:hAnchor="page" w:x="1362" w:y="653"/>
    </w:pPr>
    <w:r>
      <w:pict w14:anchorId="30137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pt;height:66pt">
          <v:imagedata r:id="rId1" o:title=""/>
        </v:shape>
      </w:pict>
    </w:r>
  </w:p>
  <w:p w14:paraId="24227981" w14:textId="77777777" w:rsidR="0030566C" w:rsidRDefault="0030566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9C07AE" w14:textId="77777777" w:rsidR="0030566C" w:rsidRDefault="0030566C">
    <w:pPr>
      <w:rPr>
        <w:rFonts w:ascii="TradeGothic" w:hAnsi="TradeGothic"/>
        <w:b/>
        <w:bCs/>
        <w:spacing w:val="12"/>
        <w:sz w:val="22"/>
      </w:rPr>
    </w:pPr>
  </w:p>
  <w:p w14:paraId="51DF726E" w14:textId="77777777" w:rsidR="0030566C" w:rsidRDefault="0030566C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435C619" w14:textId="77777777" w:rsidR="0030566C" w:rsidRDefault="0030566C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3CC"/>
    <w:rsid w:val="0013366B"/>
    <w:rsid w:val="00150384"/>
    <w:rsid w:val="00160901"/>
    <w:rsid w:val="001805B7"/>
    <w:rsid w:val="001D7D79"/>
    <w:rsid w:val="0024668C"/>
    <w:rsid w:val="0026671D"/>
    <w:rsid w:val="002A0C1D"/>
    <w:rsid w:val="0030566C"/>
    <w:rsid w:val="003429A2"/>
    <w:rsid w:val="0036058C"/>
    <w:rsid w:val="00367B1C"/>
    <w:rsid w:val="003F56B3"/>
    <w:rsid w:val="004A328D"/>
    <w:rsid w:val="0058762B"/>
    <w:rsid w:val="005C724D"/>
    <w:rsid w:val="00624B88"/>
    <w:rsid w:val="00685820"/>
    <w:rsid w:val="006A059A"/>
    <w:rsid w:val="006E4E11"/>
    <w:rsid w:val="007242A3"/>
    <w:rsid w:val="007A6855"/>
    <w:rsid w:val="007B1263"/>
    <w:rsid w:val="00856597"/>
    <w:rsid w:val="00891B41"/>
    <w:rsid w:val="0092027A"/>
    <w:rsid w:val="00926E2D"/>
    <w:rsid w:val="00955E31"/>
    <w:rsid w:val="00992E72"/>
    <w:rsid w:val="009C7F92"/>
    <w:rsid w:val="009E6172"/>
    <w:rsid w:val="00A16331"/>
    <w:rsid w:val="00A22A35"/>
    <w:rsid w:val="00A25D75"/>
    <w:rsid w:val="00A701A3"/>
    <w:rsid w:val="00AD5367"/>
    <w:rsid w:val="00AF26D1"/>
    <w:rsid w:val="00B01BE3"/>
    <w:rsid w:val="00B10342"/>
    <w:rsid w:val="00B253CC"/>
    <w:rsid w:val="00CD202E"/>
    <w:rsid w:val="00D133D7"/>
    <w:rsid w:val="00D4574E"/>
    <w:rsid w:val="00DC5CEE"/>
    <w:rsid w:val="00E80146"/>
    <w:rsid w:val="00E904D0"/>
    <w:rsid w:val="00EC25F9"/>
    <w:rsid w:val="00EC2BF7"/>
    <w:rsid w:val="00ED583F"/>
    <w:rsid w:val="00F73978"/>
    <w:rsid w:val="00F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4:docId w14:val="67DD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B253CC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3056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0566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803ec59d-5600-4310-a283-95e2dd8efede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707A1-531F-4B2E-9B3A-A52B42BF9FBB}"/>
</file>

<file path=customXml/itemProps2.xml><?xml version="1.0" encoding="utf-8"?>
<ds:datastoreItem xmlns:ds="http://schemas.openxmlformats.org/officeDocument/2006/customXml" ds:itemID="{9F3F8D63-DC40-49ED-8B26-E4200A687D63}"/>
</file>

<file path=customXml/itemProps3.xml><?xml version="1.0" encoding="utf-8"?>
<ds:datastoreItem xmlns:ds="http://schemas.openxmlformats.org/officeDocument/2006/customXml" ds:itemID="{8084D99C-EF27-44FD-9141-1617F0214DC3}"/>
</file>

<file path=customXml/itemProps4.xml><?xml version="1.0" encoding="utf-8"?>
<ds:datastoreItem xmlns:ds="http://schemas.openxmlformats.org/officeDocument/2006/customXml" ds:itemID="{9F3F8D63-DC40-49ED-8B26-E4200A687D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AC17AC8-0951-4F72-8F26-E0887D0DF80A}"/>
</file>

<file path=customXml/itemProps6.xml><?xml version="1.0" encoding="utf-8"?>
<ds:datastoreItem xmlns:ds="http://schemas.openxmlformats.org/officeDocument/2006/customXml" ds:itemID="{9F3F8D63-DC40-49ED-8B26-E4200A687D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Gustavsson</dc:creator>
  <cp:lastModifiedBy>Maria Gustavsson</cp:lastModifiedBy>
  <cp:revision>24</cp:revision>
  <cp:lastPrinted>2015-09-25T06:43:00Z</cp:lastPrinted>
  <dcterms:created xsi:type="dcterms:W3CDTF">2015-09-23T08:50:00Z</dcterms:created>
  <dcterms:modified xsi:type="dcterms:W3CDTF">2015-09-29T13:20:00Z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eb1eacbf-cb5e-4660-bebf-663c223363ba</vt:lpwstr>
  </property>
  <property fmtid="{D5CDD505-2E9C-101B-9397-08002B2CF9AE}" pid="9" name="Order">
    <vt:r8>61300</vt:r8>
  </property>
</Properties>
</file>