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november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2016/17:102 av Désirée Pethrus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Praktikplatser för asylsökande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2016/17:108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Fördröjning av bredband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709 Förslag till Europaparlamentets och rådets förordning om ändring av Europaparlamentets och rådets förordning (EU) nr 1286/2014 om faktablad för paketerade och försäkringsbaserade investeringsprodukter för icke-professionella investerare (Priip-produkter) vad gäller förordningens tillämpningsdag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januari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2016/17:90 av Roland Gustbée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Tillämpning av utvidgat strandskydd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2016/17:104 av Eskil Erlandsson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ställningstagande till det svenska skogsbruket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november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2016-11-17</SAFIR_Sammantradesdatum_Doc>
    <SAFIR_SammantradeID xmlns="C07A1A6C-0B19-41D9-BDF8-F523BA3921EB">7f6214ad-09a7-4a64-91a5-245b3c0fa86f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3B2BB-C00A-41AF-A6BB-E2EBDD54BBE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