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1036" w:rsidP="00DA0661">
      <w:pPr>
        <w:pStyle w:val="Title"/>
      </w:pPr>
      <w:bookmarkStart w:id="0" w:name="Start"/>
      <w:bookmarkEnd w:id="0"/>
      <w:r>
        <w:t>Svar på fråga 2022/23:670 av Tomas Eneroth (S)</w:t>
      </w:r>
      <w:r>
        <w:br/>
        <w:t>Rätten till färdtjänst</w:t>
      </w:r>
    </w:p>
    <w:p w:rsidR="001E1036" w:rsidP="001E1036">
      <w:pPr>
        <w:pStyle w:val="BodyText"/>
      </w:pPr>
      <w:r>
        <w:t>Tomas Eneroth har frågat mig om jag och regeringen avser att ta några initiativ för att stärka rätten till färdtjänst.</w:t>
      </w:r>
    </w:p>
    <w:p w:rsidR="001E1036" w:rsidP="001E1036">
      <w:pPr>
        <w:pStyle w:val="BodyText"/>
      </w:pPr>
      <w:r>
        <w:t>Som jag</w:t>
      </w:r>
      <w:r w:rsidR="00C1682E">
        <w:t xml:space="preserve"> angav i svaret </w:t>
      </w:r>
      <w:r w:rsidR="005E49D7">
        <w:t xml:space="preserve">den 9 maj </w:t>
      </w:r>
      <w:r w:rsidR="00C1682E">
        <w:t xml:space="preserve">på den i princip likalydande frågan från </w:t>
      </w:r>
      <w:r>
        <w:t xml:space="preserve">Tomas Eneroths </w:t>
      </w:r>
      <w:r w:rsidR="00C1682E">
        <w:t xml:space="preserve">partikollega </w:t>
      </w:r>
      <w:r w:rsidR="00C1682E">
        <w:t>Kadir</w:t>
      </w:r>
      <w:r w:rsidR="00C1682E">
        <w:t xml:space="preserve"> </w:t>
      </w:r>
      <w:r w:rsidR="00C1682E">
        <w:t>Kasirga</w:t>
      </w:r>
      <w:r w:rsidR="00C1682E">
        <w:t xml:space="preserve"> är r</w:t>
      </w:r>
      <w:r w:rsidRPr="00C1682E" w:rsidR="00C1682E">
        <w:t>ätten till färdtjänst en viktig förutsättning för att personer med funktionsnedsättning ska kunna delta på lika villkor i samhället</w:t>
      </w:r>
      <w:r w:rsidR="00C1682E">
        <w:t>.</w:t>
      </w:r>
    </w:p>
    <w:p w:rsidR="00C1682E" w:rsidP="001E1036">
      <w:pPr>
        <w:pStyle w:val="BodyText"/>
      </w:pPr>
      <w:r>
        <w:t>L</w:t>
      </w:r>
      <w:r w:rsidRPr="004E5CA5">
        <w:t>agen (1997:736) om färdtjänst (färdtjänstlagen)</w:t>
      </w:r>
      <w:r>
        <w:t xml:space="preserve"> </w:t>
      </w:r>
      <w:r w:rsidRPr="00C1682E">
        <w:t>är en ramlag som ställer upp de yttre gränserna för tillämpningen</w:t>
      </w:r>
      <w:r w:rsidR="00A26134">
        <w:t>.</w:t>
      </w:r>
      <w:r w:rsidRPr="00C1682E">
        <w:t xml:space="preserve"> Det</w:t>
      </w:r>
      <w:r>
        <w:t xml:space="preserve">aljerna i tillämpningen utformas av dem som tillämpar lagen, </w:t>
      </w:r>
      <w:r w:rsidRPr="00C1682E">
        <w:t>i det här fallet kommuner och regionala kollektivtrafikmyndigheter. De tillståndsprövande myndigheterna har alltså stora möjligheter att själva formulera riktlinjer som är mer eller mindre generösa.</w:t>
      </w:r>
      <w:r>
        <w:t xml:space="preserve"> </w:t>
      </w:r>
      <w:r w:rsidRPr="00C1682E">
        <w:t>Trafikanalys pekar i sin rapport på att det är stora skillnader i tillämpningen mellan olika kommuner och regioner där vissa har en mer generös tillämpning av tillståndsgivningen.</w:t>
      </w:r>
      <w:r>
        <w:t xml:space="preserve"> </w:t>
      </w:r>
      <w:r w:rsidR="00C82E88">
        <w:t xml:space="preserve">Färdtjänstlagen ställer </w:t>
      </w:r>
      <w:r>
        <w:t xml:space="preserve">alltså </w:t>
      </w:r>
      <w:r w:rsidR="00C82E88">
        <w:t>inte upp några hinder för en mer generös tillämpning</w:t>
      </w:r>
      <w:r>
        <w:t>.</w:t>
      </w:r>
    </w:p>
    <w:p w:rsidR="00C1682E" w:rsidP="001E1036">
      <w:pPr>
        <w:pStyle w:val="BodyText"/>
      </w:pPr>
      <w:r>
        <w:t xml:space="preserve">Ett visst tolkningsutrymme </w:t>
      </w:r>
      <w:r w:rsidR="004E5CA5">
        <w:t>är nödvändigt</w:t>
      </w:r>
      <w:r>
        <w:t xml:space="preserve"> eftersom förutsättningarna för </w:t>
      </w:r>
      <w:r w:rsidR="004E5CA5">
        <w:t>såväl</w:t>
      </w:r>
      <w:r w:rsidR="00C82E88">
        <w:t xml:space="preserve"> kollektivtrafik</w:t>
      </w:r>
      <w:r w:rsidR="004E5CA5">
        <w:t xml:space="preserve"> som färdtjänst skiljer sig</w:t>
      </w:r>
      <w:r w:rsidR="00C82E88">
        <w:t xml:space="preserve"> i olika delar av vårt land.</w:t>
      </w:r>
    </w:p>
    <w:p w:rsidR="004E5CA5" w:rsidP="001E1036">
      <w:pPr>
        <w:pStyle w:val="BodyText"/>
      </w:pPr>
      <w:r>
        <w:t>De förslag som redovisas i r</w:t>
      </w:r>
      <w:r w:rsidRPr="004E5CA5">
        <w:t>apporten från Trafikanalys bereds inom Regeringskansliet</w:t>
      </w:r>
      <w:r w:rsidR="000A60BE">
        <w:t>.</w:t>
      </w:r>
    </w:p>
    <w:p w:rsidR="001E103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19D3AB47BED4BCBB2A7898A688E8E7F"/>
          </w:placeholder>
          <w:dataBinding w:xpath="/ns0:DocumentInfo[1]/ns0:BaseInfo[1]/ns0:HeaderDate[1]" w:storeItemID="{14F3CFCF-4FCB-4A64-9E65-1E716A9B7652}" w:prefixMappings="xmlns:ns0='http://lp/documentinfo/RK' "/>
          <w:date w:fullDate="2023-05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1105A">
            <w:t>23</w:t>
          </w:r>
          <w:r>
            <w:t xml:space="preserve"> maj 2023</w:t>
          </w:r>
        </w:sdtContent>
      </w:sdt>
    </w:p>
    <w:p w:rsidR="001E1036" w:rsidP="004E7A8F">
      <w:pPr>
        <w:pStyle w:val="Brdtextutanavstnd"/>
      </w:pPr>
    </w:p>
    <w:p w:rsidR="001E1036" w:rsidP="004E7A8F">
      <w:pPr>
        <w:pStyle w:val="Brdtextutanavstnd"/>
      </w:pPr>
    </w:p>
    <w:p w:rsidR="001E1036" w:rsidP="004E7A8F">
      <w:pPr>
        <w:pStyle w:val="Brdtextutanavstnd"/>
      </w:pPr>
    </w:p>
    <w:p w:rsidR="001E1036" w:rsidP="00422A41">
      <w:pPr>
        <w:pStyle w:val="BodyText"/>
      </w:pPr>
      <w:r>
        <w:t>Andreas Carlson</w:t>
      </w:r>
    </w:p>
    <w:p w:rsidR="001E103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1036" w:rsidRPr="007D73AB" w:rsidP="00340DE0">
          <w:pPr>
            <w:pStyle w:val="Header"/>
          </w:pPr>
        </w:p>
      </w:tc>
      <w:tc>
        <w:tcPr>
          <w:tcW w:w="1134" w:type="dxa"/>
        </w:tcPr>
        <w:p w:rsidR="001E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1036" w:rsidRPr="00710A6C" w:rsidP="00EE3C0F">
          <w:pPr>
            <w:pStyle w:val="Header"/>
            <w:rPr>
              <w:b/>
            </w:rPr>
          </w:pPr>
        </w:p>
        <w:p w:rsidR="001E1036" w:rsidP="00EE3C0F">
          <w:pPr>
            <w:pStyle w:val="Header"/>
          </w:pPr>
        </w:p>
        <w:p w:rsidR="001E1036" w:rsidP="00EE3C0F">
          <w:pPr>
            <w:pStyle w:val="Header"/>
          </w:pPr>
        </w:p>
        <w:p w:rsidR="001E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AA578D612E747B3B5C544F7B672356C"/>
            </w:placeholder>
            <w:dataBinding w:xpath="/ns0:DocumentInfo[1]/ns0:BaseInfo[1]/ns0:Dnr[1]" w:storeItemID="{14F3CFCF-4FCB-4A64-9E65-1E716A9B7652}" w:prefixMappings="xmlns:ns0='http://lp/documentinfo/RK' "/>
            <w:text/>
          </w:sdtPr>
          <w:sdtContent>
            <w:p w:rsidR="001E1036" w:rsidP="00EE3C0F">
              <w:pPr>
                <w:pStyle w:val="Header"/>
              </w:pPr>
              <w:r>
                <w:t>LI2023/02492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63B80C11294AE8948D0C47E682AC14"/>
            </w:placeholder>
            <w:showingPlcHdr/>
            <w:dataBinding w:xpath="/ns0:DocumentInfo[1]/ns0:BaseInfo[1]/ns0:DocNumber[1]" w:storeItemID="{14F3CFCF-4FCB-4A64-9E65-1E716A9B7652}" w:prefixMappings="xmlns:ns0='http://lp/documentinfo/RK' "/>
            <w:text/>
          </w:sdtPr>
          <w:sdtContent>
            <w:p w:rsidR="001E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1036" w:rsidP="00EE3C0F">
          <w:pPr>
            <w:pStyle w:val="Header"/>
          </w:pPr>
        </w:p>
      </w:tc>
      <w:tc>
        <w:tcPr>
          <w:tcW w:w="1134" w:type="dxa"/>
        </w:tcPr>
        <w:p w:rsidR="001E1036" w:rsidP="0094502D">
          <w:pPr>
            <w:pStyle w:val="Header"/>
          </w:pPr>
        </w:p>
        <w:p w:rsidR="001E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3C0F3E1ECA4A2D95D96B186735F84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1036" w:rsidRPr="001E1036" w:rsidP="00340DE0">
              <w:pPr>
                <w:pStyle w:val="Header"/>
                <w:rPr>
                  <w:b/>
                </w:rPr>
              </w:pPr>
              <w:r w:rsidRPr="001E1036">
                <w:rPr>
                  <w:b/>
                </w:rPr>
                <w:t>Landsbygds- och infrastrukturdepartementet</w:t>
              </w:r>
            </w:p>
            <w:p w:rsidR="001E1036" w:rsidRPr="00340DE0" w:rsidP="00340DE0">
              <w:pPr>
                <w:pStyle w:val="Header"/>
              </w:pPr>
              <w:r w:rsidRPr="001E1036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AF8CB4B0C742A5A21D1835160D5C8F"/>
          </w:placeholder>
          <w:dataBinding w:xpath="/ns0:DocumentInfo[1]/ns0:BaseInfo[1]/ns0:Recipient[1]" w:storeItemID="{14F3CFCF-4FCB-4A64-9E65-1E716A9B7652}" w:prefixMappings="xmlns:ns0='http://lp/documentinfo/RK' "/>
          <w:text w:multiLine="1"/>
        </w:sdtPr>
        <w:sdtContent>
          <w:tc>
            <w:tcPr>
              <w:tcW w:w="3170" w:type="dxa"/>
            </w:tcPr>
            <w:p w:rsidR="001E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923CF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AB7C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A578D612E747B3B5C544F7B6723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452F6-EF3A-429F-B6EB-F4813F7B24F3}"/>
      </w:docPartPr>
      <w:docPartBody>
        <w:p w:rsidR="00FD512D" w:rsidP="00471EF2">
          <w:pPr>
            <w:pStyle w:val="0AA578D612E747B3B5C544F7B67235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3B80C11294AE8948D0C47E682A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47943-A939-435C-9EA0-3F399D3520A8}"/>
      </w:docPartPr>
      <w:docPartBody>
        <w:p w:rsidR="00FD512D" w:rsidP="00471EF2">
          <w:pPr>
            <w:pStyle w:val="E963B80C11294AE8948D0C47E682AC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3C0F3E1ECA4A2D95D96B186735F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9811B-6291-4B47-8C14-C6623C9A35DD}"/>
      </w:docPartPr>
      <w:docPartBody>
        <w:p w:rsidR="00FD512D" w:rsidP="00471EF2">
          <w:pPr>
            <w:pStyle w:val="903C0F3E1ECA4A2D95D96B186735F8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F8CB4B0C742A5A21D1835160D5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5B0D1-E36F-4BBC-A503-2C3D184C8771}"/>
      </w:docPartPr>
      <w:docPartBody>
        <w:p w:rsidR="00FD512D" w:rsidP="00471EF2">
          <w:pPr>
            <w:pStyle w:val="3EAF8CB4B0C742A5A21D1835160D5C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9D3AB47BED4BCBB2A7898A688E8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9B603-E879-4FBC-9F85-0AA9C249993B}"/>
      </w:docPartPr>
      <w:docPartBody>
        <w:p w:rsidR="00FD512D" w:rsidP="00471EF2">
          <w:pPr>
            <w:pStyle w:val="919D3AB47BED4BCBB2A7898A688E8E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EF2"/>
    <w:rPr>
      <w:noProof w:val="0"/>
      <w:color w:val="808080"/>
    </w:rPr>
  </w:style>
  <w:style w:type="paragraph" w:customStyle="1" w:styleId="0AA578D612E747B3B5C544F7B672356C">
    <w:name w:val="0AA578D612E747B3B5C544F7B672356C"/>
    <w:rsid w:val="00471EF2"/>
  </w:style>
  <w:style w:type="paragraph" w:customStyle="1" w:styleId="3EAF8CB4B0C742A5A21D1835160D5C8F">
    <w:name w:val="3EAF8CB4B0C742A5A21D1835160D5C8F"/>
    <w:rsid w:val="00471EF2"/>
  </w:style>
  <w:style w:type="paragraph" w:customStyle="1" w:styleId="E963B80C11294AE8948D0C47E682AC141">
    <w:name w:val="E963B80C11294AE8948D0C47E682AC141"/>
    <w:rsid w:val="00471E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3C0F3E1ECA4A2D95D96B186735F84E1">
    <w:name w:val="903C0F3E1ECA4A2D95D96B186735F84E1"/>
    <w:rsid w:val="00471E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9D3AB47BED4BCBB2A7898A688E8E7F">
    <w:name w:val="919D3AB47BED4BCBB2A7898A688E8E7F"/>
    <w:rsid w:val="00471E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c0eaaafb-ddc8-4183-b5d9-185f4595abf2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2023-05-23T00:00:00</HeaderDate>
    <Office/>
    <Dnr>LI2023/02492</Dnr>
    <ParagrafNr/>
    <DocumentTitle/>
    <VisitingAddress/>
    <Extra1/>
    <Extra2/>
    <Extra3>Tomas Eneroth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D9F0C4C-EC43-4C12-AF6C-65741C5B2E24}"/>
</file>

<file path=customXml/itemProps2.xml><?xml version="1.0" encoding="utf-8"?>
<ds:datastoreItem xmlns:ds="http://schemas.openxmlformats.org/officeDocument/2006/customXml" ds:itemID="{770E8B1C-FD1F-4D38-828E-666231B8211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C9B4E3C-F26A-478E-8107-6916F356B390}"/>
</file>

<file path=customXml/itemProps5.xml><?xml version="1.0" encoding="utf-8"?>
<ds:datastoreItem xmlns:ds="http://schemas.openxmlformats.org/officeDocument/2006/customXml" ds:itemID="{14F3CFCF-4FCB-4A64-9E65-1E716A9B76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670 av Tomas Eneroth (S) Rätten till färdtjänst.docx</dc:title>
  <cp:revision>3</cp:revision>
  <dcterms:created xsi:type="dcterms:W3CDTF">2023-05-22T14:49:00Z</dcterms:created>
  <dcterms:modified xsi:type="dcterms:W3CDTF">2023-05-22T14:49:00Z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