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1004CD">
        <w:tc>
          <w:tcPr>
            <w:tcW w:w="2268" w:type="dxa"/>
          </w:tcPr>
          <w:p w:rsidR="001004CD" w:rsidRDefault="001004CD">
            <w:pPr>
              <w:framePr w:w="4400" w:h="1644" w:wrap="notBeside" w:vAnchor="page" w:hAnchor="page" w:x="6573" w:y="721"/>
              <w:rPr>
                <w:rFonts w:ascii="TradeGothic" w:hAnsi="TradeGothic"/>
                <w:i/>
                <w:sz w:val="18"/>
              </w:rPr>
            </w:pPr>
          </w:p>
        </w:tc>
        <w:tc>
          <w:tcPr>
            <w:tcW w:w="2347" w:type="dxa"/>
            <w:gridSpan w:val="2"/>
          </w:tcPr>
          <w:p w:rsidR="001004CD" w:rsidRDefault="001004CD">
            <w:pPr>
              <w:framePr w:w="4400" w:h="1644" w:wrap="notBeside" w:vAnchor="page" w:hAnchor="page" w:x="6573" w:y="721"/>
              <w:rPr>
                <w:rFonts w:ascii="TradeGothic" w:hAnsi="TradeGothic"/>
                <w:i/>
                <w:sz w:val="18"/>
              </w:rPr>
            </w:pPr>
          </w:p>
        </w:tc>
      </w:tr>
      <w:tr w:rsidR="001004CD">
        <w:tc>
          <w:tcPr>
            <w:tcW w:w="2268" w:type="dxa"/>
          </w:tcPr>
          <w:p w:rsidR="001004CD" w:rsidRDefault="001004CD">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1004CD" w:rsidRDefault="001004CD">
            <w:pPr>
              <w:framePr w:w="4400" w:h="1644" w:wrap="notBeside" w:vAnchor="page" w:hAnchor="page" w:x="6573" w:y="721"/>
              <w:rPr>
                <w:rFonts w:ascii="TradeGothic" w:hAnsi="TradeGothic"/>
                <w:b/>
              </w:rPr>
            </w:pPr>
          </w:p>
        </w:tc>
      </w:tr>
      <w:tr w:rsidR="001004CD">
        <w:trPr>
          <w:trHeight w:val="343"/>
        </w:trPr>
        <w:tc>
          <w:tcPr>
            <w:tcW w:w="3402" w:type="dxa"/>
            <w:gridSpan w:val="2"/>
          </w:tcPr>
          <w:p w:rsidR="001004CD" w:rsidRDefault="001004CD">
            <w:pPr>
              <w:framePr w:w="4400" w:h="1644" w:wrap="notBeside" w:vAnchor="page" w:hAnchor="page" w:x="6573" w:y="721"/>
            </w:pPr>
          </w:p>
        </w:tc>
        <w:tc>
          <w:tcPr>
            <w:tcW w:w="1213" w:type="dxa"/>
          </w:tcPr>
          <w:p w:rsidR="001004CD" w:rsidRDefault="001004CD">
            <w:pPr>
              <w:framePr w:w="4400" w:h="1644" w:wrap="notBeside" w:vAnchor="page" w:hAnchor="page" w:x="6573" w:y="721"/>
            </w:pPr>
          </w:p>
        </w:tc>
      </w:tr>
      <w:tr w:rsidR="001004CD">
        <w:tc>
          <w:tcPr>
            <w:tcW w:w="2268" w:type="dxa"/>
          </w:tcPr>
          <w:p w:rsidR="001004CD" w:rsidRDefault="001004CD">
            <w:pPr>
              <w:framePr w:w="4400" w:h="1644" w:wrap="notBeside" w:vAnchor="page" w:hAnchor="page" w:x="6573" w:y="721"/>
            </w:pPr>
            <w:fldSimple w:instr=" CREATEDATE  \@ &quot;yyyy-MM-dd&quot;  \* MERGEFORMAT ">
              <w:r>
                <w:rPr>
                  <w:noProof/>
                </w:rPr>
                <w:t>2011-11-16</w:t>
              </w:r>
            </w:fldSimple>
          </w:p>
        </w:tc>
        <w:tc>
          <w:tcPr>
            <w:tcW w:w="2347" w:type="dxa"/>
            <w:gridSpan w:val="2"/>
          </w:tcPr>
          <w:p w:rsidR="001004CD" w:rsidRDefault="001004CD">
            <w:pPr>
              <w:framePr w:w="4400" w:h="1644" w:wrap="notBeside" w:vAnchor="page" w:hAnchor="page" w:x="6573" w:y="721"/>
            </w:pPr>
          </w:p>
        </w:tc>
      </w:tr>
      <w:tr w:rsidR="001004CD">
        <w:tc>
          <w:tcPr>
            <w:tcW w:w="2268" w:type="dxa"/>
          </w:tcPr>
          <w:p w:rsidR="001004CD" w:rsidRDefault="001004CD">
            <w:pPr>
              <w:framePr w:w="4400" w:h="1644" w:wrap="notBeside" w:vAnchor="page" w:hAnchor="page" w:x="6573" w:y="721"/>
            </w:pPr>
          </w:p>
        </w:tc>
        <w:tc>
          <w:tcPr>
            <w:tcW w:w="2347" w:type="dxa"/>
            <w:gridSpan w:val="2"/>
          </w:tcPr>
          <w:p w:rsidR="001004CD" w:rsidRDefault="001004CD">
            <w:pPr>
              <w:framePr w:w="4400" w:h="1644" w:wrap="notBeside" w:vAnchor="page" w:hAnchor="page" w:x="6573" w:y="721"/>
            </w:pPr>
          </w:p>
        </w:tc>
      </w:tr>
    </w:tbl>
    <w:tbl>
      <w:tblPr>
        <w:tblW w:w="0" w:type="auto"/>
        <w:tblLayout w:type="fixed"/>
        <w:tblLook w:val="0000"/>
      </w:tblPr>
      <w:tblGrid>
        <w:gridCol w:w="4911"/>
      </w:tblGrid>
      <w:tr w:rsidR="001004CD">
        <w:trPr>
          <w:trHeight w:val="2400"/>
        </w:trPr>
        <w:tc>
          <w:tcPr>
            <w:tcW w:w="4911" w:type="dxa"/>
          </w:tcPr>
          <w:p w:rsidR="001004CD" w:rsidRDefault="001004CD">
            <w:pPr>
              <w:pStyle w:val="Avsndare"/>
              <w:framePr w:h="2483" w:wrap="notBeside" w:x="1504"/>
              <w:rPr>
                <w:b/>
                <w:i w:val="0"/>
                <w:sz w:val="22"/>
              </w:rPr>
            </w:pPr>
            <w:r>
              <w:rPr>
                <w:b/>
                <w:i w:val="0"/>
                <w:sz w:val="22"/>
              </w:rPr>
              <w:t>Statsrådsberedningen</w:t>
            </w:r>
          </w:p>
          <w:p w:rsidR="001004CD" w:rsidRDefault="001004CD">
            <w:pPr>
              <w:pStyle w:val="Avsndare"/>
              <w:framePr w:h="2483" w:wrap="notBeside" w:x="1504"/>
            </w:pPr>
          </w:p>
          <w:p w:rsidR="001004CD" w:rsidRDefault="001004CD">
            <w:pPr>
              <w:pStyle w:val="Avsndare"/>
              <w:framePr w:h="2483" w:wrap="notBeside" w:x="1504"/>
            </w:pPr>
            <w:r>
              <w:t>EU-kansliet</w:t>
            </w:r>
          </w:p>
          <w:p w:rsidR="001004CD" w:rsidRDefault="001004CD">
            <w:pPr>
              <w:pStyle w:val="Avsndare"/>
              <w:framePr w:h="2483" w:wrap="notBeside" w:x="1504"/>
            </w:pPr>
          </w:p>
          <w:p w:rsidR="001004CD" w:rsidRDefault="001004CD">
            <w:pPr>
              <w:pStyle w:val="Avsndare"/>
              <w:framePr w:h="2483" w:wrap="notBeside" w:x="1504"/>
            </w:pPr>
          </w:p>
          <w:p w:rsidR="001004CD" w:rsidRDefault="001004CD">
            <w:pPr>
              <w:pStyle w:val="Avsndare"/>
              <w:framePr w:h="2483" w:wrap="notBeside" w:x="1504"/>
            </w:pPr>
          </w:p>
          <w:p w:rsidR="001004CD" w:rsidRDefault="001004CD">
            <w:pPr>
              <w:pStyle w:val="Avsndare"/>
              <w:framePr w:h="2483" w:wrap="notBeside" w:x="1504"/>
              <w:rPr>
                <w:b/>
                <w:i w:val="0"/>
                <w:sz w:val="22"/>
              </w:rPr>
            </w:pPr>
          </w:p>
        </w:tc>
      </w:tr>
    </w:tbl>
    <w:p w:rsidR="001004CD" w:rsidRDefault="001004CD">
      <w:pPr>
        <w:framePr w:w="4400" w:h="2523" w:wrap="notBeside" w:vAnchor="page" w:hAnchor="page" w:x="6453" w:y="2445"/>
        <w:ind w:left="142"/>
      </w:pPr>
    </w:p>
    <w:p w:rsidR="001004CD" w:rsidRDefault="001004CD">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godkändes vid Coreper I och förväntas godkännas vid Coreper II</w:t>
      </w:r>
      <w:bookmarkEnd w:id="0"/>
      <w:bookmarkEnd w:id="1"/>
      <w:r>
        <w:rPr>
          <w:rFonts w:cs="Arial"/>
          <w:sz w:val="28"/>
        </w:rPr>
        <w:t xml:space="preserve"> vecka 46</w:t>
      </w:r>
    </w:p>
    <w:p w:rsidR="001004CD" w:rsidRDefault="001004CD" w:rsidP="005224B7">
      <w:pPr>
        <w:pStyle w:val="BodyText"/>
      </w:pPr>
    </w:p>
    <w:p w:rsidR="001004CD" w:rsidRDefault="001004CD" w:rsidP="005224B7">
      <w:pPr>
        <w:pStyle w:val="BodyText"/>
      </w:pPr>
      <w:r>
        <w:t xml:space="preserve">Överlämnas för skriftligt samråd vecka 46 till torsdagen den 17 november </w:t>
      </w:r>
    </w:p>
    <w:p w:rsidR="001004CD" w:rsidRDefault="001004CD" w:rsidP="005224B7">
      <w:pPr>
        <w:pStyle w:val="BodyText"/>
      </w:pPr>
      <w:r>
        <w:t>kl. 15.00.</w:t>
      </w:r>
    </w:p>
    <w:p w:rsidR="001004CD" w:rsidRDefault="001004CD">
      <w:pPr>
        <w:spacing w:line="240" w:lineRule="auto"/>
        <w:rPr>
          <w:rFonts w:ascii="Garamond" w:hAnsi="Garamond"/>
        </w:rPr>
      </w:pPr>
      <w:r>
        <w:br w:type="page"/>
      </w:r>
    </w:p>
    <w:p w:rsidR="001004CD" w:rsidRPr="005224B7" w:rsidRDefault="001004CD" w:rsidP="005224B7">
      <w:pPr>
        <w:pStyle w:val="BodyText"/>
      </w:pPr>
    </w:p>
    <w:p w:rsidR="001004CD" w:rsidRDefault="001004CD">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1004CD" w:rsidRDefault="001004CD">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09222609" w:history="1">
        <w:r w:rsidRPr="00852A0C">
          <w:rPr>
            <w:rStyle w:val="Hyperlink"/>
            <w:noProof/>
          </w:rPr>
          <w:t>Frågor som lösts i förberedande instanser</w:t>
        </w:r>
        <w:r>
          <w:rPr>
            <w:noProof/>
            <w:webHidden/>
          </w:rPr>
          <w:tab/>
        </w:r>
        <w:r>
          <w:rPr>
            <w:noProof/>
            <w:webHidden/>
          </w:rPr>
          <w:fldChar w:fldCharType="begin"/>
        </w:r>
        <w:r>
          <w:rPr>
            <w:noProof/>
            <w:webHidden/>
          </w:rPr>
          <w:instrText xml:space="preserve"> PAGEREF _Toc309222609 \h </w:instrText>
        </w:r>
        <w:r>
          <w:rPr>
            <w:noProof/>
            <w:webHidden/>
          </w:rPr>
        </w:r>
        <w:r>
          <w:rPr>
            <w:noProof/>
            <w:webHidden/>
          </w:rPr>
          <w:fldChar w:fldCharType="separate"/>
        </w:r>
        <w:r>
          <w:rPr>
            <w:noProof/>
            <w:webHidden/>
          </w:rPr>
          <w:t>5</w:t>
        </w:r>
        <w:r>
          <w:rPr>
            <w:noProof/>
            <w:webHidden/>
          </w:rPr>
          <w:fldChar w:fldCharType="end"/>
        </w:r>
      </w:hyperlink>
    </w:p>
    <w:p w:rsidR="001004CD" w:rsidRDefault="001004CD">
      <w:pPr>
        <w:pStyle w:val="TOC1"/>
        <w:tabs>
          <w:tab w:val="right" w:leader="dot" w:pos="7644"/>
        </w:tabs>
        <w:rPr>
          <w:rFonts w:ascii="Calibri" w:hAnsi="Calibri"/>
          <w:b w:val="0"/>
          <w:bCs w:val="0"/>
          <w:caps w:val="0"/>
          <w:noProof/>
          <w:sz w:val="22"/>
          <w:szCs w:val="22"/>
          <w:lang w:eastAsia="sv-SE"/>
        </w:rPr>
      </w:pPr>
      <w:hyperlink w:anchor="_Toc309222610" w:history="1">
        <w:r w:rsidRPr="00852A0C">
          <w:rPr>
            <w:rStyle w:val="Hyperlink"/>
            <w:noProof/>
          </w:rPr>
          <w:t>Troliga A-punkter inför kommande rådsmöten som förväntas godkännas vid Coreper II 2011-11-16</w:t>
        </w:r>
        <w:r>
          <w:rPr>
            <w:noProof/>
            <w:webHidden/>
          </w:rPr>
          <w:tab/>
        </w:r>
        <w:r>
          <w:rPr>
            <w:noProof/>
            <w:webHidden/>
          </w:rPr>
          <w:fldChar w:fldCharType="begin"/>
        </w:r>
        <w:r>
          <w:rPr>
            <w:noProof/>
            <w:webHidden/>
          </w:rPr>
          <w:instrText xml:space="preserve"> PAGEREF _Toc309222610 \h </w:instrText>
        </w:r>
        <w:r>
          <w:rPr>
            <w:noProof/>
            <w:webHidden/>
          </w:rPr>
        </w:r>
        <w:r>
          <w:rPr>
            <w:noProof/>
            <w:webHidden/>
          </w:rPr>
          <w:fldChar w:fldCharType="separate"/>
        </w:r>
        <w:r>
          <w:rPr>
            <w:noProof/>
            <w:webHidden/>
          </w:rPr>
          <w:t>5</w:t>
        </w:r>
        <w:r>
          <w:rPr>
            <w:noProof/>
            <w:webHidden/>
          </w:rPr>
          <w:fldChar w:fldCharType="end"/>
        </w:r>
      </w:hyperlink>
    </w:p>
    <w:p w:rsidR="001004CD" w:rsidRDefault="001004CD">
      <w:pPr>
        <w:pStyle w:val="TOC2"/>
        <w:tabs>
          <w:tab w:val="right" w:leader="dot" w:pos="7644"/>
          <w:tab w:val="left" w:pos="9206"/>
        </w:tabs>
        <w:rPr>
          <w:rFonts w:ascii="Calibri" w:hAnsi="Calibri"/>
          <w:b w:val="0"/>
          <w:bCs w:val="0"/>
          <w:noProof/>
          <w:sz w:val="22"/>
          <w:szCs w:val="22"/>
          <w:lang w:eastAsia="sv-SE"/>
        </w:rPr>
      </w:pPr>
      <w:hyperlink w:anchor="_Toc309222611" w:history="1">
        <w:r w:rsidRPr="00852A0C">
          <w:rPr>
            <w:rStyle w:val="Hyperlink"/>
            <w:noProof/>
          </w:rPr>
          <w:t>1. Proposal for a Directive of the European Parliament and of the Council on minimum standards for the qualification and status of third country nationals or stateless persons as beneficiaries of international protection and the content of the protection granted (recast) (first reading) (LA+S) =</w:t>
        </w:r>
        <w:r>
          <w:rPr>
            <w:rFonts w:ascii="Calibri" w:hAnsi="Calibri"/>
            <w:b w:val="0"/>
            <w:bCs w:val="0"/>
            <w:noProof/>
            <w:sz w:val="22"/>
            <w:szCs w:val="22"/>
            <w:lang w:eastAsia="sv-SE"/>
          </w:rPr>
          <w:tab/>
        </w:r>
        <w:r w:rsidRPr="00852A0C">
          <w:rPr>
            <w:rStyle w:val="Hyperlink"/>
            <w:noProof/>
          </w:rPr>
          <w:t>Adoption of the legislative act</w:t>
        </w:r>
        <w:r>
          <w:rPr>
            <w:noProof/>
            <w:webHidden/>
          </w:rPr>
          <w:tab/>
        </w:r>
        <w:r>
          <w:rPr>
            <w:noProof/>
            <w:webHidden/>
          </w:rPr>
          <w:fldChar w:fldCharType="begin"/>
        </w:r>
        <w:r>
          <w:rPr>
            <w:noProof/>
            <w:webHidden/>
          </w:rPr>
          <w:instrText xml:space="preserve"> PAGEREF _Toc309222611 \h </w:instrText>
        </w:r>
        <w:r>
          <w:rPr>
            <w:noProof/>
            <w:webHidden/>
          </w:rPr>
        </w:r>
        <w:r>
          <w:rPr>
            <w:noProof/>
            <w:webHidden/>
          </w:rPr>
          <w:fldChar w:fldCharType="separate"/>
        </w:r>
        <w:r>
          <w:rPr>
            <w:noProof/>
            <w:webHidden/>
          </w:rPr>
          <w:t>5</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12" w:history="1">
        <w:r w:rsidRPr="00852A0C">
          <w:rPr>
            <w:rStyle w:val="Hyperlink"/>
            <w:noProof/>
            <w:lang w:val="en-US"/>
          </w:rPr>
          <w:t xml:space="preserve">2. </w:t>
        </w:r>
        <w:r w:rsidRPr="00852A0C">
          <w:rPr>
            <w:rStyle w:val="Hyperlink"/>
            <w:noProof/>
            <w:lang w:val="en-GB"/>
          </w:rPr>
          <w:t>Proposal for transfer of appropriations No DEC46/2011 within Section III - Commission - of the general budget for 2011</w:t>
        </w:r>
        <w:r>
          <w:rPr>
            <w:noProof/>
            <w:webHidden/>
          </w:rPr>
          <w:tab/>
        </w:r>
        <w:r>
          <w:rPr>
            <w:noProof/>
            <w:webHidden/>
          </w:rPr>
          <w:fldChar w:fldCharType="begin"/>
        </w:r>
        <w:r>
          <w:rPr>
            <w:noProof/>
            <w:webHidden/>
          </w:rPr>
          <w:instrText xml:space="preserve"> PAGEREF _Toc309222612 \h </w:instrText>
        </w:r>
        <w:r>
          <w:rPr>
            <w:noProof/>
            <w:webHidden/>
          </w:rPr>
        </w:r>
        <w:r>
          <w:rPr>
            <w:noProof/>
            <w:webHidden/>
          </w:rPr>
          <w:fldChar w:fldCharType="separate"/>
        </w:r>
        <w:r>
          <w:rPr>
            <w:noProof/>
            <w:webHidden/>
          </w:rPr>
          <w:t>6</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13" w:history="1">
        <w:r w:rsidRPr="00852A0C">
          <w:rPr>
            <w:rStyle w:val="Hyperlink"/>
            <w:noProof/>
            <w:lang w:val="en-US"/>
          </w:rPr>
          <w:t xml:space="preserve">3. </w:t>
        </w:r>
        <w:r w:rsidRPr="00852A0C">
          <w:rPr>
            <w:rStyle w:val="Hyperlink"/>
            <w:noProof/>
            <w:lang w:val="en-GB"/>
          </w:rPr>
          <w:t>Proposal for transfer of appropriations No DEC47/2011 within Section III - Commission - of the general budget for 2011</w:t>
        </w:r>
        <w:r>
          <w:rPr>
            <w:noProof/>
            <w:webHidden/>
          </w:rPr>
          <w:tab/>
        </w:r>
        <w:r>
          <w:rPr>
            <w:noProof/>
            <w:webHidden/>
          </w:rPr>
          <w:fldChar w:fldCharType="begin"/>
        </w:r>
        <w:r>
          <w:rPr>
            <w:noProof/>
            <w:webHidden/>
          </w:rPr>
          <w:instrText xml:space="preserve"> PAGEREF _Toc309222613 \h </w:instrText>
        </w:r>
        <w:r>
          <w:rPr>
            <w:noProof/>
            <w:webHidden/>
          </w:rPr>
        </w:r>
        <w:r>
          <w:rPr>
            <w:noProof/>
            <w:webHidden/>
          </w:rPr>
          <w:fldChar w:fldCharType="separate"/>
        </w:r>
        <w:r>
          <w:rPr>
            <w:noProof/>
            <w:webHidden/>
          </w:rPr>
          <w:t>6</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14" w:history="1">
        <w:r w:rsidRPr="00852A0C">
          <w:rPr>
            <w:rStyle w:val="Hyperlink"/>
            <w:noProof/>
            <w:lang w:val="en-US"/>
          </w:rPr>
          <w:t xml:space="preserve">4. </w:t>
        </w:r>
        <w:r w:rsidRPr="00852A0C">
          <w:rPr>
            <w:rStyle w:val="Hyperlink"/>
            <w:noProof/>
            <w:lang w:val="en-GB"/>
          </w:rPr>
          <w:t>Proposal for transfer of appropriations No DEC48/2011 within Section III - Commission - of the general budget for 2011</w:t>
        </w:r>
        <w:r>
          <w:rPr>
            <w:noProof/>
            <w:webHidden/>
          </w:rPr>
          <w:tab/>
        </w:r>
        <w:r>
          <w:rPr>
            <w:noProof/>
            <w:webHidden/>
          </w:rPr>
          <w:fldChar w:fldCharType="begin"/>
        </w:r>
        <w:r>
          <w:rPr>
            <w:noProof/>
            <w:webHidden/>
          </w:rPr>
          <w:instrText xml:space="preserve"> PAGEREF _Toc309222614 \h </w:instrText>
        </w:r>
        <w:r>
          <w:rPr>
            <w:noProof/>
            <w:webHidden/>
          </w:rPr>
        </w:r>
        <w:r>
          <w:rPr>
            <w:noProof/>
            <w:webHidden/>
          </w:rPr>
          <w:fldChar w:fldCharType="separate"/>
        </w:r>
        <w:r>
          <w:rPr>
            <w:noProof/>
            <w:webHidden/>
          </w:rPr>
          <w:t>7</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15" w:history="1">
        <w:r w:rsidRPr="00852A0C">
          <w:rPr>
            <w:rStyle w:val="Hyperlink"/>
            <w:noProof/>
            <w:lang w:val="en-US"/>
          </w:rPr>
          <w:t xml:space="preserve">5. </w:t>
        </w:r>
        <w:r w:rsidRPr="00852A0C">
          <w:rPr>
            <w:rStyle w:val="Hyperlink"/>
            <w:noProof/>
            <w:lang w:val="en-GB"/>
          </w:rPr>
          <w:t>Proposal for transfer of appropriations No DEC49/2011 within Section III - Commission - of the general budget for 2011</w:t>
        </w:r>
        <w:r>
          <w:rPr>
            <w:noProof/>
            <w:webHidden/>
          </w:rPr>
          <w:tab/>
        </w:r>
        <w:r>
          <w:rPr>
            <w:noProof/>
            <w:webHidden/>
          </w:rPr>
          <w:fldChar w:fldCharType="begin"/>
        </w:r>
        <w:r>
          <w:rPr>
            <w:noProof/>
            <w:webHidden/>
          </w:rPr>
          <w:instrText xml:space="preserve"> PAGEREF _Toc309222615 \h </w:instrText>
        </w:r>
        <w:r>
          <w:rPr>
            <w:noProof/>
            <w:webHidden/>
          </w:rPr>
        </w:r>
        <w:r>
          <w:rPr>
            <w:noProof/>
            <w:webHidden/>
          </w:rPr>
          <w:fldChar w:fldCharType="separate"/>
        </w:r>
        <w:r>
          <w:rPr>
            <w:noProof/>
            <w:webHidden/>
          </w:rPr>
          <w:t>7</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16" w:history="1">
        <w:r w:rsidRPr="00852A0C">
          <w:rPr>
            <w:rStyle w:val="Hyperlink"/>
            <w:noProof/>
            <w:lang w:val="en-US"/>
          </w:rPr>
          <w:t xml:space="preserve">6. </w:t>
        </w:r>
        <w:r w:rsidRPr="00852A0C">
          <w:rPr>
            <w:rStyle w:val="Hyperlink"/>
            <w:noProof/>
            <w:lang w:val="en-GB"/>
          </w:rPr>
          <w:t>Proposal for transfer of appropriations No DEC50/2011 within Section III - Commission - of the general budget for 2011</w:t>
        </w:r>
        <w:r>
          <w:rPr>
            <w:noProof/>
            <w:webHidden/>
          </w:rPr>
          <w:tab/>
        </w:r>
        <w:r>
          <w:rPr>
            <w:noProof/>
            <w:webHidden/>
          </w:rPr>
          <w:fldChar w:fldCharType="begin"/>
        </w:r>
        <w:r>
          <w:rPr>
            <w:noProof/>
            <w:webHidden/>
          </w:rPr>
          <w:instrText xml:space="preserve"> PAGEREF _Toc309222616 \h </w:instrText>
        </w:r>
        <w:r>
          <w:rPr>
            <w:noProof/>
            <w:webHidden/>
          </w:rPr>
        </w:r>
        <w:r>
          <w:rPr>
            <w:noProof/>
            <w:webHidden/>
          </w:rPr>
          <w:fldChar w:fldCharType="separate"/>
        </w:r>
        <w:r>
          <w:rPr>
            <w:noProof/>
            <w:webHidden/>
          </w:rPr>
          <w:t>8</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17" w:history="1">
        <w:r w:rsidRPr="00852A0C">
          <w:rPr>
            <w:rStyle w:val="Hyperlink"/>
            <w:noProof/>
          </w:rPr>
          <w:t>7. (poss.) Draft amending budget No 6 for 2011 = Information from national parliaments</w:t>
        </w:r>
        <w:r>
          <w:rPr>
            <w:noProof/>
            <w:webHidden/>
          </w:rPr>
          <w:tab/>
        </w:r>
        <w:r>
          <w:rPr>
            <w:noProof/>
            <w:webHidden/>
          </w:rPr>
          <w:fldChar w:fldCharType="begin"/>
        </w:r>
        <w:r>
          <w:rPr>
            <w:noProof/>
            <w:webHidden/>
          </w:rPr>
          <w:instrText xml:space="preserve"> PAGEREF _Toc309222617 \h </w:instrText>
        </w:r>
        <w:r>
          <w:rPr>
            <w:noProof/>
            <w:webHidden/>
          </w:rPr>
        </w:r>
        <w:r>
          <w:rPr>
            <w:noProof/>
            <w:webHidden/>
          </w:rPr>
          <w:fldChar w:fldCharType="separate"/>
        </w:r>
        <w:r>
          <w:rPr>
            <w:noProof/>
            <w:webHidden/>
          </w:rPr>
          <w:t>9</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18" w:history="1">
        <w:r w:rsidRPr="00852A0C">
          <w:rPr>
            <w:rStyle w:val="Hyperlink"/>
            <w:noProof/>
            <w:lang w:val="en-US"/>
          </w:rPr>
          <w:t xml:space="preserve">8. </w:t>
        </w:r>
        <w:r w:rsidRPr="00852A0C">
          <w:rPr>
            <w:rStyle w:val="Hyperlink"/>
            <w:noProof/>
            <w:lang w:val="en-GB"/>
          </w:rPr>
          <w:t>Financial assistance to Greece - adoption of language versions not available at the time of adoption of the following act by the Council = Council Decision amending Decision 2011/…/EU of 12 July 2011 addressed to Greece with a view to reinforcing and deepening fiscal surveillance and giving notice to Greece to take measures for the deficit reduction judged necessary to remedy the situation of excessive deficit</w:t>
        </w:r>
        <w:r>
          <w:rPr>
            <w:noProof/>
            <w:webHidden/>
          </w:rPr>
          <w:tab/>
        </w:r>
        <w:r>
          <w:rPr>
            <w:noProof/>
            <w:webHidden/>
          </w:rPr>
          <w:fldChar w:fldCharType="begin"/>
        </w:r>
        <w:r>
          <w:rPr>
            <w:noProof/>
            <w:webHidden/>
          </w:rPr>
          <w:instrText xml:space="preserve"> PAGEREF _Toc309222618 \h </w:instrText>
        </w:r>
        <w:r>
          <w:rPr>
            <w:noProof/>
            <w:webHidden/>
          </w:rPr>
        </w:r>
        <w:r>
          <w:rPr>
            <w:noProof/>
            <w:webHidden/>
          </w:rPr>
          <w:fldChar w:fldCharType="separate"/>
        </w:r>
        <w:r>
          <w:rPr>
            <w:noProof/>
            <w:webHidden/>
          </w:rPr>
          <w:t>10</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19" w:history="1">
        <w:r w:rsidRPr="00852A0C">
          <w:rPr>
            <w:rStyle w:val="Hyperlink"/>
            <w:noProof/>
            <w:lang w:val="en-US"/>
          </w:rPr>
          <w:t xml:space="preserve">9. </w:t>
        </w:r>
        <w:r w:rsidRPr="00852A0C">
          <w:rPr>
            <w:rStyle w:val="Hyperlink"/>
            <w:noProof/>
            <w:lang w:val="en-GB"/>
          </w:rPr>
          <w:t>Council Directive on the common system of taxation applicable in the case of parent companies and subsidiaries of different Member States (Recast) = Adoption</w:t>
        </w:r>
        <w:r>
          <w:rPr>
            <w:noProof/>
            <w:webHidden/>
          </w:rPr>
          <w:tab/>
        </w:r>
        <w:r>
          <w:rPr>
            <w:noProof/>
            <w:webHidden/>
          </w:rPr>
          <w:fldChar w:fldCharType="begin"/>
        </w:r>
        <w:r>
          <w:rPr>
            <w:noProof/>
            <w:webHidden/>
          </w:rPr>
          <w:instrText xml:space="preserve"> PAGEREF _Toc309222619 \h </w:instrText>
        </w:r>
        <w:r>
          <w:rPr>
            <w:noProof/>
            <w:webHidden/>
          </w:rPr>
        </w:r>
        <w:r>
          <w:rPr>
            <w:noProof/>
            <w:webHidden/>
          </w:rPr>
          <w:fldChar w:fldCharType="separate"/>
        </w:r>
        <w:r>
          <w:rPr>
            <w:noProof/>
            <w:webHidden/>
          </w:rPr>
          <w:t>10</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20" w:history="1">
        <w:r w:rsidRPr="00852A0C">
          <w:rPr>
            <w:rStyle w:val="Hyperlink"/>
            <w:noProof/>
            <w:lang w:val="en-US"/>
          </w:rPr>
          <w:t xml:space="preserve">10. </w:t>
        </w:r>
        <w:r w:rsidRPr="00852A0C">
          <w:rPr>
            <w:rStyle w:val="Hyperlink"/>
            <w:noProof/>
            <w:lang w:val="en-GB"/>
          </w:rPr>
          <w:t>Council Implementing Decision authorising the United Kingdom to apply reduced levels of taxation to motor fuels supplied on the islands of the Inner and Outer Hebrides, the Northern Isles, the islands in the Clyde and the Isles of Scilly, in accordance with Article 19 of Directive 2003/96/EC = Adoption</w:t>
        </w:r>
        <w:r>
          <w:rPr>
            <w:noProof/>
            <w:webHidden/>
          </w:rPr>
          <w:tab/>
        </w:r>
        <w:r>
          <w:rPr>
            <w:noProof/>
            <w:webHidden/>
          </w:rPr>
          <w:fldChar w:fldCharType="begin"/>
        </w:r>
        <w:r>
          <w:rPr>
            <w:noProof/>
            <w:webHidden/>
          </w:rPr>
          <w:instrText xml:space="preserve"> PAGEREF _Toc309222620 \h </w:instrText>
        </w:r>
        <w:r>
          <w:rPr>
            <w:noProof/>
            <w:webHidden/>
          </w:rPr>
        </w:r>
        <w:r>
          <w:rPr>
            <w:noProof/>
            <w:webHidden/>
          </w:rPr>
          <w:fldChar w:fldCharType="separate"/>
        </w:r>
        <w:r>
          <w:rPr>
            <w:noProof/>
            <w:webHidden/>
          </w:rPr>
          <w:t>11</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21" w:history="1">
        <w:r w:rsidRPr="00852A0C">
          <w:rPr>
            <w:rStyle w:val="Hyperlink"/>
            <w:noProof/>
            <w:lang w:val="en-US"/>
          </w:rPr>
          <w:t xml:space="preserve">11. </w:t>
        </w:r>
        <w:r w:rsidRPr="00852A0C">
          <w:rPr>
            <w:rStyle w:val="Hyperlink"/>
            <w:noProof/>
            <w:lang w:val="en-GB"/>
          </w:rPr>
          <w:t>Council Decision on the conclusion of the Agreement between the European Union and Australia on the processing and transfer of Passenger Name Record (PNR) data by air carriers to the Australian Customs and Border Protection Service = Adoption of the Decision on conclusion</w:t>
        </w:r>
        <w:r>
          <w:rPr>
            <w:noProof/>
            <w:webHidden/>
          </w:rPr>
          <w:tab/>
        </w:r>
        <w:r>
          <w:rPr>
            <w:noProof/>
            <w:webHidden/>
          </w:rPr>
          <w:fldChar w:fldCharType="begin"/>
        </w:r>
        <w:r>
          <w:rPr>
            <w:noProof/>
            <w:webHidden/>
          </w:rPr>
          <w:instrText xml:space="preserve"> PAGEREF _Toc309222621 \h </w:instrText>
        </w:r>
        <w:r>
          <w:rPr>
            <w:noProof/>
            <w:webHidden/>
          </w:rPr>
        </w:r>
        <w:r>
          <w:rPr>
            <w:noProof/>
            <w:webHidden/>
          </w:rPr>
          <w:fldChar w:fldCharType="separate"/>
        </w:r>
        <w:r>
          <w:rPr>
            <w:noProof/>
            <w:webHidden/>
          </w:rPr>
          <w:t>12</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22" w:history="1">
        <w:r w:rsidRPr="00852A0C">
          <w:rPr>
            <w:rStyle w:val="Hyperlink"/>
            <w:noProof/>
            <w:lang w:val="en-US"/>
          </w:rPr>
          <w:t>12. Cooperation Agreement between CEPOL and the Academy of the Ministry of Internal Affairs of Georgia</w:t>
        </w:r>
        <w:r>
          <w:rPr>
            <w:noProof/>
            <w:webHidden/>
          </w:rPr>
          <w:tab/>
        </w:r>
        <w:r>
          <w:rPr>
            <w:noProof/>
            <w:webHidden/>
          </w:rPr>
          <w:fldChar w:fldCharType="begin"/>
        </w:r>
        <w:r>
          <w:rPr>
            <w:noProof/>
            <w:webHidden/>
          </w:rPr>
          <w:instrText xml:space="preserve"> PAGEREF _Toc309222622 \h </w:instrText>
        </w:r>
        <w:r>
          <w:rPr>
            <w:noProof/>
            <w:webHidden/>
          </w:rPr>
        </w:r>
        <w:r>
          <w:rPr>
            <w:noProof/>
            <w:webHidden/>
          </w:rPr>
          <w:fldChar w:fldCharType="separate"/>
        </w:r>
        <w:r>
          <w:rPr>
            <w:noProof/>
            <w:webHidden/>
          </w:rPr>
          <w:t>13</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23" w:history="1">
        <w:r w:rsidRPr="00852A0C">
          <w:rPr>
            <w:rStyle w:val="Hyperlink"/>
            <w:noProof/>
            <w:lang w:val="en-US"/>
          </w:rPr>
          <w:t xml:space="preserve">13. </w:t>
        </w:r>
        <w:r w:rsidRPr="00852A0C">
          <w:rPr>
            <w:rStyle w:val="Hyperlink"/>
            <w:noProof/>
            <w:lang w:val="en-GB"/>
          </w:rPr>
          <w:t>Cooperation Agreement between CEPOL and the Police Academy in Danilovgrad, Republic of Montenegro</w:t>
        </w:r>
        <w:r>
          <w:rPr>
            <w:noProof/>
            <w:webHidden/>
          </w:rPr>
          <w:tab/>
        </w:r>
        <w:r>
          <w:rPr>
            <w:noProof/>
            <w:webHidden/>
          </w:rPr>
          <w:fldChar w:fldCharType="begin"/>
        </w:r>
        <w:r>
          <w:rPr>
            <w:noProof/>
            <w:webHidden/>
          </w:rPr>
          <w:instrText xml:space="preserve"> PAGEREF _Toc309222623 \h </w:instrText>
        </w:r>
        <w:r>
          <w:rPr>
            <w:noProof/>
            <w:webHidden/>
          </w:rPr>
        </w:r>
        <w:r>
          <w:rPr>
            <w:noProof/>
            <w:webHidden/>
          </w:rPr>
          <w:fldChar w:fldCharType="separate"/>
        </w:r>
        <w:r>
          <w:rPr>
            <w:noProof/>
            <w:webHidden/>
          </w:rPr>
          <w:t>13</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24" w:history="1">
        <w:r w:rsidRPr="00852A0C">
          <w:rPr>
            <w:rStyle w:val="Hyperlink"/>
            <w:noProof/>
            <w:lang w:val="en-US"/>
          </w:rPr>
          <w:t xml:space="preserve">14. </w:t>
        </w:r>
        <w:r w:rsidRPr="00852A0C">
          <w:rPr>
            <w:rStyle w:val="Hyperlink"/>
            <w:noProof/>
            <w:lang w:val="en-GB"/>
          </w:rPr>
          <w:t>Council Decision amending Joint Action 2008/124/CFSP on the European Union Rule of Law Mission in Kosovo, EULEX KOSOVO</w:t>
        </w:r>
        <w:r>
          <w:rPr>
            <w:noProof/>
            <w:webHidden/>
          </w:rPr>
          <w:tab/>
        </w:r>
        <w:r>
          <w:rPr>
            <w:noProof/>
            <w:webHidden/>
          </w:rPr>
          <w:fldChar w:fldCharType="begin"/>
        </w:r>
        <w:r>
          <w:rPr>
            <w:noProof/>
            <w:webHidden/>
          </w:rPr>
          <w:instrText xml:space="preserve"> PAGEREF _Toc309222624 \h </w:instrText>
        </w:r>
        <w:r>
          <w:rPr>
            <w:noProof/>
            <w:webHidden/>
          </w:rPr>
        </w:r>
        <w:r>
          <w:rPr>
            <w:noProof/>
            <w:webHidden/>
          </w:rPr>
          <w:fldChar w:fldCharType="separate"/>
        </w:r>
        <w:r>
          <w:rPr>
            <w:noProof/>
            <w:webHidden/>
          </w:rPr>
          <w:t>14</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25" w:history="1">
        <w:r w:rsidRPr="00852A0C">
          <w:rPr>
            <w:rStyle w:val="Hyperlink"/>
            <w:noProof/>
            <w:lang w:val="en-US"/>
          </w:rPr>
          <w:t xml:space="preserve">15. </w:t>
        </w:r>
        <w:r w:rsidRPr="00852A0C">
          <w:rPr>
            <w:rStyle w:val="Hyperlink"/>
            <w:noProof/>
            <w:lang w:val="en-GB"/>
          </w:rPr>
          <w:t>Council Regulation amending Council Regulation (EC) No 131/2004 concerning certain restrictive measures in respect of Sudan</w:t>
        </w:r>
        <w:r>
          <w:rPr>
            <w:noProof/>
            <w:webHidden/>
          </w:rPr>
          <w:tab/>
        </w:r>
        <w:r>
          <w:rPr>
            <w:noProof/>
            <w:webHidden/>
          </w:rPr>
          <w:fldChar w:fldCharType="begin"/>
        </w:r>
        <w:r>
          <w:rPr>
            <w:noProof/>
            <w:webHidden/>
          </w:rPr>
          <w:instrText xml:space="preserve"> PAGEREF _Toc309222625 \h </w:instrText>
        </w:r>
        <w:r>
          <w:rPr>
            <w:noProof/>
            <w:webHidden/>
          </w:rPr>
        </w:r>
        <w:r>
          <w:rPr>
            <w:noProof/>
            <w:webHidden/>
          </w:rPr>
          <w:fldChar w:fldCharType="separate"/>
        </w:r>
        <w:r>
          <w:rPr>
            <w:noProof/>
            <w:webHidden/>
          </w:rPr>
          <w:t>14</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26" w:history="1">
        <w:r w:rsidRPr="00852A0C">
          <w:rPr>
            <w:rStyle w:val="Hyperlink"/>
            <w:noProof/>
          </w:rPr>
          <w:t>16. Preparation of the third Euro-African Ministerial Conference on Migration and Development (Dakar, 22-23 November 2011)</w:t>
        </w:r>
        <w:r>
          <w:rPr>
            <w:noProof/>
            <w:webHidden/>
          </w:rPr>
          <w:tab/>
        </w:r>
        <w:r>
          <w:rPr>
            <w:noProof/>
            <w:webHidden/>
          </w:rPr>
          <w:fldChar w:fldCharType="begin"/>
        </w:r>
        <w:r>
          <w:rPr>
            <w:noProof/>
            <w:webHidden/>
          </w:rPr>
          <w:instrText xml:space="preserve"> PAGEREF _Toc309222626 \h </w:instrText>
        </w:r>
        <w:r>
          <w:rPr>
            <w:noProof/>
            <w:webHidden/>
          </w:rPr>
        </w:r>
        <w:r>
          <w:rPr>
            <w:noProof/>
            <w:webHidden/>
          </w:rPr>
          <w:fldChar w:fldCharType="separate"/>
        </w:r>
        <w:r>
          <w:rPr>
            <w:noProof/>
            <w:webHidden/>
          </w:rPr>
          <w:t>15</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27" w:history="1">
        <w:r w:rsidRPr="00852A0C">
          <w:rPr>
            <w:rStyle w:val="Hyperlink"/>
            <w:noProof/>
            <w:lang w:val="en-US"/>
          </w:rPr>
          <w:t xml:space="preserve">17. </w:t>
        </w:r>
        <w:r w:rsidRPr="00852A0C">
          <w:rPr>
            <w:rStyle w:val="Hyperlink"/>
            <w:noProof/>
            <w:lang w:val="en-GB"/>
          </w:rPr>
          <w:t>Relations with Armenia = Establishment of the position of the European Union for the twelfth meeting of the EU</w:t>
        </w:r>
        <w:r w:rsidRPr="00852A0C">
          <w:rPr>
            <w:rStyle w:val="Hyperlink"/>
            <w:noProof/>
            <w:lang w:val="en-GB"/>
          </w:rPr>
          <w:noBreakHyphen/>
          <w:t>Armenia Cooperation Council (Brussels, 25 November 2011)</w:t>
        </w:r>
        <w:r>
          <w:rPr>
            <w:noProof/>
            <w:webHidden/>
          </w:rPr>
          <w:tab/>
        </w:r>
        <w:r>
          <w:rPr>
            <w:noProof/>
            <w:webHidden/>
          </w:rPr>
          <w:fldChar w:fldCharType="begin"/>
        </w:r>
        <w:r>
          <w:rPr>
            <w:noProof/>
            <w:webHidden/>
          </w:rPr>
          <w:instrText xml:space="preserve"> PAGEREF _Toc309222627 \h </w:instrText>
        </w:r>
        <w:r>
          <w:rPr>
            <w:noProof/>
            <w:webHidden/>
          </w:rPr>
        </w:r>
        <w:r>
          <w:rPr>
            <w:noProof/>
            <w:webHidden/>
          </w:rPr>
          <w:fldChar w:fldCharType="separate"/>
        </w:r>
        <w:r>
          <w:rPr>
            <w:noProof/>
            <w:webHidden/>
          </w:rPr>
          <w:t>15</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28" w:history="1">
        <w:r w:rsidRPr="00852A0C">
          <w:rPr>
            <w:rStyle w:val="Hyperlink"/>
            <w:noProof/>
            <w:lang w:val="en-US"/>
          </w:rPr>
          <w:t xml:space="preserve">18. </w:t>
        </w:r>
        <w:r w:rsidRPr="00852A0C">
          <w:rPr>
            <w:rStyle w:val="Hyperlink"/>
            <w:noProof/>
            <w:lang w:val="en-GB"/>
          </w:rPr>
          <w:t>Relations with Azerbaijan = Establishment of the position of the European Union for the twelfth meeting of the EU</w:t>
        </w:r>
        <w:r w:rsidRPr="00852A0C">
          <w:rPr>
            <w:rStyle w:val="Hyperlink"/>
            <w:noProof/>
            <w:lang w:val="en-GB"/>
          </w:rPr>
          <w:noBreakHyphen/>
          <w:t>Azerbaijan Cooperation Council (Brussels, 25 November 2011)</w:t>
        </w:r>
        <w:r>
          <w:rPr>
            <w:noProof/>
            <w:webHidden/>
          </w:rPr>
          <w:tab/>
        </w:r>
        <w:r>
          <w:rPr>
            <w:noProof/>
            <w:webHidden/>
          </w:rPr>
          <w:fldChar w:fldCharType="begin"/>
        </w:r>
        <w:r>
          <w:rPr>
            <w:noProof/>
            <w:webHidden/>
          </w:rPr>
          <w:instrText xml:space="preserve"> PAGEREF _Toc309222628 \h </w:instrText>
        </w:r>
        <w:r>
          <w:rPr>
            <w:noProof/>
            <w:webHidden/>
          </w:rPr>
        </w:r>
        <w:r>
          <w:rPr>
            <w:noProof/>
            <w:webHidden/>
          </w:rPr>
          <w:fldChar w:fldCharType="separate"/>
        </w:r>
        <w:r>
          <w:rPr>
            <w:noProof/>
            <w:webHidden/>
          </w:rPr>
          <w:t>16</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29" w:history="1">
        <w:r w:rsidRPr="00852A0C">
          <w:rPr>
            <w:rStyle w:val="Hyperlink"/>
            <w:noProof/>
            <w:lang w:val="en-US"/>
          </w:rPr>
          <w:t xml:space="preserve">19. </w:t>
        </w:r>
        <w:r w:rsidRPr="00852A0C">
          <w:rPr>
            <w:rStyle w:val="Hyperlink"/>
            <w:noProof/>
            <w:lang w:val="en-GB"/>
          </w:rPr>
          <w:t>Council Decision on the position to be taken by the European Union in the EEA Joint Committee concerning an amendment to Annex XIII (Transport) to the EEA Agreement</w:t>
        </w:r>
        <w:r>
          <w:rPr>
            <w:noProof/>
            <w:webHidden/>
          </w:rPr>
          <w:tab/>
        </w:r>
        <w:r>
          <w:rPr>
            <w:noProof/>
            <w:webHidden/>
          </w:rPr>
          <w:fldChar w:fldCharType="begin"/>
        </w:r>
        <w:r>
          <w:rPr>
            <w:noProof/>
            <w:webHidden/>
          </w:rPr>
          <w:instrText xml:space="preserve"> PAGEREF _Toc309222629 \h </w:instrText>
        </w:r>
        <w:r>
          <w:rPr>
            <w:noProof/>
            <w:webHidden/>
          </w:rPr>
        </w:r>
        <w:r>
          <w:rPr>
            <w:noProof/>
            <w:webHidden/>
          </w:rPr>
          <w:fldChar w:fldCharType="separate"/>
        </w:r>
        <w:r>
          <w:rPr>
            <w:noProof/>
            <w:webHidden/>
          </w:rPr>
          <w:t>16</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30" w:history="1">
        <w:r w:rsidRPr="00852A0C">
          <w:rPr>
            <w:rStyle w:val="Hyperlink"/>
            <w:noProof/>
            <w:lang w:val="en-US"/>
          </w:rPr>
          <w:t xml:space="preserve">20. Sixth meeting of the EU-Russia Permanent Partnership Council on Energy (Brussels, 1 December 2011) </w:t>
        </w:r>
        <w:r w:rsidRPr="00852A0C">
          <w:rPr>
            <w:rStyle w:val="Hyperlink"/>
            <w:noProof/>
            <w:lang w:val="en-GB"/>
          </w:rPr>
          <w:t>= Draft annotated agenda</w:t>
        </w:r>
        <w:r>
          <w:rPr>
            <w:noProof/>
            <w:webHidden/>
          </w:rPr>
          <w:tab/>
        </w:r>
        <w:r>
          <w:rPr>
            <w:noProof/>
            <w:webHidden/>
          </w:rPr>
          <w:fldChar w:fldCharType="begin"/>
        </w:r>
        <w:r>
          <w:rPr>
            <w:noProof/>
            <w:webHidden/>
          </w:rPr>
          <w:instrText xml:space="preserve"> PAGEREF _Toc309222630 \h </w:instrText>
        </w:r>
        <w:r>
          <w:rPr>
            <w:noProof/>
            <w:webHidden/>
          </w:rPr>
        </w:r>
        <w:r>
          <w:rPr>
            <w:noProof/>
            <w:webHidden/>
          </w:rPr>
          <w:fldChar w:fldCharType="separate"/>
        </w:r>
        <w:r>
          <w:rPr>
            <w:noProof/>
            <w:webHidden/>
          </w:rPr>
          <w:t>17</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31" w:history="1">
        <w:r w:rsidRPr="00852A0C">
          <w:rPr>
            <w:rStyle w:val="Hyperlink"/>
            <w:noProof/>
          </w:rPr>
          <w:t>21. EU common communication priorities for 2012</w:t>
        </w:r>
        <w:r>
          <w:rPr>
            <w:noProof/>
            <w:webHidden/>
          </w:rPr>
          <w:tab/>
        </w:r>
        <w:r>
          <w:rPr>
            <w:noProof/>
            <w:webHidden/>
          </w:rPr>
          <w:fldChar w:fldCharType="begin"/>
        </w:r>
        <w:r>
          <w:rPr>
            <w:noProof/>
            <w:webHidden/>
          </w:rPr>
          <w:instrText xml:space="preserve"> PAGEREF _Toc309222631 \h </w:instrText>
        </w:r>
        <w:r>
          <w:rPr>
            <w:noProof/>
            <w:webHidden/>
          </w:rPr>
        </w:r>
        <w:r>
          <w:rPr>
            <w:noProof/>
            <w:webHidden/>
          </w:rPr>
          <w:fldChar w:fldCharType="separate"/>
        </w:r>
        <w:r>
          <w:rPr>
            <w:noProof/>
            <w:webHidden/>
          </w:rPr>
          <w:t>17</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32" w:history="1">
        <w:r w:rsidRPr="00852A0C">
          <w:rPr>
            <w:rStyle w:val="Hyperlink"/>
            <w:noProof/>
            <w:lang w:val="fr-FR"/>
          </w:rPr>
          <w:t>22. Proposition de règlement du Parlement européen et du Conseil modifiant le règlement (CE) n°1083/2006 du Conseil en ce qui concerne l'aide remboursable, l'ingénierie financière et certaines dispositions liées à l'état des dépenses = Texte de compromis en vue d'un accord en première lecture avec le PE</w:t>
        </w:r>
        <w:r>
          <w:rPr>
            <w:noProof/>
            <w:webHidden/>
          </w:rPr>
          <w:tab/>
        </w:r>
        <w:r>
          <w:rPr>
            <w:noProof/>
            <w:webHidden/>
          </w:rPr>
          <w:fldChar w:fldCharType="begin"/>
        </w:r>
        <w:r>
          <w:rPr>
            <w:noProof/>
            <w:webHidden/>
          </w:rPr>
          <w:instrText xml:space="preserve"> PAGEREF _Toc309222632 \h </w:instrText>
        </w:r>
        <w:r>
          <w:rPr>
            <w:noProof/>
            <w:webHidden/>
          </w:rPr>
        </w:r>
        <w:r>
          <w:rPr>
            <w:noProof/>
            <w:webHidden/>
          </w:rPr>
          <w:fldChar w:fldCharType="separate"/>
        </w:r>
        <w:r>
          <w:rPr>
            <w:noProof/>
            <w:webHidden/>
          </w:rPr>
          <w:t>18</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33" w:history="1">
        <w:r w:rsidRPr="00852A0C">
          <w:rPr>
            <w:rStyle w:val="Hyperlink"/>
            <w:noProof/>
            <w:lang w:val="fr-FR"/>
          </w:rPr>
          <w:t>23. Proposition de règlement du Parlement européen et du Conseil modifiant le règlement (CE) n°1083/2006 du Conseil en ce qui concerne certaines dispositions ayant trait à la gestion financière pour certains États membres qui connaissent des difficultés ou une menace de graves difficultés quant à leur stabilité financière = Texte de compromis en vue d'un accord en première lecture avec le PE</w:t>
        </w:r>
        <w:r>
          <w:rPr>
            <w:noProof/>
            <w:webHidden/>
          </w:rPr>
          <w:tab/>
        </w:r>
        <w:r>
          <w:rPr>
            <w:noProof/>
            <w:webHidden/>
          </w:rPr>
          <w:fldChar w:fldCharType="begin"/>
        </w:r>
        <w:r>
          <w:rPr>
            <w:noProof/>
            <w:webHidden/>
          </w:rPr>
          <w:instrText xml:space="preserve"> PAGEREF _Toc309222633 \h </w:instrText>
        </w:r>
        <w:r>
          <w:rPr>
            <w:noProof/>
            <w:webHidden/>
          </w:rPr>
        </w:r>
        <w:r>
          <w:rPr>
            <w:noProof/>
            <w:webHidden/>
          </w:rPr>
          <w:fldChar w:fldCharType="separate"/>
        </w:r>
        <w:r>
          <w:rPr>
            <w:noProof/>
            <w:webHidden/>
          </w:rPr>
          <w:t>19</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34" w:history="1">
        <w:r w:rsidRPr="00852A0C">
          <w:rPr>
            <w:rStyle w:val="Hyperlink"/>
            <w:noProof/>
            <w:lang w:val="fr-FR"/>
          </w:rPr>
          <w:t>24. Elargissement- Négociations d'adhésion avec l'Islande= Résultats de l'examen analytique concernant le chapitre 27: Environnement</w:t>
        </w:r>
        <w:r>
          <w:rPr>
            <w:noProof/>
            <w:webHidden/>
          </w:rPr>
          <w:tab/>
        </w:r>
        <w:r>
          <w:rPr>
            <w:noProof/>
            <w:webHidden/>
          </w:rPr>
          <w:fldChar w:fldCharType="begin"/>
        </w:r>
        <w:r>
          <w:rPr>
            <w:noProof/>
            <w:webHidden/>
          </w:rPr>
          <w:instrText xml:space="preserve"> PAGEREF _Toc309222634 \h </w:instrText>
        </w:r>
        <w:r>
          <w:rPr>
            <w:noProof/>
            <w:webHidden/>
          </w:rPr>
        </w:r>
        <w:r>
          <w:rPr>
            <w:noProof/>
            <w:webHidden/>
          </w:rPr>
          <w:fldChar w:fldCharType="separate"/>
        </w:r>
        <w:r>
          <w:rPr>
            <w:noProof/>
            <w:webHidden/>
          </w:rPr>
          <w:t>19</w:t>
        </w:r>
        <w:r>
          <w:rPr>
            <w:noProof/>
            <w:webHidden/>
          </w:rPr>
          <w:fldChar w:fldCharType="end"/>
        </w:r>
      </w:hyperlink>
    </w:p>
    <w:p w:rsidR="001004CD" w:rsidRDefault="001004CD">
      <w:pPr>
        <w:pStyle w:val="TOC1"/>
        <w:tabs>
          <w:tab w:val="right" w:leader="dot" w:pos="7644"/>
        </w:tabs>
        <w:rPr>
          <w:rFonts w:ascii="Calibri" w:hAnsi="Calibri"/>
          <w:b w:val="0"/>
          <w:bCs w:val="0"/>
          <w:caps w:val="0"/>
          <w:noProof/>
          <w:sz w:val="22"/>
          <w:szCs w:val="22"/>
          <w:lang w:eastAsia="sv-SE"/>
        </w:rPr>
      </w:pPr>
      <w:hyperlink w:anchor="_Toc309222635" w:history="1">
        <w:r w:rsidRPr="00852A0C">
          <w:rPr>
            <w:rStyle w:val="Hyperlink"/>
            <w:noProof/>
          </w:rPr>
          <w:t>Troliga A-punkter inför kommande rådsmöten som godkändes vid Coreper I 2011-11-15</w:t>
        </w:r>
        <w:r>
          <w:rPr>
            <w:noProof/>
            <w:webHidden/>
          </w:rPr>
          <w:tab/>
        </w:r>
        <w:r>
          <w:rPr>
            <w:noProof/>
            <w:webHidden/>
          </w:rPr>
          <w:fldChar w:fldCharType="begin"/>
        </w:r>
        <w:r>
          <w:rPr>
            <w:noProof/>
            <w:webHidden/>
          </w:rPr>
          <w:instrText xml:space="preserve"> PAGEREF _Toc309222635 \h </w:instrText>
        </w:r>
        <w:r>
          <w:rPr>
            <w:noProof/>
            <w:webHidden/>
          </w:rPr>
        </w:r>
        <w:r>
          <w:rPr>
            <w:noProof/>
            <w:webHidden/>
          </w:rPr>
          <w:fldChar w:fldCharType="separate"/>
        </w:r>
        <w:r>
          <w:rPr>
            <w:noProof/>
            <w:webHidden/>
          </w:rPr>
          <w:t>20</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36" w:history="1">
        <w:r w:rsidRPr="00852A0C">
          <w:rPr>
            <w:rStyle w:val="Hyperlink"/>
            <w:noProof/>
            <w:lang w:val="en-US"/>
          </w:rPr>
          <w:t>25. Reply to written questions put to the Council by Members of the European Parliament (+)</w:t>
        </w:r>
        <w:r>
          <w:rPr>
            <w:noProof/>
            <w:webHidden/>
          </w:rPr>
          <w:tab/>
        </w:r>
        <w:r>
          <w:rPr>
            <w:noProof/>
            <w:webHidden/>
          </w:rPr>
          <w:fldChar w:fldCharType="begin"/>
        </w:r>
        <w:r>
          <w:rPr>
            <w:noProof/>
            <w:webHidden/>
          </w:rPr>
          <w:instrText xml:space="preserve"> PAGEREF _Toc309222636 \h </w:instrText>
        </w:r>
        <w:r>
          <w:rPr>
            <w:noProof/>
            <w:webHidden/>
          </w:rPr>
        </w:r>
        <w:r>
          <w:rPr>
            <w:noProof/>
            <w:webHidden/>
          </w:rPr>
          <w:fldChar w:fldCharType="separate"/>
        </w:r>
        <w:r>
          <w:rPr>
            <w:noProof/>
            <w:webHidden/>
          </w:rPr>
          <w:t>20</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37" w:history="1">
        <w:r w:rsidRPr="00852A0C">
          <w:rPr>
            <w:rStyle w:val="Hyperlink"/>
            <w:noProof/>
            <w:lang w:val="en-US"/>
          </w:rPr>
          <w:t>26. Case law of the Court of Justice of the European Union in cases involving the Council (1 January to 30 June 2011)- Information note for the Permanent Representatives Committee (Part 1)</w:t>
        </w:r>
        <w:r>
          <w:rPr>
            <w:noProof/>
            <w:webHidden/>
          </w:rPr>
          <w:tab/>
        </w:r>
        <w:r>
          <w:rPr>
            <w:noProof/>
            <w:webHidden/>
          </w:rPr>
          <w:fldChar w:fldCharType="begin"/>
        </w:r>
        <w:r>
          <w:rPr>
            <w:noProof/>
            <w:webHidden/>
          </w:rPr>
          <w:instrText xml:space="preserve"> PAGEREF _Toc309222637 \h </w:instrText>
        </w:r>
        <w:r>
          <w:rPr>
            <w:noProof/>
            <w:webHidden/>
          </w:rPr>
        </w:r>
        <w:r>
          <w:rPr>
            <w:noProof/>
            <w:webHidden/>
          </w:rPr>
          <w:fldChar w:fldCharType="separate"/>
        </w:r>
        <w:r>
          <w:rPr>
            <w:noProof/>
            <w:webHidden/>
          </w:rPr>
          <w:t>21</w:t>
        </w:r>
        <w:r>
          <w:rPr>
            <w:noProof/>
            <w:webHidden/>
          </w:rPr>
          <w:fldChar w:fldCharType="end"/>
        </w:r>
      </w:hyperlink>
    </w:p>
    <w:p w:rsidR="001004CD" w:rsidRDefault="001004CD">
      <w:pPr>
        <w:pStyle w:val="TOC2"/>
        <w:tabs>
          <w:tab w:val="right" w:leader="dot" w:pos="7644"/>
        </w:tabs>
        <w:rPr>
          <w:rFonts w:ascii="Calibri" w:hAnsi="Calibri"/>
          <w:b w:val="0"/>
          <w:bCs w:val="0"/>
          <w:noProof/>
          <w:sz w:val="22"/>
          <w:szCs w:val="22"/>
          <w:lang w:eastAsia="sv-SE"/>
        </w:rPr>
      </w:pPr>
      <w:hyperlink w:anchor="_Toc309222638" w:history="1">
        <w:r w:rsidRPr="00852A0C">
          <w:rPr>
            <w:rStyle w:val="Hyperlink"/>
            <w:noProof/>
            <w:lang w:val="en-US"/>
          </w:rPr>
          <w:t>27. Practical arrangements for the participation of the European Union and its Member States in negotiations on a legally binding agreement on forests in Europe within the International Negotiating Committee- Endorsement</w:t>
        </w:r>
        <w:r>
          <w:rPr>
            <w:noProof/>
            <w:webHidden/>
          </w:rPr>
          <w:tab/>
        </w:r>
        <w:r>
          <w:rPr>
            <w:noProof/>
            <w:webHidden/>
          </w:rPr>
          <w:fldChar w:fldCharType="begin"/>
        </w:r>
        <w:r>
          <w:rPr>
            <w:noProof/>
            <w:webHidden/>
          </w:rPr>
          <w:instrText xml:space="preserve"> PAGEREF _Toc309222638 \h </w:instrText>
        </w:r>
        <w:r>
          <w:rPr>
            <w:noProof/>
            <w:webHidden/>
          </w:rPr>
        </w:r>
        <w:r>
          <w:rPr>
            <w:noProof/>
            <w:webHidden/>
          </w:rPr>
          <w:fldChar w:fldCharType="separate"/>
        </w:r>
        <w:r>
          <w:rPr>
            <w:noProof/>
            <w:webHidden/>
          </w:rPr>
          <w:t>21</w:t>
        </w:r>
        <w:r>
          <w:rPr>
            <w:noProof/>
            <w:webHidden/>
          </w:rPr>
          <w:fldChar w:fldCharType="end"/>
        </w:r>
      </w:hyperlink>
    </w:p>
    <w:p w:rsidR="001004CD" w:rsidRDefault="001004CD">
      <w:pPr>
        <w:pStyle w:val="RKnormal"/>
        <w:ind w:left="0"/>
        <w:rPr>
          <w:b/>
          <w:bCs/>
        </w:rPr>
      </w:pPr>
      <w:r>
        <w:rPr>
          <w:b/>
          <w:bCs/>
        </w:rPr>
        <w:fldChar w:fldCharType="end"/>
      </w:r>
    </w:p>
    <w:p w:rsidR="001004CD" w:rsidRDefault="001004CD">
      <w:pPr>
        <w:pStyle w:val="Heading1"/>
        <w:tabs>
          <w:tab w:val="clear" w:pos="1134"/>
          <w:tab w:val="left" w:pos="0"/>
        </w:tabs>
      </w:pPr>
      <w:r>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09222609"/>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1004CD" w:rsidRPr="00EB6B58" w:rsidRDefault="001004CD">
      <w:pPr>
        <w:tabs>
          <w:tab w:val="left" w:pos="1843"/>
        </w:tabs>
      </w:pPr>
      <w:r>
        <w:t xml:space="preserve">Nedan återges en förteckning över de frågor som lösts i förberedande instanser. Dessa frågor kommer att eller har presenterats på någon av de officiella listor med A-punkter från rådssekretariatet. </w:t>
      </w:r>
      <w:r w:rsidRPr="00EB6B58">
        <w:t xml:space="preserve">Vissa A-punkter föranleder inga annoteringar. </w:t>
      </w:r>
    </w:p>
    <w:p w:rsidR="001004CD" w:rsidRPr="00EB6B58" w:rsidRDefault="001004CD">
      <w:pPr>
        <w:pStyle w:val="Heading1"/>
        <w:spacing w:before="0" w:after="0"/>
      </w:pPr>
      <w:r w:rsidRPr="00EB6B58">
        <w:t xml:space="preserve"> </w:t>
      </w:r>
      <w:bookmarkStart w:id="54" w:name="Punkt"/>
      <w:bookmarkEnd w:id="54"/>
    </w:p>
    <w:p w:rsidR="001004CD" w:rsidRPr="005224B7" w:rsidRDefault="001004CD" w:rsidP="005224B7">
      <w:pPr>
        <w:pStyle w:val="Heading1"/>
      </w:pPr>
      <w:bookmarkStart w:id="55" w:name="_Toc309222610"/>
      <w:r w:rsidRPr="005224B7">
        <w:t xml:space="preserve">Troliga A-punkter inför kommande rådsmöten som </w:t>
      </w:r>
      <w:r>
        <w:t>förväntas godkännas</w:t>
      </w:r>
      <w:r w:rsidRPr="005224B7">
        <w:t xml:space="preserve"> </w:t>
      </w:r>
      <w:r>
        <w:t>vid Coreper II 2011-11-16</w:t>
      </w:r>
      <w:bookmarkEnd w:id="55"/>
    </w:p>
    <w:p w:rsidR="001004CD" w:rsidRPr="00DC2885" w:rsidRDefault="001004CD" w:rsidP="00EB6B58">
      <w:pPr>
        <w:pStyle w:val="Heading2"/>
        <w:rPr>
          <w:lang w:val="en-US"/>
        </w:rPr>
      </w:pPr>
      <w:bookmarkStart w:id="56" w:name="_Toc309222611"/>
      <w:r w:rsidRPr="00DC2885">
        <w:rPr>
          <w:lang w:val="en-US"/>
        </w:rPr>
        <w:t>1. Proposal for a Directive of the European Parliament and of the Council on minimum standards for the qualification and status of third country nationals or stateless persons as beneficiaries of international protection and the content of the protection granted (recast) (first reading) (LA+S) =</w:t>
      </w:r>
      <w:r w:rsidRPr="00DC2885">
        <w:rPr>
          <w:lang w:val="en-US"/>
        </w:rPr>
        <w:tab/>
        <w:t>Adoption of the legislative act</w:t>
      </w:r>
      <w:bookmarkEnd w:id="56"/>
    </w:p>
    <w:p w:rsidR="001004CD" w:rsidRPr="00EB6B58" w:rsidRDefault="001004CD" w:rsidP="000C07AC">
      <w:r w:rsidRPr="00EB6B58">
        <w:t>50/11, 16151/11</w:t>
      </w:r>
    </w:p>
    <w:p w:rsidR="001004CD" w:rsidRPr="00EB6B58" w:rsidRDefault="001004CD">
      <w:pPr>
        <w:pStyle w:val="RKnormal"/>
        <w:tabs>
          <w:tab w:val="clear" w:pos="1843"/>
          <w:tab w:val="left" w:pos="0"/>
        </w:tabs>
        <w:ind w:left="0"/>
      </w:pPr>
    </w:p>
    <w:p w:rsidR="001004CD" w:rsidRPr="00EB6B58" w:rsidRDefault="001004CD" w:rsidP="000C07AC">
      <w:r w:rsidRPr="00EB6B58">
        <w:t>Ansvarigt departement: Justitiedepartementet</w:t>
      </w:r>
    </w:p>
    <w:p w:rsidR="001004CD" w:rsidRPr="00EB6B58" w:rsidRDefault="001004CD">
      <w:pPr>
        <w:pStyle w:val="RKnormal"/>
        <w:tabs>
          <w:tab w:val="clear" w:pos="1843"/>
          <w:tab w:val="left" w:pos="0"/>
        </w:tabs>
        <w:ind w:left="0"/>
      </w:pPr>
    </w:p>
    <w:p w:rsidR="001004CD" w:rsidRPr="00EB6B58" w:rsidRDefault="001004CD" w:rsidP="000C07AC">
      <w:r w:rsidRPr="00EB6B58">
        <w:t>Ansvarigt statsråd: Tobias Billström</w:t>
      </w:r>
    </w:p>
    <w:p w:rsidR="001004CD" w:rsidRPr="00EB6B58" w:rsidRDefault="001004CD">
      <w:pPr>
        <w:pStyle w:val="RKnormal"/>
        <w:tabs>
          <w:tab w:val="clear" w:pos="1843"/>
          <w:tab w:val="left" w:pos="0"/>
        </w:tabs>
        <w:ind w:left="0"/>
      </w:pPr>
    </w:p>
    <w:p w:rsidR="001004CD" w:rsidRPr="000C07AC" w:rsidRDefault="001004CD" w:rsidP="000C07AC">
      <w:r w:rsidRPr="00EB6B58">
        <w:t>Tidigare behandling vid r</w:t>
      </w:r>
      <w:r>
        <w:t>ådsmöte: Rättsliga och inrikes frågor</w:t>
      </w:r>
    </w:p>
    <w:p w:rsidR="001004CD" w:rsidRDefault="001004CD">
      <w:pPr>
        <w:pStyle w:val="RKnormal"/>
        <w:tabs>
          <w:tab w:val="clear" w:pos="1843"/>
          <w:tab w:val="left" w:pos="0"/>
        </w:tabs>
        <w:ind w:left="0"/>
      </w:pPr>
    </w:p>
    <w:p w:rsidR="001004CD" w:rsidRPr="000C07AC" w:rsidRDefault="001004CD" w:rsidP="000C07AC">
      <w:r>
        <w:t>Förväntas godkännas av Coreper II den 16 november 2011</w:t>
      </w:r>
    </w:p>
    <w:p w:rsidR="001004CD" w:rsidRDefault="001004CD">
      <w:pPr>
        <w:pStyle w:val="RKnormal"/>
        <w:tabs>
          <w:tab w:val="clear" w:pos="1843"/>
          <w:tab w:val="left" w:pos="0"/>
        </w:tabs>
        <w:ind w:left="0"/>
      </w:pPr>
    </w:p>
    <w:p w:rsidR="001004CD" w:rsidRDefault="001004CD" w:rsidP="000C07AC">
      <w:r>
        <w:t xml:space="preserve">Kommissionen lade fram ett förslag till omarbetning av skyddsgrundsdirektivet hösten 2009. Under hösten 2011 har Rådet och Europaparlamentet nått en politisk överenskommelse om förslaget. Europaparlamentet antog sin lagstiftningsresolution i första läsningen den 27 oktober 2011. Rättsakten bör därför kunna antas av Rådet. SE välkomnar att rättsakten antas. </w:t>
      </w:r>
    </w:p>
    <w:p w:rsidR="001004CD" w:rsidRDefault="001004CD" w:rsidP="000C07AC"/>
    <w:p w:rsidR="001004CD" w:rsidRDefault="001004CD" w:rsidP="000C07AC">
      <w:r>
        <w:t xml:space="preserve">Förslaget innebär framför allt att flyktingar och alternativt skyddsbehövande ska ges samma rättigheter i större utsträckning än </w:t>
      </w:r>
    </w:p>
    <w:p w:rsidR="001004CD" w:rsidRDefault="001004CD" w:rsidP="000C07AC">
      <w:r>
        <w:t xml:space="preserve">vad som gäller enligt det nuvarande skyddsgrundsdirektivet. </w:t>
      </w:r>
    </w:p>
    <w:p w:rsidR="001004CD" w:rsidRDefault="001004CD" w:rsidP="000C07AC"/>
    <w:p w:rsidR="001004CD" w:rsidRDefault="001004CD" w:rsidP="000C07AC"/>
    <w:p w:rsidR="001004CD" w:rsidRDefault="001004CD">
      <w:pPr>
        <w:pStyle w:val="RKnormal"/>
        <w:tabs>
          <w:tab w:val="clear" w:pos="1843"/>
          <w:tab w:val="left" w:pos="0"/>
        </w:tabs>
        <w:ind w:left="0"/>
      </w:pPr>
      <w:r>
        <w:t xml:space="preserve"> </w:t>
      </w:r>
    </w:p>
    <w:p w:rsidR="001004CD" w:rsidRPr="003802AA" w:rsidRDefault="001004CD" w:rsidP="003802AA">
      <w:pPr>
        <w:pStyle w:val="Heading2"/>
        <w:rPr>
          <w:lang w:val="en-GB"/>
        </w:rPr>
      </w:pPr>
      <w:bookmarkStart w:id="57" w:name="_Toc309222612"/>
      <w:r w:rsidRPr="003802AA">
        <w:rPr>
          <w:lang w:val="en-US"/>
        </w:rPr>
        <w:t xml:space="preserve">2. </w:t>
      </w:r>
      <w:r w:rsidRPr="003802AA">
        <w:rPr>
          <w:lang w:val="en-GB"/>
        </w:rPr>
        <w:t>Proposal for transfer of appropriations No DEC46/2011 within Section III - Commission - of the general budget for 2011</w:t>
      </w:r>
      <w:bookmarkEnd w:id="57"/>
    </w:p>
    <w:p w:rsidR="001004CD" w:rsidRPr="000C07AC" w:rsidRDefault="001004CD" w:rsidP="000C07AC">
      <w:r>
        <w:t>16330/11</w:t>
      </w:r>
    </w:p>
    <w:p w:rsidR="001004CD" w:rsidRDefault="001004CD">
      <w:pPr>
        <w:pStyle w:val="RKnormal"/>
        <w:tabs>
          <w:tab w:val="clear" w:pos="1843"/>
          <w:tab w:val="left" w:pos="0"/>
        </w:tabs>
        <w:ind w:left="0"/>
      </w:pPr>
    </w:p>
    <w:p w:rsidR="001004CD" w:rsidRPr="000C07AC" w:rsidRDefault="001004CD" w:rsidP="000C07AC">
      <w:r>
        <w:t>Ansvarigt departement: Finansdepartementet</w:t>
      </w:r>
    </w:p>
    <w:p w:rsidR="001004CD" w:rsidRDefault="001004CD">
      <w:pPr>
        <w:pStyle w:val="RKnormal"/>
        <w:tabs>
          <w:tab w:val="clear" w:pos="1843"/>
          <w:tab w:val="left" w:pos="0"/>
        </w:tabs>
        <w:ind w:left="0"/>
      </w:pPr>
    </w:p>
    <w:p w:rsidR="001004CD" w:rsidRPr="000C07AC" w:rsidRDefault="001004CD" w:rsidP="000C07AC">
      <w:r>
        <w:t>Ansvarigt statsråd: Anders Borg</w:t>
      </w:r>
    </w:p>
    <w:p w:rsidR="001004CD" w:rsidRDefault="001004CD">
      <w:pPr>
        <w:pStyle w:val="RKnormal"/>
        <w:tabs>
          <w:tab w:val="clear" w:pos="1843"/>
          <w:tab w:val="left" w:pos="0"/>
        </w:tabs>
        <w:ind w:left="0"/>
      </w:pPr>
    </w:p>
    <w:p w:rsidR="001004CD" w:rsidRPr="000C07AC" w:rsidRDefault="001004CD" w:rsidP="005224B7">
      <w:r>
        <w:t>Förväntas godkännas av Coreper II den 16 november 2011</w:t>
      </w:r>
    </w:p>
    <w:p w:rsidR="001004CD" w:rsidRDefault="001004CD">
      <w:pPr>
        <w:pStyle w:val="RKnormal"/>
        <w:tabs>
          <w:tab w:val="clear" w:pos="1843"/>
          <w:tab w:val="left" w:pos="0"/>
        </w:tabs>
        <w:ind w:left="0"/>
      </w:pPr>
    </w:p>
    <w:p w:rsidR="001004CD" w:rsidRDefault="001004CD" w:rsidP="006D48AD">
      <w:r>
        <w:t xml:space="preserve">EU och Republiken Guinea-Bissau har sedan 2008 ett partnerskapsavtal om fiske. Själva fiskemöjligheterna i avtalet regleras genom ett protokoll som ses över med jämna mellanrum. 2010 fick kommissionen mandat från rådet att förhandla om ett nytt protokoll med Guinea-Bissau. På grund av tidsbrist att förhandla fram ett nytt protokoll beslutade parterna att fr.o.m. juni 2011 förlänga innevarande protokoll med ett år med tillägg av en klausul om att det tillfälligt kan upphävas om inte grundläggande mänskliga rättigheter och demokratiska principer respekteras. Enligt förlängningen av protokollet ska EU betala ekonomisk ersättning på 7 500 000 euro till Guinea-Bissau för fiskerättigheterna. För att kunna betala denna ersättning föreslås det genom denna överföring att 5,2 miljoner euro överförs från anslagsreserven till anslaget för internationella fiskeavtal. </w:t>
      </w:r>
    </w:p>
    <w:p w:rsidR="001004CD" w:rsidRPr="003802AA" w:rsidRDefault="001004CD" w:rsidP="003802AA">
      <w:pPr>
        <w:pStyle w:val="Heading2"/>
        <w:rPr>
          <w:lang w:val="en-GB"/>
        </w:rPr>
      </w:pPr>
      <w:bookmarkStart w:id="58" w:name="_Toc309222613"/>
      <w:r w:rsidRPr="003802AA">
        <w:rPr>
          <w:lang w:val="en-US"/>
        </w:rPr>
        <w:t xml:space="preserve">3. </w:t>
      </w:r>
      <w:r w:rsidRPr="003802AA">
        <w:rPr>
          <w:lang w:val="en-GB"/>
        </w:rPr>
        <w:t>Proposal for transfer of appropriations No DEC47/2011 within Section III - Commission - of the general budget for 2011</w:t>
      </w:r>
      <w:bookmarkEnd w:id="58"/>
    </w:p>
    <w:p w:rsidR="001004CD" w:rsidRPr="000C07AC" w:rsidRDefault="001004CD" w:rsidP="000C07AC">
      <w:r>
        <w:t>16430/11</w:t>
      </w:r>
    </w:p>
    <w:p w:rsidR="001004CD" w:rsidRDefault="001004CD">
      <w:pPr>
        <w:pStyle w:val="RKnormal"/>
        <w:tabs>
          <w:tab w:val="clear" w:pos="1843"/>
          <w:tab w:val="left" w:pos="0"/>
        </w:tabs>
        <w:ind w:left="0"/>
      </w:pPr>
    </w:p>
    <w:p w:rsidR="001004CD" w:rsidRPr="000C07AC" w:rsidRDefault="001004CD" w:rsidP="000C07AC">
      <w:r>
        <w:t>Ansvarigt departement: Finansdepartementet</w:t>
      </w:r>
    </w:p>
    <w:p w:rsidR="001004CD" w:rsidRDefault="001004CD">
      <w:pPr>
        <w:pStyle w:val="RKnormal"/>
        <w:tabs>
          <w:tab w:val="clear" w:pos="1843"/>
          <w:tab w:val="left" w:pos="0"/>
        </w:tabs>
        <w:ind w:left="0"/>
      </w:pPr>
    </w:p>
    <w:p w:rsidR="001004CD" w:rsidRPr="000C07AC" w:rsidRDefault="001004CD" w:rsidP="000C07AC">
      <w:r>
        <w:t>Ansvarigt statsråd: Anders Borg</w:t>
      </w:r>
    </w:p>
    <w:p w:rsidR="001004CD" w:rsidRDefault="001004CD">
      <w:pPr>
        <w:pStyle w:val="RKnormal"/>
        <w:tabs>
          <w:tab w:val="clear" w:pos="1843"/>
          <w:tab w:val="left" w:pos="0"/>
        </w:tabs>
        <w:ind w:left="0"/>
      </w:pPr>
    </w:p>
    <w:p w:rsidR="001004CD" w:rsidRPr="000C07AC" w:rsidRDefault="001004CD" w:rsidP="005224B7">
      <w:r>
        <w:t>Förväntas godkännas av Coreper II den 16 november 2011</w:t>
      </w:r>
    </w:p>
    <w:p w:rsidR="001004CD" w:rsidRDefault="001004CD">
      <w:pPr>
        <w:pStyle w:val="RKnormal"/>
        <w:tabs>
          <w:tab w:val="clear" w:pos="1843"/>
          <w:tab w:val="left" w:pos="0"/>
        </w:tabs>
        <w:ind w:left="0"/>
      </w:pPr>
    </w:p>
    <w:p w:rsidR="001004CD" w:rsidRDefault="001004CD" w:rsidP="000C07AC">
      <w:r>
        <w:t>Frågan rör förslag till överföring av medel uppgående till 13 194 000 euro mellan anslag inom kommissionens budget för att finansiera utgifter för personal och pensioner till följd av den retroaktiva justeringen av löner och pensioner som nödvändiggörs av Domstolens utslag i december 2010 avseende Rådets beslut om lönejustering i december 2009.</w:t>
      </w:r>
    </w:p>
    <w:p w:rsidR="001004CD" w:rsidRDefault="001004CD" w:rsidP="000C07AC"/>
    <w:p w:rsidR="001004CD" w:rsidRDefault="001004CD" w:rsidP="005224B7">
      <w:r>
        <w:t xml:space="preserve">Rådets budgetkommitté fastställde överföringen med kvalificerad majoritet vid mötet den 7 november 2011. </w:t>
      </w:r>
    </w:p>
    <w:p w:rsidR="001004CD" w:rsidRPr="003802AA" w:rsidRDefault="001004CD" w:rsidP="003802AA">
      <w:pPr>
        <w:pStyle w:val="Heading2"/>
        <w:rPr>
          <w:lang w:val="en-GB"/>
        </w:rPr>
      </w:pPr>
      <w:bookmarkStart w:id="59" w:name="_Toc309222614"/>
      <w:r w:rsidRPr="003802AA">
        <w:rPr>
          <w:lang w:val="en-US"/>
        </w:rPr>
        <w:t xml:space="preserve">4. </w:t>
      </w:r>
      <w:r w:rsidRPr="003802AA">
        <w:rPr>
          <w:lang w:val="en-GB"/>
        </w:rPr>
        <w:t>Proposal for transfer of appropriations No DEC48/2011 within Section III - Commission - of the general budget for 2011</w:t>
      </w:r>
      <w:bookmarkEnd w:id="59"/>
    </w:p>
    <w:p w:rsidR="001004CD" w:rsidRPr="000C07AC" w:rsidRDefault="001004CD" w:rsidP="000C07AC">
      <w:r>
        <w:t>16512/11</w:t>
      </w:r>
    </w:p>
    <w:p w:rsidR="001004CD" w:rsidRDefault="001004CD">
      <w:pPr>
        <w:pStyle w:val="RKnormal"/>
        <w:tabs>
          <w:tab w:val="clear" w:pos="1843"/>
          <w:tab w:val="left" w:pos="0"/>
        </w:tabs>
        <w:ind w:left="0"/>
      </w:pPr>
    </w:p>
    <w:p w:rsidR="001004CD" w:rsidRPr="000C07AC" w:rsidRDefault="001004CD" w:rsidP="000C07AC">
      <w:r>
        <w:t>Ansvarigt departement: Finansdepartementet</w:t>
      </w:r>
    </w:p>
    <w:p w:rsidR="001004CD" w:rsidRDefault="001004CD">
      <w:pPr>
        <w:pStyle w:val="RKnormal"/>
        <w:tabs>
          <w:tab w:val="clear" w:pos="1843"/>
          <w:tab w:val="left" w:pos="0"/>
        </w:tabs>
        <w:ind w:left="0"/>
      </w:pPr>
    </w:p>
    <w:p w:rsidR="001004CD" w:rsidRPr="000C07AC" w:rsidRDefault="001004CD" w:rsidP="000C07AC">
      <w:r>
        <w:t>Ansvarigt statsråd: Anders Borg</w:t>
      </w:r>
    </w:p>
    <w:p w:rsidR="001004CD" w:rsidRDefault="001004CD">
      <w:pPr>
        <w:pStyle w:val="RKnormal"/>
        <w:tabs>
          <w:tab w:val="clear" w:pos="1843"/>
          <w:tab w:val="left" w:pos="0"/>
        </w:tabs>
        <w:ind w:left="0"/>
      </w:pPr>
    </w:p>
    <w:p w:rsidR="001004CD" w:rsidRPr="000C07AC" w:rsidRDefault="001004CD" w:rsidP="005224B7">
      <w:r>
        <w:t>Förväntas godkännas av Coreper II den 16 november 2011</w:t>
      </w:r>
    </w:p>
    <w:p w:rsidR="001004CD" w:rsidRDefault="001004CD">
      <w:pPr>
        <w:pStyle w:val="RKnormal"/>
        <w:tabs>
          <w:tab w:val="clear" w:pos="1843"/>
          <w:tab w:val="left" w:pos="0"/>
        </w:tabs>
        <w:ind w:left="0"/>
      </w:pPr>
    </w:p>
    <w:p w:rsidR="001004CD" w:rsidRDefault="001004CD" w:rsidP="000C07AC">
      <w:r>
        <w:t xml:space="preserve">Kommissionen föreslår en överföring av åtagandebemyndiganden till anslaget 21 06 07 – Stödåtgärder för bananer (senareläggning) så att EU kan uppfylla sina skyldigheter gentemot de bananexporterande AVS-länderna. Det handlar om 29,265 miljoner euro i åtaganden från anslaget 19 04 01 Europeiska instrument för demokrati och mänskliga rättigheter (EIDHR) samt 40 miljoner euro i åtaganden från anslaget 19 08 01 01 Europeiska grannskaps- och partnerskapens ekonomiska samarbete med Medelhavsländerna. Sammantaget överförs 69,265 miljoner euro till anslaget 21 06 07 Stödåtgärder för bananer. </w:t>
      </w:r>
    </w:p>
    <w:p w:rsidR="001004CD" w:rsidRDefault="001004CD" w:rsidP="000C07AC"/>
    <w:p w:rsidR="001004CD" w:rsidRDefault="001004CD" w:rsidP="000C07AC">
      <w:r>
        <w:t>Överföringen föreslås att säkra finansieringen av stödåtgärder för banansektorn (BAM) till förmån för de viktigaste länderna i Afrika, Västindien och Stillahavsområdet som exporterar bananer.</w:t>
      </w:r>
    </w:p>
    <w:p w:rsidR="001004CD" w:rsidRDefault="001004CD" w:rsidP="000C07AC"/>
    <w:p w:rsidR="001004CD" w:rsidRPr="003802AA" w:rsidRDefault="001004CD" w:rsidP="005224B7">
      <w:pPr>
        <w:rPr>
          <w:lang w:val="en-US"/>
        </w:rPr>
      </w:pPr>
      <w:r>
        <w:t xml:space="preserve">Överföringen behandlades och godkändes vid budgetkommitténs möte den 7 november 2011. </w:t>
      </w:r>
      <w:r w:rsidRPr="003802AA">
        <w:rPr>
          <w:lang w:val="en-US"/>
        </w:rPr>
        <w:t xml:space="preserve">Dokumenten är godkända.  </w:t>
      </w:r>
    </w:p>
    <w:p w:rsidR="001004CD" w:rsidRPr="003802AA" w:rsidRDefault="001004CD" w:rsidP="003802AA">
      <w:pPr>
        <w:pStyle w:val="Heading2"/>
        <w:rPr>
          <w:lang w:val="en-GB"/>
        </w:rPr>
      </w:pPr>
      <w:bookmarkStart w:id="60" w:name="_Toc309222615"/>
      <w:r w:rsidRPr="003802AA">
        <w:rPr>
          <w:lang w:val="en-US"/>
        </w:rPr>
        <w:t xml:space="preserve">5. </w:t>
      </w:r>
      <w:r w:rsidRPr="003802AA">
        <w:rPr>
          <w:lang w:val="en-GB"/>
        </w:rPr>
        <w:t>Proposal for transfer of appropriations No DEC49/2011 within Section III - Commission - of the general budget for 2011</w:t>
      </w:r>
      <w:bookmarkEnd w:id="60"/>
    </w:p>
    <w:p w:rsidR="001004CD" w:rsidRPr="000C07AC" w:rsidRDefault="001004CD" w:rsidP="000C07AC">
      <w:r>
        <w:t>16513/11</w:t>
      </w:r>
    </w:p>
    <w:p w:rsidR="001004CD" w:rsidRDefault="001004CD">
      <w:pPr>
        <w:pStyle w:val="RKnormal"/>
        <w:tabs>
          <w:tab w:val="clear" w:pos="1843"/>
          <w:tab w:val="left" w:pos="0"/>
        </w:tabs>
        <w:ind w:left="0"/>
      </w:pPr>
    </w:p>
    <w:p w:rsidR="001004CD" w:rsidRPr="000C07AC" w:rsidRDefault="001004CD" w:rsidP="000C07AC">
      <w:r>
        <w:t>Ansvarigt departement: Finansdepartementet</w:t>
      </w:r>
    </w:p>
    <w:p w:rsidR="001004CD" w:rsidRDefault="001004CD">
      <w:pPr>
        <w:pStyle w:val="RKnormal"/>
        <w:tabs>
          <w:tab w:val="clear" w:pos="1843"/>
          <w:tab w:val="left" w:pos="0"/>
        </w:tabs>
        <w:ind w:left="0"/>
      </w:pPr>
    </w:p>
    <w:p w:rsidR="001004CD" w:rsidRPr="000C07AC" w:rsidRDefault="001004CD" w:rsidP="000C07AC">
      <w:r>
        <w:t>Ansvarigt statsråd: Anders Borg</w:t>
      </w:r>
    </w:p>
    <w:p w:rsidR="001004CD" w:rsidRDefault="001004CD">
      <w:pPr>
        <w:pStyle w:val="RKnormal"/>
        <w:tabs>
          <w:tab w:val="clear" w:pos="1843"/>
          <w:tab w:val="left" w:pos="0"/>
        </w:tabs>
        <w:ind w:left="0"/>
      </w:pPr>
    </w:p>
    <w:p w:rsidR="001004CD" w:rsidRPr="000C07AC" w:rsidRDefault="001004CD" w:rsidP="005224B7">
      <w:r>
        <w:t>Förväntas godkännas av Coreper II den 16 november 2011</w:t>
      </w:r>
    </w:p>
    <w:p w:rsidR="001004CD" w:rsidRDefault="001004CD" w:rsidP="000C07AC">
      <w:r>
        <w:t xml:space="preserve">Kommissionen föreslår dels att 5 miljoner euro i åtaganden förs från anslaget 23 03 06 Räddningsinsatser i tredjeländer, dels att 28,86 miljoner euro i åtaganden förs över från anslaget 40 02 42, Katastrofreserven, till anslaget 23 02 01, Humanitärt bistånd (totalt 33,86 miljoner euro). Kommissionen föreslår samtidigt att 20 miljoner euro i betalningar förs över från anslaget 40 02 42, Katastrofreserven till samma anslag som för åtaganden. </w:t>
      </w:r>
    </w:p>
    <w:p w:rsidR="001004CD" w:rsidRDefault="001004CD" w:rsidP="000C07AC"/>
    <w:p w:rsidR="001004CD" w:rsidRDefault="001004CD" w:rsidP="000C07AC">
      <w:r>
        <w:t xml:space="preserve">Överföringen syftar till att förstärka anslaget för humanitärt bistånd för att hantera de humanitära behov som följer av dels de humanitära kriserna i Afrikas horn, dels nödsituation i Pakistan på grund av monsunregn. Begäran om betalningsbemyndiganden uppgår till 50 miljoner euro. Kommissionen erbjuder partnerorganisationerna en förfinansiering på mellan 50 och 80 % när de humanitära insatserna inleds, medan återstoden utbetalas när insatsen har avslutats. Begäran om betalningsbemyndiganden omfattar därför 60 % av de begärda åtagandebemyndigandena, för att redan nu möjliggöra en sådan förfinansiering. </w:t>
      </w:r>
    </w:p>
    <w:p w:rsidR="001004CD" w:rsidRDefault="001004CD" w:rsidP="000C07AC"/>
    <w:p w:rsidR="001004CD" w:rsidRDefault="001004CD" w:rsidP="000C07AC">
      <w:r>
        <w:t>Överföringen görs med stöd av Fördraget om EU:s funktionssätt art. 314 om det årliga budgetförfarandet och Rådets förordning (EG, Euratom) nr 1605/2002 av den 25 juni 2002 med budgetförordning för Europeiska gemenskapernas allmänna budget, art. 22-24.</w:t>
      </w:r>
    </w:p>
    <w:p w:rsidR="001004CD" w:rsidRDefault="001004CD" w:rsidP="000C07AC"/>
    <w:p w:rsidR="001004CD" w:rsidRPr="003802AA" w:rsidRDefault="001004CD" w:rsidP="005224B7">
      <w:pPr>
        <w:rPr>
          <w:lang w:val="en-US"/>
        </w:rPr>
      </w:pPr>
      <w:r>
        <w:t xml:space="preserve">Överföringen behandlades och godkändes vid budgetkommitténs möte den 7 november 2011. </w:t>
      </w:r>
      <w:r w:rsidRPr="003802AA">
        <w:rPr>
          <w:lang w:val="en-US"/>
        </w:rPr>
        <w:t xml:space="preserve">Dokumenten är godkända.  </w:t>
      </w:r>
    </w:p>
    <w:p w:rsidR="001004CD" w:rsidRPr="003802AA" w:rsidRDefault="001004CD" w:rsidP="003802AA">
      <w:pPr>
        <w:pStyle w:val="Heading2"/>
        <w:rPr>
          <w:lang w:val="en-GB"/>
        </w:rPr>
      </w:pPr>
      <w:bookmarkStart w:id="61" w:name="_Toc309222616"/>
      <w:r w:rsidRPr="003802AA">
        <w:rPr>
          <w:lang w:val="en-US"/>
        </w:rPr>
        <w:t xml:space="preserve">6. </w:t>
      </w:r>
      <w:r w:rsidRPr="003802AA">
        <w:rPr>
          <w:lang w:val="en-GB"/>
        </w:rPr>
        <w:t>Proposal for transfer of appropriations No DEC50/2011 within Section III - Commission - of the general budget for 2011</w:t>
      </w:r>
      <w:bookmarkEnd w:id="61"/>
    </w:p>
    <w:p w:rsidR="001004CD" w:rsidRPr="000C07AC" w:rsidRDefault="001004CD" w:rsidP="000C07AC">
      <w:r>
        <w:t>16514/11</w:t>
      </w:r>
    </w:p>
    <w:p w:rsidR="001004CD" w:rsidRDefault="001004CD">
      <w:pPr>
        <w:pStyle w:val="RKnormal"/>
        <w:tabs>
          <w:tab w:val="clear" w:pos="1843"/>
          <w:tab w:val="left" w:pos="0"/>
        </w:tabs>
        <w:ind w:left="0"/>
      </w:pPr>
    </w:p>
    <w:p w:rsidR="001004CD" w:rsidRPr="000C07AC" w:rsidRDefault="001004CD" w:rsidP="000C07AC">
      <w:r>
        <w:t>Ansvarigt departement: Finansdepartementet</w:t>
      </w:r>
    </w:p>
    <w:p w:rsidR="001004CD" w:rsidRDefault="001004CD">
      <w:pPr>
        <w:pStyle w:val="RKnormal"/>
        <w:tabs>
          <w:tab w:val="clear" w:pos="1843"/>
          <w:tab w:val="left" w:pos="0"/>
        </w:tabs>
        <w:ind w:left="0"/>
      </w:pPr>
    </w:p>
    <w:p w:rsidR="001004CD" w:rsidRPr="000C07AC" w:rsidRDefault="001004CD" w:rsidP="000C07AC">
      <w:r>
        <w:t>Ansvarigt statsråd: Anders Borg</w:t>
      </w:r>
    </w:p>
    <w:p w:rsidR="001004CD" w:rsidRDefault="001004CD">
      <w:pPr>
        <w:pStyle w:val="RKnormal"/>
        <w:tabs>
          <w:tab w:val="clear" w:pos="1843"/>
          <w:tab w:val="left" w:pos="0"/>
        </w:tabs>
        <w:ind w:left="0"/>
      </w:pPr>
    </w:p>
    <w:p w:rsidR="001004CD" w:rsidRPr="000C07AC" w:rsidRDefault="001004CD" w:rsidP="005224B7">
      <w:r>
        <w:t>Förväntas godkännas av Coreper II den 16 november 2011</w:t>
      </w:r>
    </w:p>
    <w:p w:rsidR="001004CD" w:rsidRDefault="001004CD">
      <w:pPr>
        <w:pStyle w:val="RKnormal"/>
        <w:tabs>
          <w:tab w:val="clear" w:pos="1843"/>
          <w:tab w:val="left" w:pos="0"/>
        </w:tabs>
        <w:ind w:left="0"/>
      </w:pPr>
    </w:p>
    <w:p w:rsidR="001004CD" w:rsidRDefault="001004CD" w:rsidP="000C07AC">
      <w:r>
        <w:t>Förslaget avser en utgiftsneutral överföring från anslag i en utgiftskategori där anslagna medel överstiger behoven till anslag där motsatt situation råder, dvs. behoven överskrider de medel som avsatts för anslaget. Överföringen innebär inte några konsekvenser för utgiftstaket.</w:t>
      </w:r>
    </w:p>
    <w:p w:rsidR="001004CD" w:rsidRDefault="001004CD" w:rsidP="000C07AC"/>
    <w:p w:rsidR="001004CD" w:rsidRDefault="001004CD" w:rsidP="000C07AC">
      <w:r>
        <w:t xml:space="preserve">Kommissionen föreslår att sammanlagt 4 miljoner euro i betalningsbemyndiganden förs från anslaget 19 02 01 Samarbete med tredjeland om migration och asyl till anslagen 21 03 01  Icke-statliga organisationers roll i utvecklingspolitiken (3,5 miljoner euro) och 21 03 02 Lokala myndigheters roll i utvecklingspolitiken (500 000 euro). </w:t>
      </w:r>
    </w:p>
    <w:p w:rsidR="001004CD" w:rsidRDefault="001004CD" w:rsidP="000C07AC"/>
    <w:p w:rsidR="001004CD" w:rsidRDefault="001004CD" w:rsidP="000C07AC">
      <w:r>
        <w:t xml:space="preserve">Kommissionen konstaterar att genomförandet har varit mycket snabbare än vid tidigare liknande fall. Kontrakt som inledningsvis planerats undertecknas i december har undertecknats redan i september-oktober och förfinansieringen bör således betalas ut detta år. Därmed blir utbetalningstakten för år 2011 högre än förväntat och behovet av extra betalningar uppskattas till 3,5 miljoner euro för anslaget 21 03 01 Icke-statliga organisationers roll i utvecklingspolitiken. Vad gäller anslaget 21 03 02 Lokala myndigheters roll i utvecklingspolitiken menar kommissionen att även här är utbetalningstakten år 2011 är högre än beräknat i den senaste prognosöversynen. Den huvudsakliga orsaken är att kontrakt som planerats att undertecknas i slutet av året undertecknades tidigare, och således måste även förfinansieringen betalas ut. </w:t>
      </w:r>
    </w:p>
    <w:p w:rsidR="001004CD" w:rsidRDefault="001004CD" w:rsidP="000C07AC"/>
    <w:p w:rsidR="001004CD" w:rsidRDefault="001004CD" w:rsidP="000C07AC">
      <w:r>
        <w:t>Kommissionen pekar på att kriserna i Libyen, Jemen och Syrien har senarelagt verksamheten inom flera projekt för migration, förebyggande och bekämpning av olaglig invandring. Vissa projekt har till och med skjutits upp. På grund av detta kommer ingen utbetalning att ske innan verksamheten påbörjas igen. Som ett resultat av detta begärs en minskning på 4 miljoner euro för att förstärka budgetposterna 21 03 01 och 21 03 02.</w:t>
      </w:r>
    </w:p>
    <w:p w:rsidR="001004CD" w:rsidRDefault="001004CD" w:rsidP="000C07AC"/>
    <w:p w:rsidR="001004CD" w:rsidRPr="0073173C" w:rsidRDefault="001004CD" w:rsidP="005224B7">
      <w:r>
        <w:t xml:space="preserve">Överföringen behandlades och godkändes vid budgetkommitténs möte den 9 november 2011. </w:t>
      </w:r>
      <w:r w:rsidRPr="0073173C">
        <w:t xml:space="preserve">Dokumenten är godkända.  </w:t>
      </w:r>
    </w:p>
    <w:p w:rsidR="001004CD" w:rsidRPr="00EB6B58" w:rsidRDefault="001004CD" w:rsidP="0073173C">
      <w:pPr>
        <w:pStyle w:val="Heading2"/>
      </w:pPr>
      <w:bookmarkStart w:id="62" w:name="_Toc309222617"/>
      <w:r w:rsidRPr="0073173C">
        <w:t xml:space="preserve">7. (poss.) </w:t>
      </w:r>
      <w:r w:rsidRPr="00EB6B58">
        <w:t>Draft amending budget No 6 for 2011 = Information from national parliaments</w:t>
      </w:r>
      <w:bookmarkEnd w:id="62"/>
    </w:p>
    <w:p w:rsidR="001004CD" w:rsidRPr="00EB6B58" w:rsidRDefault="001004CD" w:rsidP="000C07AC">
      <w:r w:rsidRPr="00EB6B58">
        <w:t>16826/11</w:t>
      </w:r>
    </w:p>
    <w:p w:rsidR="001004CD" w:rsidRPr="00EB6B58" w:rsidRDefault="001004CD">
      <w:pPr>
        <w:pStyle w:val="RKnormal"/>
        <w:tabs>
          <w:tab w:val="clear" w:pos="1843"/>
          <w:tab w:val="left" w:pos="0"/>
        </w:tabs>
        <w:ind w:left="0"/>
      </w:pPr>
    </w:p>
    <w:p w:rsidR="001004CD" w:rsidRPr="000C07AC" w:rsidRDefault="001004CD" w:rsidP="000C07AC">
      <w:r>
        <w:t>Ansvarigt departement: Finansdepartementet</w:t>
      </w:r>
    </w:p>
    <w:p w:rsidR="001004CD" w:rsidRDefault="001004CD">
      <w:pPr>
        <w:pStyle w:val="RKnormal"/>
        <w:tabs>
          <w:tab w:val="clear" w:pos="1843"/>
          <w:tab w:val="left" w:pos="0"/>
        </w:tabs>
        <w:ind w:left="0"/>
      </w:pPr>
    </w:p>
    <w:p w:rsidR="001004CD" w:rsidRPr="000C07AC" w:rsidRDefault="001004CD" w:rsidP="000C07AC">
      <w:r>
        <w:t>Ansvarigt statsråd: Anders Borg</w:t>
      </w:r>
    </w:p>
    <w:p w:rsidR="001004CD" w:rsidRDefault="001004CD">
      <w:pPr>
        <w:pStyle w:val="RKnormal"/>
        <w:tabs>
          <w:tab w:val="clear" w:pos="1843"/>
          <w:tab w:val="left" w:pos="0"/>
        </w:tabs>
        <w:ind w:left="0"/>
      </w:pPr>
    </w:p>
    <w:p w:rsidR="001004CD" w:rsidRDefault="001004CD" w:rsidP="005224B7">
      <w:r>
        <w:t>Förväntas godkännas av Coreper II den 16 november 2011</w:t>
      </w:r>
    </w:p>
    <w:p w:rsidR="001004CD" w:rsidRDefault="001004CD" w:rsidP="005224B7"/>
    <w:p w:rsidR="001004CD" w:rsidRPr="006D48AD" w:rsidRDefault="001004CD" w:rsidP="006D48AD">
      <w:pPr>
        <w:spacing w:line="240" w:lineRule="auto"/>
      </w:pPr>
      <w:r w:rsidRPr="006D48AD">
        <w:t>Den 18 oktober presenterade kommissionen ett förslag till ändringsbudget 6 till 2011 års budget.</w:t>
      </w:r>
    </w:p>
    <w:p w:rsidR="001004CD" w:rsidRPr="006D48AD" w:rsidRDefault="001004CD" w:rsidP="006D48AD">
      <w:pPr>
        <w:spacing w:line="240" w:lineRule="auto"/>
      </w:pPr>
    </w:p>
    <w:p w:rsidR="001004CD" w:rsidRPr="006D48AD" w:rsidRDefault="001004CD" w:rsidP="006D48AD">
      <w:pPr>
        <w:spacing w:line="240" w:lineRule="auto"/>
      </w:pPr>
      <w:r w:rsidRPr="006D48AD">
        <w:t xml:space="preserve">Ordförandeskapet har meddelat i en informationsnot att de avser föreslå att rådet fattar beslut om en förkortad konsultationsperiod för de nationella parlamenten, vilket är det beslut som denna I-punkt behandlar. I syfte att möjliggöra för rådet att anta sin position om ändringsbudget 6 så snart som möjligt, så att ändringsbudgeten kan antas innan åtgången av 2011, måste rådet besluta att förkorta konsultationsperioden på åtta veckor. Enligt Lissabonfördraget ska en konsultationsperiod om åtta veckor för lagstiftningsärenden förlöpa med de nationella parlamenten innan ett förslag förs upp på rådets dagordning för beslut. </w:t>
      </w:r>
    </w:p>
    <w:p w:rsidR="001004CD" w:rsidRPr="006D48AD" w:rsidRDefault="001004CD" w:rsidP="006D48AD">
      <w:pPr>
        <w:spacing w:line="240" w:lineRule="auto"/>
      </w:pPr>
    </w:p>
    <w:p w:rsidR="001004CD" w:rsidRPr="006D48AD" w:rsidRDefault="001004CD" w:rsidP="006D48AD">
      <w:pPr>
        <w:spacing w:line="240" w:lineRule="auto"/>
      </w:pPr>
      <w:r w:rsidRPr="006D48AD">
        <w:t>För att det ska vara möjligt att fatta beslut om ändringsbudget 6 för 2011 innan årets slut är det nödvändigt att rådet fattar beslut om en förkortad konsultationstid för de nationella parlamenten.</w:t>
      </w:r>
    </w:p>
    <w:p w:rsidR="001004CD" w:rsidRPr="006D48AD" w:rsidRDefault="001004CD" w:rsidP="006D48AD">
      <w:pPr>
        <w:spacing w:line="240" w:lineRule="auto"/>
      </w:pPr>
    </w:p>
    <w:p w:rsidR="001004CD" w:rsidRPr="0073173C" w:rsidRDefault="001004CD" w:rsidP="006D48AD">
      <w:pPr>
        <w:spacing w:line="240" w:lineRule="auto"/>
        <w:rPr>
          <w:lang w:val="en-US"/>
        </w:rPr>
      </w:pPr>
      <w:r w:rsidRPr="006D48AD">
        <w:rPr>
          <w:lang w:val="en-US"/>
        </w:rPr>
        <w:t xml:space="preserve">Dokumenten är godkända. </w:t>
      </w:r>
      <w:r w:rsidRPr="0073173C">
        <w:rPr>
          <w:lang w:val="en-US"/>
        </w:rPr>
        <w:t xml:space="preserve"> </w:t>
      </w:r>
    </w:p>
    <w:p w:rsidR="001004CD" w:rsidRPr="0073173C" w:rsidRDefault="001004CD" w:rsidP="0073173C">
      <w:pPr>
        <w:pStyle w:val="Heading2"/>
        <w:rPr>
          <w:lang w:val="en-GB"/>
        </w:rPr>
      </w:pPr>
      <w:bookmarkStart w:id="63" w:name="_Toc309222618"/>
      <w:r w:rsidRPr="0073173C">
        <w:rPr>
          <w:lang w:val="en-US"/>
        </w:rPr>
        <w:t xml:space="preserve">8. </w:t>
      </w:r>
      <w:r w:rsidRPr="0073173C">
        <w:rPr>
          <w:lang w:val="en-GB"/>
        </w:rPr>
        <w:t>Financial assistance to Greece - adoption of language versions not available at the time of adoption of the following act by the Council</w:t>
      </w:r>
      <w:r>
        <w:rPr>
          <w:lang w:val="en-GB"/>
        </w:rPr>
        <w:t xml:space="preserve"> = </w:t>
      </w:r>
      <w:r w:rsidRPr="0073173C">
        <w:rPr>
          <w:lang w:val="en-GB"/>
        </w:rPr>
        <w:t>Council Decision amending Decision 2011/…/EU of 12 July 2011 addressed to Greece with a view to reinforcing and deepening fiscal surveillance and giving notice to Greece to take measures for the deficit reduction judged necessary to remedy the situation of excessive deficit</w:t>
      </w:r>
      <w:bookmarkEnd w:id="63"/>
    </w:p>
    <w:p w:rsidR="001004CD" w:rsidRPr="000C07AC" w:rsidRDefault="001004CD" w:rsidP="000C07AC">
      <w:r>
        <w:t>16571/11, 15933/11</w:t>
      </w:r>
    </w:p>
    <w:p w:rsidR="001004CD" w:rsidRDefault="001004CD">
      <w:pPr>
        <w:pStyle w:val="RKnormal"/>
        <w:tabs>
          <w:tab w:val="clear" w:pos="1843"/>
          <w:tab w:val="left" w:pos="0"/>
        </w:tabs>
        <w:ind w:left="0"/>
      </w:pPr>
    </w:p>
    <w:p w:rsidR="001004CD" w:rsidRPr="000C07AC" w:rsidRDefault="001004CD" w:rsidP="000C07AC">
      <w:r>
        <w:t>Ansvarigt departement: Finansdepartementet</w:t>
      </w:r>
    </w:p>
    <w:p w:rsidR="001004CD" w:rsidRDefault="001004CD">
      <w:pPr>
        <w:pStyle w:val="RKnormal"/>
        <w:tabs>
          <w:tab w:val="clear" w:pos="1843"/>
          <w:tab w:val="left" w:pos="0"/>
        </w:tabs>
        <w:ind w:left="0"/>
      </w:pPr>
    </w:p>
    <w:p w:rsidR="001004CD" w:rsidRPr="000C07AC" w:rsidRDefault="001004CD" w:rsidP="000C07AC">
      <w:r>
        <w:t>Ansvarigt statsråd: Anders Borg</w:t>
      </w:r>
    </w:p>
    <w:p w:rsidR="001004CD" w:rsidRDefault="001004CD">
      <w:pPr>
        <w:pStyle w:val="RKnormal"/>
        <w:tabs>
          <w:tab w:val="clear" w:pos="1843"/>
          <w:tab w:val="left" w:pos="0"/>
        </w:tabs>
        <w:ind w:left="0"/>
      </w:pPr>
    </w:p>
    <w:p w:rsidR="001004CD" w:rsidRPr="000C07AC" w:rsidRDefault="001004CD" w:rsidP="005224B7">
      <w:r>
        <w:t>Förväntas godkännas av Coreper II den 16 november 2011</w:t>
      </w:r>
    </w:p>
    <w:p w:rsidR="001004CD" w:rsidRDefault="001004CD">
      <w:pPr>
        <w:pStyle w:val="RKnormal"/>
        <w:tabs>
          <w:tab w:val="clear" w:pos="1843"/>
          <w:tab w:val="left" w:pos="0"/>
        </w:tabs>
        <w:ind w:left="0"/>
      </w:pPr>
    </w:p>
    <w:p w:rsidR="001004CD" w:rsidRPr="00EB6B58" w:rsidRDefault="001004CD" w:rsidP="005224B7">
      <w:pPr>
        <w:rPr>
          <w:lang w:val="en-US"/>
        </w:rPr>
      </w:pPr>
      <w:r w:rsidRPr="00EB6B58">
        <w:rPr>
          <w:lang w:val="en-US"/>
        </w:rPr>
        <w:t xml:space="preserve">Föranleder ingen annotering. </w:t>
      </w:r>
    </w:p>
    <w:p w:rsidR="001004CD" w:rsidRPr="001D53A0" w:rsidRDefault="001004CD" w:rsidP="001D53A0">
      <w:pPr>
        <w:pStyle w:val="Heading2"/>
        <w:rPr>
          <w:lang w:val="en-GB"/>
        </w:rPr>
      </w:pPr>
      <w:bookmarkStart w:id="64" w:name="_Toc309222619"/>
      <w:r w:rsidRPr="001D53A0">
        <w:rPr>
          <w:lang w:val="en-US"/>
        </w:rPr>
        <w:t xml:space="preserve">9. </w:t>
      </w:r>
      <w:r w:rsidRPr="001D53A0">
        <w:rPr>
          <w:lang w:val="en-GB"/>
        </w:rPr>
        <w:t>Council Directive on the common system of taxation applicable in the case of parent companies and subsidiaries of different Member States (Recast)</w:t>
      </w:r>
      <w:r>
        <w:rPr>
          <w:lang w:val="en-GB"/>
        </w:rPr>
        <w:t xml:space="preserve"> </w:t>
      </w:r>
      <w:r w:rsidRPr="001D53A0">
        <w:rPr>
          <w:lang w:val="en-GB"/>
        </w:rPr>
        <w:t>=</w:t>
      </w:r>
      <w:r>
        <w:rPr>
          <w:lang w:val="en-GB"/>
        </w:rPr>
        <w:t xml:space="preserve"> </w:t>
      </w:r>
      <w:r w:rsidRPr="001D53A0">
        <w:rPr>
          <w:lang w:val="en-GB"/>
        </w:rPr>
        <w:t>Adoption</w:t>
      </w:r>
      <w:bookmarkEnd w:id="64"/>
    </w:p>
    <w:p w:rsidR="001004CD" w:rsidRPr="00EB6B58" w:rsidRDefault="001004CD" w:rsidP="000C07AC">
      <w:r w:rsidRPr="00EB6B58">
        <w:t>16121/11, 10690/11</w:t>
      </w:r>
    </w:p>
    <w:p w:rsidR="001004CD" w:rsidRPr="00EB6B58" w:rsidRDefault="001004CD">
      <w:pPr>
        <w:pStyle w:val="RKnormal"/>
        <w:tabs>
          <w:tab w:val="clear" w:pos="1843"/>
          <w:tab w:val="left" w:pos="0"/>
        </w:tabs>
        <w:ind w:left="0"/>
      </w:pPr>
    </w:p>
    <w:p w:rsidR="001004CD" w:rsidRPr="000C07AC" w:rsidRDefault="001004CD" w:rsidP="000C07AC">
      <w:r>
        <w:t>Ansvarigt departement: Finansdepartementet</w:t>
      </w:r>
    </w:p>
    <w:p w:rsidR="001004CD" w:rsidRDefault="001004CD">
      <w:pPr>
        <w:pStyle w:val="RKnormal"/>
        <w:tabs>
          <w:tab w:val="clear" w:pos="1843"/>
          <w:tab w:val="left" w:pos="0"/>
        </w:tabs>
        <w:ind w:left="0"/>
      </w:pPr>
    </w:p>
    <w:p w:rsidR="001004CD" w:rsidRPr="000C07AC" w:rsidRDefault="001004CD" w:rsidP="000C07AC">
      <w:r>
        <w:t>Ansvarigt statsråd: Anders Borg</w:t>
      </w:r>
    </w:p>
    <w:p w:rsidR="001004CD" w:rsidRDefault="001004CD">
      <w:pPr>
        <w:pStyle w:val="RKnormal"/>
        <w:tabs>
          <w:tab w:val="clear" w:pos="1843"/>
          <w:tab w:val="left" w:pos="0"/>
        </w:tabs>
        <w:ind w:left="0"/>
      </w:pPr>
    </w:p>
    <w:p w:rsidR="001004CD" w:rsidRPr="000C07AC" w:rsidRDefault="001004CD" w:rsidP="000C07AC">
      <w:r>
        <w:t>Tidigare behandling i EU -nämnden: 2011-05-13</w:t>
      </w:r>
    </w:p>
    <w:p w:rsidR="001004CD" w:rsidRDefault="001004CD">
      <w:pPr>
        <w:pStyle w:val="RKnormal"/>
        <w:tabs>
          <w:tab w:val="clear" w:pos="1843"/>
          <w:tab w:val="left" w:pos="0"/>
        </w:tabs>
        <w:ind w:left="0"/>
      </w:pPr>
    </w:p>
    <w:p w:rsidR="001004CD" w:rsidRPr="000C07AC" w:rsidRDefault="001004CD" w:rsidP="000C07AC">
      <w:r>
        <w:t>Tidigare behandling vid rådsmöte: Ekonomiska och finansiella frågor</w:t>
      </w:r>
    </w:p>
    <w:p w:rsidR="001004CD" w:rsidRDefault="001004CD" w:rsidP="005224B7"/>
    <w:p w:rsidR="001004CD" w:rsidRPr="000C07AC" w:rsidRDefault="001004CD" w:rsidP="005224B7">
      <w:r>
        <w:t>Förväntas godkännas av Coreper II den 16 november 2011</w:t>
      </w:r>
    </w:p>
    <w:p w:rsidR="001004CD" w:rsidRDefault="001004CD">
      <w:pPr>
        <w:pStyle w:val="RKnormal"/>
        <w:tabs>
          <w:tab w:val="clear" w:pos="1843"/>
          <w:tab w:val="left" w:pos="0"/>
        </w:tabs>
        <w:ind w:left="0"/>
      </w:pPr>
    </w:p>
    <w:p w:rsidR="001004CD" w:rsidRDefault="001004CD" w:rsidP="000C07AC">
      <w:r>
        <w:t>Den 4 januari 2011 lade kommissionen fram ett förslag till rådets direktiv om ett gemensamt beskattningssystem för moderbolag och dotterbolag hemmahörande i olika medlemsstater (omarbetning) (dok. 5162/11 FISC 3). Ekonomiska och sociala kommittén lämnade sitt yttrande den 16 februari 2011. I avvaktan på Europaparlamentets yttrande enades rådet den 17 maj 2011 om en allmän riktlinje om texten i direktivet (dok. 8619/11 FISC 30). Europarlamentet avgav sitt yttrande den 26 oktober 2011.</w:t>
      </w:r>
    </w:p>
    <w:p w:rsidR="001004CD" w:rsidRDefault="001004CD" w:rsidP="000C07AC"/>
    <w:p w:rsidR="001004CD" w:rsidRDefault="001004CD" w:rsidP="000C07AC">
      <w:r>
        <w:t>Vid möte i Coreper den 16 november 2011 föreslogs att rådet som en A-punkt på dagordningen för ett kommande möte ska anta direktivet som efter juristlingvisternas slutgranskning finns i dok. 10690/11 FISC 70.</w:t>
      </w:r>
    </w:p>
    <w:p w:rsidR="001004CD" w:rsidRDefault="001004CD" w:rsidP="000C07AC"/>
    <w:p w:rsidR="001004CD" w:rsidRDefault="001004CD" w:rsidP="000C07AC">
      <w:r>
        <w:t>Sammanfattning av förslaget</w:t>
      </w:r>
    </w:p>
    <w:p w:rsidR="001004CD" w:rsidRDefault="001004CD" w:rsidP="000C07AC"/>
    <w:p w:rsidR="001004CD" w:rsidRDefault="001004CD" w:rsidP="005224B7">
      <w:r>
        <w:t xml:space="preserve">Syftet med direktivet är att utdelning som lämnas mellan närstående bolag som finns i olika medlemsstater inte ska beskattas mer än en gång i ett EU-land. För att ett bolag ska omfattas av direktivet måste det drivas i någon av de associationsformer respektive skyldigt att erlägga någon av de skatter som är förtecknade i bilagan till direktivet. Förslaget innebär att det klargörs att de regler som avses i en av artiklarna ska antas av rådet i enlighet med det förfarande som föreskrivs i EUF-fördraget. Vidare ändras bilagan genom att det görs ett tillägg för en ny svensk associationsform, försäkringsföreningar, och namnet på en italiensk skatt justeras. I övrigt handlar omarbetningen om en kodifiering av vad som redan gäller enligt direktivet. </w:t>
      </w:r>
    </w:p>
    <w:p w:rsidR="001004CD" w:rsidRPr="001D53A0" w:rsidRDefault="001004CD" w:rsidP="001D53A0">
      <w:pPr>
        <w:pStyle w:val="Heading2"/>
        <w:rPr>
          <w:lang w:val="en-GB"/>
        </w:rPr>
      </w:pPr>
      <w:bookmarkStart w:id="65" w:name="_Toc309222620"/>
      <w:r w:rsidRPr="001D53A0">
        <w:rPr>
          <w:lang w:val="en-US"/>
        </w:rPr>
        <w:t xml:space="preserve">10. </w:t>
      </w:r>
      <w:r w:rsidRPr="001D53A0">
        <w:rPr>
          <w:lang w:val="en-GB"/>
        </w:rPr>
        <w:t>Council Implementing Decision authorising the United Kingdom to apply reduced levels of taxation to motor fuels supplied on the islands of the Inner and Outer Hebrides, the Northern Isles, the islands in the Clyde and the Isles of Scilly, in accordance with Article 19 of Directive 2003/96/EC</w:t>
      </w:r>
      <w:r>
        <w:rPr>
          <w:lang w:val="en-GB"/>
        </w:rPr>
        <w:t xml:space="preserve"> </w:t>
      </w:r>
      <w:r w:rsidRPr="001D53A0">
        <w:rPr>
          <w:lang w:val="en-GB"/>
        </w:rPr>
        <w:t>=</w:t>
      </w:r>
      <w:r>
        <w:rPr>
          <w:lang w:val="en-GB"/>
        </w:rPr>
        <w:t xml:space="preserve"> </w:t>
      </w:r>
      <w:r w:rsidRPr="001D53A0">
        <w:rPr>
          <w:lang w:val="en-GB"/>
        </w:rPr>
        <w:t>Adoption</w:t>
      </w:r>
      <w:bookmarkEnd w:id="65"/>
    </w:p>
    <w:p w:rsidR="001004CD" w:rsidRPr="00EB6B58" w:rsidRDefault="001004CD" w:rsidP="001D53A0">
      <w:r w:rsidRPr="00EB6B58">
        <w:t>16308/11, 16038/11</w:t>
      </w:r>
    </w:p>
    <w:p w:rsidR="001004CD" w:rsidRPr="00EB6B58" w:rsidRDefault="001004CD">
      <w:pPr>
        <w:pStyle w:val="RKnormal"/>
        <w:tabs>
          <w:tab w:val="clear" w:pos="1843"/>
          <w:tab w:val="left" w:pos="0"/>
        </w:tabs>
        <w:ind w:left="0"/>
      </w:pPr>
    </w:p>
    <w:p w:rsidR="001004CD" w:rsidRPr="000C07AC" w:rsidRDefault="001004CD" w:rsidP="000C07AC">
      <w:r>
        <w:t>Ansvarigt departement: Finansdepartementet</w:t>
      </w:r>
    </w:p>
    <w:p w:rsidR="001004CD" w:rsidRDefault="001004CD">
      <w:pPr>
        <w:pStyle w:val="RKnormal"/>
        <w:tabs>
          <w:tab w:val="clear" w:pos="1843"/>
          <w:tab w:val="left" w:pos="0"/>
        </w:tabs>
        <w:ind w:left="0"/>
      </w:pPr>
    </w:p>
    <w:p w:rsidR="001004CD" w:rsidRPr="000C07AC" w:rsidRDefault="001004CD" w:rsidP="000C07AC">
      <w:r>
        <w:t>Ansvarigt statsråd: Anders Borg</w:t>
      </w:r>
    </w:p>
    <w:p w:rsidR="001004CD" w:rsidRDefault="001004CD">
      <w:pPr>
        <w:pStyle w:val="RKnormal"/>
        <w:tabs>
          <w:tab w:val="clear" w:pos="1843"/>
          <w:tab w:val="left" w:pos="0"/>
        </w:tabs>
        <w:ind w:left="0"/>
      </w:pPr>
    </w:p>
    <w:p w:rsidR="001004CD" w:rsidRPr="000C07AC" w:rsidRDefault="001004CD" w:rsidP="005224B7">
      <w:r>
        <w:t>Förväntas godkännas av Coreper II den 16 november 2011</w:t>
      </w:r>
    </w:p>
    <w:p w:rsidR="001004CD" w:rsidRDefault="001004CD">
      <w:pPr>
        <w:pStyle w:val="RKnormal"/>
        <w:tabs>
          <w:tab w:val="clear" w:pos="1843"/>
          <w:tab w:val="left" w:pos="0"/>
        </w:tabs>
        <w:ind w:left="0"/>
      </w:pPr>
    </w:p>
    <w:p w:rsidR="001004CD" w:rsidRDefault="001004CD" w:rsidP="000C07AC">
      <w:r>
        <w:t>Beskattningen av energiprodukter och elektricitet i Europeiska unionen regleras av rådets direktiv 2003/96/EG (energiskattedirektivet). I artikel 19.1 i direktivet anges att utöver de bestämmelser som föreskrivs särskilt i artiklarna 5, 15 och 17 i direktivet får rådet enhälligt, på förslag från kommissionen, ge varje medlemsstat tillstånd att av särskilda politiska hänsyn införa ytterligare skattebefrielser eller skattenedsättningar.</w:t>
      </w:r>
    </w:p>
    <w:p w:rsidR="001004CD" w:rsidRDefault="001004CD" w:rsidP="000C07AC"/>
    <w:p w:rsidR="001004CD" w:rsidRDefault="001004CD" w:rsidP="000C07AC">
      <w:r>
        <w:t>Förenade kungariket har sökt ett sådant tillstånd i syfte att tillämpa en reducerad skattesats på diesel och blyfri bensin som tillhandahålls på öarna i Inre och Yttre Hebriderna, Northern Isles, öarna i Clyde och Scillyöarna. Bensin- och dieselpriset är högre på dessa öar jämfört med det genomsnittliga priset i Förenade kungariket. Prisskillnaden beror på öarnas geografiska läge, gles befolkning och små leveranser. Förslaget innebär i korthet följande:</w:t>
      </w:r>
    </w:p>
    <w:p w:rsidR="001004CD" w:rsidRDefault="001004CD" w:rsidP="000C07AC"/>
    <w:p w:rsidR="001004CD" w:rsidRDefault="001004CD" w:rsidP="000C07AC">
      <w:r>
        <w:t>Förenade kungariket tillåts sätta ner energiskatten för blyfri bensin och dieselolja som tillhandahålls som motorbränsle till vägfordon på öarna i Inre och Yttre Hebriderna, Northern Isles, öarna i Clyde och Scillyöarna.</w:t>
      </w:r>
    </w:p>
    <w:p w:rsidR="001004CD" w:rsidRDefault="001004CD" w:rsidP="000C07AC"/>
    <w:p w:rsidR="001004CD" w:rsidRDefault="001004CD" w:rsidP="000C07AC">
      <w:r>
        <w:t>Nedsättningen från den nationella standardskattesatsen får inte överstiga den extra kostnaden för detaljhandelsförsäljning i dessa områden jämfört med den genomsnittliga kostnaden för detaljhandelsförsäljning i Förenade kungariket.</w:t>
      </w:r>
    </w:p>
    <w:p w:rsidR="001004CD" w:rsidRDefault="001004CD" w:rsidP="000C07AC"/>
    <w:p w:rsidR="001004CD" w:rsidRDefault="001004CD" w:rsidP="000C07AC">
      <w:r>
        <w:t>Nedsättningen får inte heller överstiga 50 GBP per 1000 liter.</w:t>
      </w:r>
    </w:p>
    <w:p w:rsidR="001004CD" w:rsidRDefault="001004CD" w:rsidP="000C07AC"/>
    <w:p w:rsidR="001004CD" w:rsidRDefault="001004CD" w:rsidP="005224B7">
      <w:r>
        <w:t xml:space="preserve">Beslutet gäller från och med första november 2011 och upphör att gälla 31 oktober 2017. </w:t>
      </w:r>
    </w:p>
    <w:p w:rsidR="001004CD" w:rsidRPr="001D53A0" w:rsidRDefault="001004CD" w:rsidP="001D53A0">
      <w:pPr>
        <w:pStyle w:val="Heading2"/>
        <w:rPr>
          <w:lang w:val="en-GB"/>
        </w:rPr>
      </w:pPr>
      <w:bookmarkStart w:id="66" w:name="_Toc309222621"/>
      <w:r w:rsidRPr="001D53A0">
        <w:rPr>
          <w:lang w:val="en-US"/>
        </w:rPr>
        <w:t xml:space="preserve">11. </w:t>
      </w:r>
      <w:r w:rsidRPr="001D53A0">
        <w:rPr>
          <w:lang w:val="en-GB"/>
        </w:rPr>
        <w:t>Council Decision on the conclusion of the Agreement between the European Union and Australia on the processing and transfer of Passenger Name Record (PNR) data by air carriers to the Australian Customs and Border Protection Service</w:t>
      </w:r>
      <w:r>
        <w:rPr>
          <w:lang w:val="en-GB"/>
        </w:rPr>
        <w:t xml:space="preserve"> </w:t>
      </w:r>
      <w:r w:rsidRPr="001D53A0">
        <w:rPr>
          <w:lang w:val="en-GB"/>
        </w:rPr>
        <w:t>=</w:t>
      </w:r>
      <w:r>
        <w:rPr>
          <w:lang w:val="en-GB"/>
        </w:rPr>
        <w:t xml:space="preserve"> </w:t>
      </w:r>
      <w:r w:rsidRPr="001D53A0">
        <w:rPr>
          <w:lang w:val="en-GB"/>
        </w:rPr>
        <w:t>Adoption of the Decision on conclusion</w:t>
      </w:r>
      <w:bookmarkEnd w:id="66"/>
    </w:p>
    <w:p w:rsidR="001004CD" w:rsidRPr="000C07AC" w:rsidRDefault="001004CD" w:rsidP="000C07AC">
      <w:r>
        <w:t>16480/11, 9825/11</w:t>
      </w:r>
    </w:p>
    <w:p w:rsidR="001004CD" w:rsidRDefault="001004CD">
      <w:pPr>
        <w:pStyle w:val="RKnormal"/>
        <w:tabs>
          <w:tab w:val="clear" w:pos="1843"/>
          <w:tab w:val="left" w:pos="0"/>
        </w:tabs>
        <w:ind w:left="0"/>
      </w:pPr>
    </w:p>
    <w:p w:rsidR="001004CD" w:rsidRPr="000C07AC" w:rsidRDefault="001004CD" w:rsidP="000C07AC">
      <w:r>
        <w:t>Ansvarigt departement: Justitiedepartementet</w:t>
      </w:r>
    </w:p>
    <w:p w:rsidR="001004CD" w:rsidRDefault="001004CD">
      <w:pPr>
        <w:pStyle w:val="RKnormal"/>
        <w:tabs>
          <w:tab w:val="clear" w:pos="1843"/>
          <w:tab w:val="left" w:pos="0"/>
        </w:tabs>
        <w:ind w:left="0"/>
      </w:pPr>
    </w:p>
    <w:p w:rsidR="001004CD" w:rsidRPr="000C07AC" w:rsidRDefault="001004CD" w:rsidP="000C07AC">
      <w:r>
        <w:t>Ansvarigt statsråd: Beatrice Ask</w:t>
      </w:r>
    </w:p>
    <w:p w:rsidR="001004CD" w:rsidRDefault="001004CD">
      <w:pPr>
        <w:pStyle w:val="RKnormal"/>
        <w:tabs>
          <w:tab w:val="clear" w:pos="1843"/>
          <w:tab w:val="left" w:pos="0"/>
        </w:tabs>
        <w:ind w:left="0"/>
      </w:pPr>
    </w:p>
    <w:p w:rsidR="001004CD" w:rsidRPr="000C07AC" w:rsidRDefault="001004CD" w:rsidP="000C07AC">
      <w:r>
        <w:t>Tidigare behandling vid rådsmöte: Rättsliga och inrikes frågor</w:t>
      </w:r>
    </w:p>
    <w:p w:rsidR="001004CD" w:rsidRDefault="001004CD">
      <w:pPr>
        <w:pStyle w:val="RKnormal"/>
        <w:tabs>
          <w:tab w:val="clear" w:pos="1843"/>
          <w:tab w:val="left" w:pos="0"/>
        </w:tabs>
        <w:ind w:left="0"/>
      </w:pPr>
    </w:p>
    <w:p w:rsidR="001004CD" w:rsidRPr="000C07AC" w:rsidRDefault="001004CD" w:rsidP="005224B7">
      <w:r>
        <w:t>Förväntas godkännas av Coreper II den 16 november 2011</w:t>
      </w:r>
    </w:p>
    <w:p w:rsidR="001004CD" w:rsidRDefault="001004CD">
      <w:pPr>
        <w:pStyle w:val="RKnormal"/>
        <w:tabs>
          <w:tab w:val="clear" w:pos="1843"/>
          <w:tab w:val="left" w:pos="0"/>
        </w:tabs>
        <w:ind w:left="0"/>
      </w:pPr>
    </w:p>
    <w:p w:rsidR="001004CD" w:rsidRDefault="001004CD" w:rsidP="000C07AC">
      <w:r>
        <w:t xml:space="preserve">Rådet beslutade den 22 september 2011 att godkänna det färdigförhandlade avtalet mellan EU och Australien. Kommissionen har skött själva förhandlingarna och undertecknade därefter avtalet den 29 september. Därefter har Europaparlamentet den 27 oktober 2011, i enlighet med artikel 218 TFEU, godkänt avtalet. Efter detta skall rådet enligt samma artikel besluta att ingå avtalet, vilket alltså nu föreslås. IE och UK har valt att ansluta sig till detta avtal. DE har valt att avstå från att rösta. </w:t>
      </w:r>
    </w:p>
    <w:p w:rsidR="001004CD" w:rsidRDefault="001004CD" w:rsidP="000C07AC"/>
    <w:p w:rsidR="001004CD" w:rsidRDefault="001004CD" w:rsidP="000C07AC">
      <w:r>
        <w:t xml:space="preserve">SE kan ställa sig bakom förslaget till ingående.  </w:t>
      </w:r>
    </w:p>
    <w:p w:rsidR="001004CD" w:rsidRPr="00DB62E3" w:rsidRDefault="001004CD" w:rsidP="000C07AC">
      <w:pPr>
        <w:pStyle w:val="Heading2"/>
        <w:rPr>
          <w:lang w:val="en-US"/>
        </w:rPr>
      </w:pPr>
      <w:bookmarkStart w:id="67" w:name="_Toc309222622"/>
      <w:r w:rsidRPr="00DB62E3">
        <w:rPr>
          <w:lang w:val="en-US"/>
        </w:rPr>
        <w:t>12. Cooperation Agreement between CEPOL and the Academy of the Ministry of Internal Affairs of Georgia</w:t>
      </w:r>
      <w:bookmarkEnd w:id="67"/>
    </w:p>
    <w:p w:rsidR="001004CD" w:rsidRPr="000C07AC" w:rsidRDefault="001004CD" w:rsidP="000C07AC">
      <w:r>
        <w:t>15448/11</w:t>
      </w:r>
    </w:p>
    <w:p w:rsidR="001004CD" w:rsidRDefault="001004CD">
      <w:pPr>
        <w:pStyle w:val="RKnormal"/>
        <w:tabs>
          <w:tab w:val="clear" w:pos="1843"/>
          <w:tab w:val="left" w:pos="0"/>
        </w:tabs>
        <w:ind w:left="0"/>
      </w:pPr>
    </w:p>
    <w:p w:rsidR="001004CD" w:rsidRPr="000C07AC" w:rsidRDefault="001004CD" w:rsidP="000C07AC">
      <w:r>
        <w:t>Ansvarigt departement: Justitiedepartementet</w:t>
      </w:r>
    </w:p>
    <w:p w:rsidR="001004CD" w:rsidRDefault="001004CD">
      <w:pPr>
        <w:pStyle w:val="RKnormal"/>
        <w:tabs>
          <w:tab w:val="clear" w:pos="1843"/>
          <w:tab w:val="left" w:pos="0"/>
        </w:tabs>
        <w:ind w:left="0"/>
      </w:pPr>
    </w:p>
    <w:p w:rsidR="001004CD" w:rsidRPr="000C07AC" w:rsidRDefault="001004CD" w:rsidP="000C07AC">
      <w:r>
        <w:t>Ansvarigt statsråd: Beatrice Ask</w:t>
      </w:r>
    </w:p>
    <w:p w:rsidR="001004CD" w:rsidRDefault="001004CD">
      <w:pPr>
        <w:pStyle w:val="RKnormal"/>
        <w:tabs>
          <w:tab w:val="clear" w:pos="1843"/>
          <w:tab w:val="left" w:pos="0"/>
        </w:tabs>
        <w:ind w:left="0"/>
      </w:pPr>
    </w:p>
    <w:p w:rsidR="001004CD" w:rsidRPr="000C07AC" w:rsidRDefault="001004CD" w:rsidP="000C07AC">
      <w:r>
        <w:t>Tidigare behandling vid rådsmöte: Rättsliga och inrikes frågor</w:t>
      </w:r>
    </w:p>
    <w:p w:rsidR="001004CD" w:rsidRDefault="001004CD">
      <w:pPr>
        <w:pStyle w:val="RKnormal"/>
        <w:tabs>
          <w:tab w:val="clear" w:pos="1843"/>
          <w:tab w:val="left" w:pos="0"/>
        </w:tabs>
        <w:ind w:left="0"/>
      </w:pPr>
    </w:p>
    <w:p w:rsidR="001004CD" w:rsidRPr="000C07AC" w:rsidRDefault="001004CD" w:rsidP="005224B7">
      <w:r>
        <w:t>Förväntas godkännas av Coreper II den 16 november 2011</w:t>
      </w:r>
    </w:p>
    <w:p w:rsidR="001004CD" w:rsidRDefault="001004CD">
      <w:pPr>
        <w:pStyle w:val="RKnormal"/>
        <w:tabs>
          <w:tab w:val="clear" w:pos="1843"/>
          <w:tab w:val="left" w:pos="0"/>
        </w:tabs>
        <w:ind w:left="0"/>
      </w:pPr>
    </w:p>
    <w:p w:rsidR="001004CD" w:rsidRDefault="001004CD" w:rsidP="000C07AC">
      <w:r>
        <w:t xml:space="preserve">ORDF har lagt fram ett förslag till samarbetsavtal mellan den europeiska polisakademin CEPOL och inrikesministeriet i Georgien.. Avtalet syftar till att förbättra polisutbildningen i Georgien och stärka det rättsliga samarbetet mellan Georgien och EU. </w:t>
      </w:r>
    </w:p>
    <w:p w:rsidR="001004CD" w:rsidRDefault="001004CD" w:rsidP="000C07AC"/>
    <w:p w:rsidR="001004CD" w:rsidRDefault="001004CD" w:rsidP="005224B7">
      <w:r>
        <w:t xml:space="preserve">Texten är i linje med SE:s synpunkter och kan godtas som en I/A-punkt. </w:t>
      </w:r>
    </w:p>
    <w:p w:rsidR="001004CD" w:rsidRPr="00DB62E3" w:rsidRDefault="001004CD" w:rsidP="00DB62E3">
      <w:pPr>
        <w:pStyle w:val="Heading2"/>
        <w:rPr>
          <w:lang w:val="en-GB"/>
        </w:rPr>
      </w:pPr>
      <w:bookmarkStart w:id="68" w:name="_Toc309222623"/>
      <w:r w:rsidRPr="00DB62E3">
        <w:rPr>
          <w:lang w:val="en-US"/>
        </w:rPr>
        <w:t xml:space="preserve">13. </w:t>
      </w:r>
      <w:r w:rsidRPr="00DB62E3">
        <w:rPr>
          <w:lang w:val="en-GB"/>
        </w:rPr>
        <w:t>Cooperation Agreement between CEPOL and the Police Academy in Danilovgrad, Republic of Montenegro</w:t>
      </w:r>
      <w:bookmarkEnd w:id="68"/>
    </w:p>
    <w:p w:rsidR="001004CD" w:rsidRPr="000C07AC" w:rsidRDefault="001004CD" w:rsidP="000C07AC">
      <w:r>
        <w:t>15449/11</w:t>
      </w:r>
    </w:p>
    <w:p w:rsidR="001004CD" w:rsidRDefault="001004CD">
      <w:pPr>
        <w:pStyle w:val="RKnormal"/>
        <w:tabs>
          <w:tab w:val="clear" w:pos="1843"/>
          <w:tab w:val="left" w:pos="0"/>
        </w:tabs>
        <w:ind w:left="0"/>
      </w:pPr>
    </w:p>
    <w:p w:rsidR="001004CD" w:rsidRPr="000C07AC" w:rsidRDefault="001004CD" w:rsidP="000C07AC">
      <w:r>
        <w:t>Ansvarigt departement: Justitiedepartementet</w:t>
      </w:r>
    </w:p>
    <w:p w:rsidR="001004CD" w:rsidRDefault="001004CD">
      <w:pPr>
        <w:pStyle w:val="RKnormal"/>
        <w:tabs>
          <w:tab w:val="clear" w:pos="1843"/>
          <w:tab w:val="left" w:pos="0"/>
        </w:tabs>
        <w:ind w:left="0"/>
      </w:pPr>
    </w:p>
    <w:p w:rsidR="001004CD" w:rsidRPr="000C07AC" w:rsidRDefault="001004CD" w:rsidP="000C07AC">
      <w:r>
        <w:t>Ansvarigt statsråd: Beatrice Ask</w:t>
      </w:r>
    </w:p>
    <w:p w:rsidR="001004CD" w:rsidRDefault="001004CD">
      <w:pPr>
        <w:pStyle w:val="RKnormal"/>
        <w:tabs>
          <w:tab w:val="clear" w:pos="1843"/>
          <w:tab w:val="left" w:pos="0"/>
        </w:tabs>
        <w:ind w:left="0"/>
      </w:pPr>
    </w:p>
    <w:p w:rsidR="001004CD" w:rsidRPr="000C07AC" w:rsidRDefault="001004CD" w:rsidP="000C07AC">
      <w:r>
        <w:t>Tidigare behandling vid rådsmöte: Rättsliga och inrikes frågor</w:t>
      </w:r>
    </w:p>
    <w:p w:rsidR="001004CD" w:rsidRDefault="001004CD">
      <w:pPr>
        <w:pStyle w:val="RKnormal"/>
        <w:tabs>
          <w:tab w:val="clear" w:pos="1843"/>
          <w:tab w:val="left" w:pos="0"/>
        </w:tabs>
        <w:ind w:left="0"/>
      </w:pPr>
    </w:p>
    <w:p w:rsidR="001004CD" w:rsidRPr="000C07AC" w:rsidRDefault="001004CD" w:rsidP="005224B7">
      <w:r>
        <w:t>Förväntas godkännas av Coreper II den 16 november 2011</w:t>
      </w:r>
    </w:p>
    <w:p w:rsidR="001004CD" w:rsidRDefault="001004CD">
      <w:pPr>
        <w:pStyle w:val="RKnormal"/>
        <w:tabs>
          <w:tab w:val="clear" w:pos="1843"/>
          <w:tab w:val="left" w:pos="0"/>
        </w:tabs>
        <w:ind w:left="0"/>
      </w:pPr>
    </w:p>
    <w:p w:rsidR="001004CD" w:rsidRDefault="001004CD" w:rsidP="000C07AC">
      <w:r>
        <w:t xml:space="preserve">ORDF har lagt fram ett förslag till samarbetsavtal mellan den europeiska polisakademin CEPOL och polisakademin i Danilovgrad, Montenegro. Avtalet syftar till att förbättra polisutbildningen i Montenegro och stärka det rättsliga samarbetet mellan Montenegro och EU. </w:t>
      </w:r>
    </w:p>
    <w:p w:rsidR="001004CD" w:rsidRDefault="001004CD" w:rsidP="000C07AC"/>
    <w:p w:rsidR="001004CD" w:rsidRDefault="001004CD" w:rsidP="000C07AC">
      <w:r>
        <w:t>Texten är i linje med SE:s synpunkter och kan godtas som en I/A-punkt.</w:t>
      </w:r>
    </w:p>
    <w:p w:rsidR="001004CD" w:rsidRDefault="001004CD" w:rsidP="000C07AC"/>
    <w:p w:rsidR="001004CD" w:rsidRDefault="001004CD">
      <w:pPr>
        <w:pStyle w:val="RKnormal"/>
        <w:tabs>
          <w:tab w:val="clear" w:pos="1843"/>
          <w:tab w:val="left" w:pos="0"/>
        </w:tabs>
        <w:ind w:left="0"/>
      </w:pPr>
      <w:r>
        <w:t xml:space="preserve"> </w:t>
      </w:r>
    </w:p>
    <w:p w:rsidR="001004CD" w:rsidRPr="00DB62E3" w:rsidRDefault="001004CD" w:rsidP="00DB62E3">
      <w:pPr>
        <w:pStyle w:val="Heading2"/>
        <w:rPr>
          <w:lang w:val="en-GB"/>
        </w:rPr>
      </w:pPr>
      <w:bookmarkStart w:id="69" w:name="_Toc309222624"/>
      <w:r w:rsidRPr="00DB62E3">
        <w:rPr>
          <w:lang w:val="en-US"/>
        </w:rPr>
        <w:t xml:space="preserve">14. </w:t>
      </w:r>
      <w:r w:rsidRPr="00DB62E3">
        <w:rPr>
          <w:lang w:val="en-GB"/>
        </w:rPr>
        <w:t>Council Decision amending Joint Action 2008/124/CFSP on the European Union Rule of Law Mission in Kosovo, EULEX KOSOVO</w:t>
      </w:r>
      <w:bookmarkEnd w:id="69"/>
    </w:p>
    <w:p w:rsidR="001004CD" w:rsidRPr="000C07AC" w:rsidRDefault="001004CD" w:rsidP="000C07AC">
      <w:r>
        <w:t>16171/11, 15886/11</w:t>
      </w:r>
    </w:p>
    <w:p w:rsidR="001004CD" w:rsidRDefault="001004CD">
      <w:pPr>
        <w:pStyle w:val="RKnormal"/>
        <w:tabs>
          <w:tab w:val="clear" w:pos="1843"/>
          <w:tab w:val="left" w:pos="0"/>
        </w:tabs>
        <w:ind w:left="0"/>
      </w:pPr>
    </w:p>
    <w:p w:rsidR="001004CD" w:rsidRPr="000C07AC" w:rsidRDefault="001004CD" w:rsidP="000C07AC">
      <w:r>
        <w:t>Ansvarigt departement: Utrikesdepartementet</w:t>
      </w:r>
    </w:p>
    <w:p w:rsidR="001004CD" w:rsidRDefault="001004CD">
      <w:pPr>
        <w:pStyle w:val="RKnormal"/>
        <w:tabs>
          <w:tab w:val="clear" w:pos="1843"/>
          <w:tab w:val="left" w:pos="0"/>
        </w:tabs>
        <w:ind w:left="0"/>
      </w:pPr>
    </w:p>
    <w:p w:rsidR="001004CD" w:rsidRPr="000C07AC" w:rsidRDefault="001004CD" w:rsidP="000C07AC">
      <w:r>
        <w:t>Ansvarigt statsråd: Carl Bildt</w:t>
      </w:r>
    </w:p>
    <w:p w:rsidR="001004CD" w:rsidRDefault="001004CD">
      <w:pPr>
        <w:pStyle w:val="RKnormal"/>
        <w:tabs>
          <w:tab w:val="clear" w:pos="1843"/>
          <w:tab w:val="left" w:pos="0"/>
        </w:tabs>
        <w:ind w:left="0"/>
      </w:pPr>
    </w:p>
    <w:p w:rsidR="001004CD" w:rsidRPr="000C07AC" w:rsidRDefault="001004CD" w:rsidP="005224B7">
      <w:r>
        <w:t>Förväntas godkännas av Coreper II den 16 november 2011</w:t>
      </w:r>
    </w:p>
    <w:p w:rsidR="001004CD" w:rsidRDefault="001004CD">
      <w:pPr>
        <w:pStyle w:val="RKnormal"/>
        <w:tabs>
          <w:tab w:val="clear" w:pos="1843"/>
          <w:tab w:val="left" w:pos="0"/>
        </w:tabs>
        <w:ind w:left="0"/>
      </w:pPr>
    </w:p>
    <w:p w:rsidR="001004CD" w:rsidRDefault="001004CD" w:rsidP="000C07AC">
      <w:r>
        <w:t xml:space="preserve">Ändringen av annex A i Operational Plan (OPLAN) för Europeiska unionens rättstatsinsats i Kosovo (EULEX) </w:t>
      </w:r>
    </w:p>
    <w:p w:rsidR="001004CD" w:rsidRDefault="001004CD" w:rsidP="006D48AD">
      <w:r>
        <w:t xml:space="preserve">innebär att personal tillhörande Europeiska unionens särskilda sändebud i Kosovo inordnas under Missionschefens (Head of Mission) kontor. </w:t>
      </w:r>
    </w:p>
    <w:p w:rsidR="001004CD" w:rsidRPr="00DB62E3" w:rsidRDefault="001004CD" w:rsidP="00DB62E3">
      <w:pPr>
        <w:pStyle w:val="Heading2"/>
        <w:rPr>
          <w:lang w:val="en-GB"/>
        </w:rPr>
      </w:pPr>
      <w:bookmarkStart w:id="70" w:name="_Toc309222625"/>
      <w:r w:rsidRPr="00DB62E3">
        <w:rPr>
          <w:lang w:val="en-US"/>
        </w:rPr>
        <w:t xml:space="preserve">15. </w:t>
      </w:r>
      <w:r w:rsidRPr="00DB62E3">
        <w:rPr>
          <w:lang w:val="en-GB"/>
        </w:rPr>
        <w:t>Council Regulation amending Council Regulation (EC) No 131/2004 concerning certain restrictive measures in respect of Sudan</w:t>
      </w:r>
      <w:bookmarkEnd w:id="70"/>
    </w:p>
    <w:p w:rsidR="001004CD" w:rsidRPr="000C07AC" w:rsidRDefault="001004CD" w:rsidP="000C07AC">
      <w:r>
        <w:t>16182/11, 16728/11</w:t>
      </w:r>
    </w:p>
    <w:p w:rsidR="001004CD" w:rsidRDefault="001004CD">
      <w:pPr>
        <w:pStyle w:val="RKnormal"/>
        <w:tabs>
          <w:tab w:val="clear" w:pos="1843"/>
          <w:tab w:val="left" w:pos="0"/>
        </w:tabs>
        <w:ind w:left="0"/>
      </w:pPr>
    </w:p>
    <w:p w:rsidR="001004CD" w:rsidRPr="000C07AC" w:rsidRDefault="001004CD" w:rsidP="000C07AC">
      <w:r>
        <w:t>Ansvarigt departement: Utrikesdepartementet</w:t>
      </w:r>
    </w:p>
    <w:p w:rsidR="001004CD" w:rsidRDefault="001004CD">
      <w:pPr>
        <w:pStyle w:val="RKnormal"/>
        <w:tabs>
          <w:tab w:val="clear" w:pos="1843"/>
          <w:tab w:val="left" w:pos="0"/>
        </w:tabs>
        <w:ind w:left="0"/>
      </w:pPr>
    </w:p>
    <w:p w:rsidR="001004CD" w:rsidRPr="000C07AC" w:rsidRDefault="001004CD" w:rsidP="000C07AC">
      <w:r>
        <w:t>Ansvarigt statsråd: Carl Bildt</w:t>
      </w:r>
    </w:p>
    <w:p w:rsidR="001004CD" w:rsidRDefault="001004CD">
      <w:pPr>
        <w:pStyle w:val="RKnormal"/>
        <w:tabs>
          <w:tab w:val="clear" w:pos="1843"/>
          <w:tab w:val="left" w:pos="0"/>
        </w:tabs>
        <w:ind w:left="0"/>
      </w:pPr>
    </w:p>
    <w:p w:rsidR="001004CD" w:rsidRPr="000C07AC" w:rsidRDefault="001004CD" w:rsidP="000C07AC">
      <w:r>
        <w:t>Tidigare behandling i EU -nämnden: 2011-11-11</w:t>
      </w:r>
    </w:p>
    <w:p w:rsidR="001004CD" w:rsidRDefault="001004CD">
      <w:pPr>
        <w:pStyle w:val="RKnormal"/>
        <w:tabs>
          <w:tab w:val="clear" w:pos="1843"/>
          <w:tab w:val="left" w:pos="0"/>
        </w:tabs>
        <w:ind w:left="0"/>
      </w:pPr>
    </w:p>
    <w:p w:rsidR="001004CD" w:rsidRPr="000C07AC" w:rsidRDefault="001004CD" w:rsidP="005224B7">
      <w:r>
        <w:t>Förväntas godkännas av Coreper II den 16 november 2011</w:t>
      </w:r>
    </w:p>
    <w:p w:rsidR="001004CD" w:rsidRDefault="001004CD">
      <w:pPr>
        <w:pStyle w:val="RKnormal"/>
        <w:tabs>
          <w:tab w:val="clear" w:pos="1843"/>
          <w:tab w:val="left" w:pos="0"/>
        </w:tabs>
        <w:ind w:left="0"/>
      </w:pPr>
    </w:p>
    <w:p w:rsidR="001004CD" w:rsidRDefault="001004CD" w:rsidP="000C07AC">
      <w:r>
        <w:t xml:space="preserve">Mot bakgrund av Sydsudans självständighetsförklaring den 9 juli 2011 fattade rådet den 18 juli beslut 2011/243/GUSP om att anpassa rådande vapenembargo mot Sudan till att nu även gälla den nya staten Sydsudan.  </w:t>
      </w:r>
    </w:p>
    <w:p w:rsidR="001004CD" w:rsidRDefault="001004CD" w:rsidP="000C07AC"/>
    <w:p w:rsidR="001004CD" w:rsidRPr="00EB6B58" w:rsidRDefault="001004CD" w:rsidP="000C07AC">
      <w:r>
        <w:t xml:space="preserve">För att rådsbeslutet ska kunna genomföras fullt ut behöver även rådsförordning (EG) nr 131/2004 revideras. Rådet har nu fattat beslut om att anta en ändringsförordning. Ändringsförordningen innebär ingenting nytt i sak utan är en anpassning av den unionsrättsliga delen av åtgärderna till att gälla de två staterna i stället för endast Sudan. </w:t>
      </w:r>
      <w:r w:rsidRPr="00EB6B58">
        <w:t xml:space="preserve">Regeringen avser stödja ett sådant antagande.  </w:t>
      </w:r>
    </w:p>
    <w:p w:rsidR="001004CD" w:rsidRPr="00EB6B58" w:rsidRDefault="001004CD" w:rsidP="000C07AC"/>
    <w:p w:rsidR="001004CD" w:rsidRPr="00EB6B58" w:rsidRDefault="001004CD" w:rsidP="000C07AC"/>
    <w:p w:rsidR="001004CD" w:rsidRPr="00EB6B58" w:rsidRDefault="001004CD">
      <w:pPr>
        <w:pStyle w:val="RKnormal"/>
        <w:tabs>
          <w:tab w:val="clear" w:pos="1843"/>
          <w:tab w:val="left" w:pos="0"/>
        </w:tabs>
        <w:ind w:left="0"/>
      </w:pPr>
      <w:r w:rsidRPr="00EB6B58">
        <w:t xml:space="preserve"> </w:t>
      </w:r>
    </w:p>
    <w:p w:rsidR="001004CD" w:rsidRPr="00EB6B58" w:rsidRDefault="001004CD" w:rsidP="00DB62E3">
      <w:pPr>
        <w:pStyle w:val="Heading2"/>
      </w:pPr>
      <w:bookmarkStart w:id="71" w:name="_Toc309222626"/>
      <w:r w:rsidRPr="00EB6B58">
        <w:t>16. Preparation of the third Euro-African Ministerial Conference on Migration and Development (Dakar, 22-23 November 2011)</w:t>
      </w:r>
      <w:bookmarkEnd w:id="71"/>
    </w:p>
    <w:p w:rsidR="001004CD" w:rsidRPr="000C07AC" w:rsidRDefault="001004CD" w:rsidP="000C07AC">
      <w:r>
        <w:t>16640/11</w:t>
      </w:r>
    </w:p>
    <w:p w:rsidR="001004CD" w:rsidRDefault="001004CD">
      <w:pPr>
        <w:pStyle w:val="RKnormal"/>
        <w:tabs>
          <w:tab w:val="clear" w:pos="1843"/>
          <w:tab w:val="left" w:pos="0"/>
        </w:tabs>
        <w:ind w:left="0"/>
      </w:pPr>
    </w:p>
    <w:p w:rsidR="001004CD" w:rsidRPr="000C07AC" w:rsidRDefault="001004CD" w:rsidP="000C07AC">
      <w:r>
        <w:t>Ansvarigt departement: Justitiedepartementet</w:t>
      </w:r>
    </w:p>
    <w:p w:rsidR="001004CD" w:rsidRDefault="001004CD">
      <w:pPr>
        <w:pStyle w:val="RKnormal"/>
        <w:tabs>
          <w:tab w:val="clear" w:pos="1843"/>
          <w:tab w:val="left" w:pos="0"/>
        </w:tabs>
        <w:ind w:left="0"/>
      </w:pPr>
    </w:p>
    <w:p w:rsidR="001004CD" w:rsidRPr="000C07AC" w:rsidRDefault="001004CD" w:rsidP="000C07AC">
      <w:r>
        <w:t>Ansvarigt statsråd: Tobias Billström</w:t>
      </w:r>
    </w:p>
    <w:p w:rsidR="001004CD" w:rsidRDefault="001004CD">
      <w:pPr>
        <w:pStyle w:val="RKnormal"/>
        <w:tabs>
          <w:tab w:val="clear" w:pos="1843"/>
          <w:tab w:val="left" w:pos="0"/>
        </w:tabs>
        <w:ind w:left="0"/>
      </w:pPr>
    </w:p>
    <w:p w:rsidR="001004CD" w:rsidRPr="000C07AC" w:rsidRDefault="001004CD" w:rsidP="000C07AC">
      <w:r>
        <w:t>Tidigare behandling vid rådsmöte: Rättsliga och inrikes frågor</w:t>
      </w:r>
    </w:p>
    <w:p w:rsidR="001004CD" w:rsidRDefault="001004CD">
      <w:pPr>
        <w:pStyle w:val="RKnormal"/>
        <w:tabs>
          <w:tab w:val="clear" w:pos="1843"/>
          <w:tab w:val="left" w:pos="0"/>
        </w:tabs>
        <w:ind w:left="0"/>
      </w:pPr>
    </w:p>
    <w:p w:rsidR="001004CD" w:rsidRPr="000C07AC" w:rsidRDefault="001004CD" w:rsidP="005224B7">
      <w:r>
        <w:t>Förväntas godkännas av Coreper II den 16 november 2011</w:t>
      </w:r>
    </w:p>
    <w:p w:rsidR="001004CD" w:rsidRDefault="001004CD">
      <w:pPr>
        <w:pStyle w:val="RKnormal"/>
        <w:tabs>
          <w:tab w:val="clear" w:pos="1843"/>
          <w:tab w:val="left" w:pos="0"/>
        </w:tabs>
        <w:ind w:left="0"/>
      </w:pPr>
    </w:p>
    <w:p w:rsidR="001004CD" w:rsidRDefault="001004CD" w:rsidP="006D48AD">
      <w:r>
        <w:t xml:space="preserve">På regional nivå hölls den första ministerkonferensen om migration och utveckling i Rabat i juli 2006 (den s.k. Rabat-processen) med fokus på den Västafrikanska migrationsrutten med ca 55 deltagande länder från EU, inkl. Norge och Schweiz, samt i huvudsak från Väst- och Nordafrika. En politisk deklaration och handlingsplan antogs med syfte att skapa ett ramverk för att diskutera och samarbeta kring migrationsfrågor. Mötet i Rabat fick en uppföljning i en andra ministerkonferens i Paris i november 2008 då en treårig handlingsplan antogs. Den tredje ministeriella konferensen om migration och utveckling kommer dels att utvärdera hittills uppnådda mål, dels att anta en strategi för 2012-2016. Det övergripande syftet är att fördjupa samarbetet i frågor som omfattas av Rabat-processen, dvs. att främja laglig migration, att bekämpa olaglig invandring, att se till kopplingarna mellan migration och utveckling samt att samverka kring internationella skyddsfrågor.    </w:t>
      </w:r>
    </w:p>
    <w:p w:rsidR="001004CD" w:rsidRPr="00DB62E3" w:rsidRDefault="001004CD" w:rsidP="00DB62E3">
      <w:pPr>
        <w:pStyle w:val="Heading2"/>
        <w:rPr>
          <w:lang w:val="en-GB"/>
        </w:rPr>
      </w:pPr>
      <w:bookmarkStart w:id="72" w:name="_Toc309222627"/>
      <w:r w:rsidRPr="00DB62E3">
        <w:rPr>
          <w:lang w:val="en-US"/>
        </w:rPr>
        <w:t xml:space="preserve">17. </w:t>
      </w:r>
      <w:r w:rsidRPr="00DB62E3">
        <w:rPr>
          <w:lang w:val="en-GB"/>
        </w:rPr>
        <w:t>Relations with Armenia</w:t>
      </w:r>
      <w:r>
        <w:rPr>
          <w:lang w:val="en-GB"/>
        </w:rPr>
        <w:t xml:space="preserve"> = </w:t>
      </w:r>
      <w:r w:rsidRPr="00DB62E3">
        <w:rPr>
          <w:lang w:val="en-GB"/>
        </w:rPr>
        <w:t>Establishment of the position of the European Union for the twelfth meeting of the EU</w:t>
      </w:r>
      <w:r w:rsidRPr="00DB62E3">
        <w:rPr>
          <w:lang w:val="en-GB"/>
        </w:rPr>
        <w:noBreakHyphen/>
        <w:t>Armenia Cooperation Council (Brussels, 25 November 2011)</w:t>
      </w:r>
      <w:bookmarkEnd w:id="72"/>
    </w:p>
    <w:p w:rsidR="001004CD" w:rsidRPr="000C07AC" w:rsidRDefault="001004CD" w:rsidP="000C07AC">
      <w:r>
        <w:t>16501/11</w:t>
      </w:r>
    </w:p>
    <w:p w:rsidR="001004CD" w:rsidRDefault="001004CD">
      <w:pPr>
        <w:pStyle w:val="RKnormal"/>
        <w:tabs>
          <w:tab w:val="clear" w:pos="1843"/>
          <w:tab w:val="left" w:pos="0"/>
        </w:tabs>
        <w:ind w:left="0"/>
      </w:pPr>
    </w:p>
    <w:p w:rsidR="001004CD" w:rsidRPr="000C07AC" w:rsidRDefault="001004CD" w:rsidP="000C07AC">
      <w:r>
        <w:t>Ansvarigt departement: Utrikesdepartementet</w:t>
      </w:r>
    </w:p>
    <w:p w:rsidR="001004CD" w:rsidRDefault="001004CD">
      <w:pPr>
        <w:pStyle w:val="RKnormal"/>
        <w:tabs>
          <w:tab w:val="clear" w:pos="1843"/>
          <w:tab w:val="left" w:pos="0"/>
        </w:tabs>
        <w:ind w:left="0"/>
      </w:pPr>
    </w:p>
    <w:p w:rsidR="001004CD" w:rsidRPr="000C07AC" w:rsidRDefault="001004CD" w:rsidP="000C07AC">
      <w:r>
        <w:t>Ansvarigt statsråd: Carl Bildt</w:t>
      </w:r>
    </w:p>
    <w:p w:rsidR="001004CD" w:rsidRDefault="001004CD">
      <w:pPr>
        <w:pStyle w:val="RKnormal"/>
        <w:tabs>
          <w:tab w:val="clear" w:pos="1843"/>
          <w:tab w:val="left" w:pos="0"/>
        </w:tabs>
        <w:ind w:left="0"/>
      </w:pPr>
    </w:p>
    <w:p w:rsidR="001004CD" w:rsidRPr="000C07AC" w:rsidRDefault="001004CD" w:rsidP="000C07AC">
      <w:r>
        <w:t>Godkänd av Coreper II den 16 november 2011</w:t>
      </w:r>
    </w:p>
    <w:p w:rsidR="001004CD" w:rsidRDefault="001004CD">
      <w:pPr>
        <w:pStyle w:val="RKnormal"/>
        <w:tabs>
          <w:tab w:val="clear" w:pos="1843"/>
          <w:tab w:val="left" w:pos="0"/>
        </w:tabs>
        <w:ind w:left="0"/>
      </w:pPr>
    </w:p>
    <w:p w:rsidR="001004CD" w:rsidRPr="00E52122" w:rsidRDefault="001004CD" w:rsidP="00E52122">
      <w:pPr>
        <w:tabs>
          <w:tab w:val="left" w:pos="2835"/>
        </w:tabs>
        <w:autoSpaceDE w:val="0"/>
        <w:autoSpaceDN w:val="0"/>
        <w:adjustRightInd w:val="0"/>
        <w:spacing w:line="240" w:lineRule="auto"/>
      </w:pPr>
      <w:r w:rsidRPr="00E52122">
        <w:t>Inför 12:e mötet av EU-Armenien samarbetsråd behandlar dokumentet EU:s ställningstaganden i frågorna Nagorno-Karabach, politisk dialog och reform, rätts frågor, relationer mellan Armenien-Iran och Armenien-Turkiet, Östliga partnerskapet och European neighbourhood Policy.</w:t>
      </w:r>
    </w:p>
    <w:p w:rsidR="001004CD" w:rsidRPr="00E52122" w:rsidRDefault="001004CD" w:rsidP="00E52122">
      <w:pPr>
        <w:tabs>
          <w:tab w:val="left" w:pos="2835"/>
        </w:tabs>
        <w:autoSpaceDE w:val="0"/>
        <w:autoSpaceDN w:val="0"/>
        <w:adjustRightInd w:val="0"/>
        <w:spacing w:line="240" w:lineRule="auto"/>
      </w:pPr>
    </w:p>
    <w:p w:rsidR="001004CD" w:rsidRPr="00F406A9" w:rsidRDefault="001004CD" w:rsidP="00E52122">
      <w:pPr>
        <w:tabs>
          <w:tab w:val="left" w:pos="2835"/>
        </w:tabs>
        <w:autoSpaceDE w:val="0"/>
        <w:autoSpaceDN w:val="0"/>
        <w:adjustRightInd w:val="0"/>
        <w:spacing w:line="240" w:lineRule="auto"/>
      </w:pPr>
      <w:r w:rsidRPr="00E52122">
        <w:t>Sverige stödjer EU:s position i frågan.</w:t>
      </w:r>
      <w:r w:rsidRPr="00F406A9">
        <w:t xml:space="preserve"> </w:t>
      </w:r>
    </w:p>
    <w:p w:rsidR="001004CD" w:rsidRPr="00022A38" w:rsidRDefault="001004CD" w:rsidP="00022A38">
      <w:pPr>
        <w:pStyle w:val="Heading2"/>
        <w:rPr>
          <w:lang w:val="en-GB"/>
        </w:rPr>
      </w:pPr>
      <w:bookmarkStart w:id="73" w:name="_Toc309222628"/>
      <w:r w:rsidRPr="00022A38">
        <w:rPr>
          <w:lang w:val="en-US"/>
        </w:rPr>
        <w:t xml:space="preserve">18. </w:t>
      </w:r>
      <w:r w:rsidRPr="00022A38">
        <w:rPr>
          <w:lang w:val="en-GB"/>
        </w:rPr>
        <w:t>Relations with Azerbaijan</w:t>
      </w:r>
      <w:r>
        <w:rPr>
          <w:lang w:val="en-GB"/>
        </w:rPr>
        <w:t xml:space="preserve"> = </w:t>
      </w:r>
      <w:r w:rsidRPr="00022A38">
        <w:rPr>
          <w:lang w:val="en-GB"/>
        </w:rPr>
        <w:t>Establishment of the position of the European Union for the twelfth meeting of the EU</w:t>
      </w:r>
      <w:r w:rsidRPr="00022A38">
        <w:rPr>
          <w:lang w:val="en-GB"/>
        </w:rPr>
        <w:noBreakHyphen/>
        <w:t>Azerbaijan Cooperation Council (Brussels, 25 November 2011)</w:t>
      </w:r>
      <w:bookmarkEnd w:id="73"/>
    </w:p>
    <w:p w:rsidR="001004CD" w:rsidRPr="000C07AC" w:rsidRDefault="001004CD" w:rsidP="000C07AC">
      <w:r>
        <w:t>16503/11</w:t>
      </w:r>
    </w:p>
    <w:p w:rsidR="001004CD" w:rsidRDefault="001004CD">
      <w:pPr>
        <w:pStyle w:val="RKnormal"/>
        <w:tabs>
          <w:tab w:val="clear" w:pos="1843"/>
          <w:tab w:val="left" w:pos="0"/>
        </w:tabs>
        <w:ind w:left="0"/>
      </w:pPr>
    </w:p>
    <w:p w:rsidR="001004CD" w:rsidRPr="000C07AC" w:rsidRDefault="001004CD" w:rsidP="000C07AC">
      <w:r>
        <w:t>Ansvarigt departement: Utrikesdepartementet</w:t>
      </w:r>
    </w:p>
    <w:p w:rsidR="001004CD" w:rsidRDefault="001004CD">
      <w:pPr>
        <w:pStyle w:val="RKnormal"/>
        <w:tabs>
          <w:tab w:val="clear" w:pos="1843"/>
          <w:tab w:val="left" w:pos="0"/>
        </w:tabs>
        <w:ind w:left="0"/>
      </w:pPr>
    </w:p>
    <w:p w:rsidR="001004CD" w:rsidRPr="000C07AC" w:rsidRDefault="001004CD" w:rsidP="000C07AC">
      <w:r>
        <w:t>Ansvarigt statsråd: Carl Bildt</w:t>
      </w:r>
    </w:p>
    <w:p w:rsidR="001004CD" w:rsidRDefault="001004CD">
      <w:pPr>
        <w:pStyle w:val="RKnormal"/>
        <w:tabs>
          <w:tab w:val="clear" w:pos="1843"/>
          <w:tab w:val="left" w:pos="0"/>
        </w:tabs>
        <w:ind w:left="0"/>
      </w:pPr>
    </w:p>
    <w:p w:rsidR="001004CD" w:rsidRPr="000C07AC" w:rsidRDefault="001004CD" w:rsidP="005224B7">
      <w:r>
        <w:t>Förväntas godkännas av Coreper II den 16 november 2011</w:t>
      </w:r>
    </w:p>
    <w:p w:rsidR="001004CD" w:rsidRDefault="001004CD">
      <w:pPr>
        <w:pStyle w:val="RKnormal"/>
        <w:tabs>
          <w:tab w:val="clear" w:pos="1843"/>
          <w:tab w:val="left" w:pos="0"/>
        </w:tabs>
        <w:ind w:left="0"/>
      </w:pPr>
    </w:p>
    <w:p w:rsidR="001004CD" w:rsidRDefault="001004CD" w:rsidP="009E2A95">
      <w:pPr>
        <w:tabs>
          <w:tab w:val="left" w:pos="2835"/>
        </w:tabs>
        <w:autoSpaceDE w:val="0"/>
        <w:autoSpaceDN w:val="0"/>
        <w:adjustRightInd w:val="0"/>
        <w:spacing w:line="240" w:lineRule="auto"/>
        <w:rPr>
          <w:rFonts w:ascii="Garamond" w:hAnsi="Garamond" w:cs="Garamond"/>
          <w:color w:val="000000"/>
          <w:szCs w:val="24"/>
          <w:lang w:eastAsia="sv-SE"/>
        </w:rPr>
      </w:pPr>
      <w:r w:rsidRPr="00EB0A8C">
        <w:t>Inför 12:e mötet av EU-Azerbajdzjan samarbetsråd behandlar dokumentet EU:s ställningstaganden i frågorna Nagorno-Karabach, politisk dialog och reform, rätts frågor, Östliga partnerskapet, European neighbourhood Policy och energi och transport</w:t>
      </w:r>
      <w:r>
        <w:rPr>
          <w:rFonts w:ascii="Garamond" w:hAnsi="Garamond" w:cs="Garamond"/>
          <w:color w:val="000000"/>
          <w:szCs w:val="24"/>
          <w:lang w:eastAsia="sv-SE"/>
        </w:rPr>
        <w:t>.</w:t>
      </w:r>
    </w:p>
    <w:p w:rsidR="001004CD" w:rsidRDefault="001004CD" w:rsidP="009E2A95">
      <w:pPr>
        <w:tabs>
          <w:tab w:val="left" w:pos="2835"/>
        </w:tabs>
        <w:autoSpaceDE w:val="0"/>
        <w:autoSpaceDN w:val="0"/>
        <w:adjustRightInd w:val="0"/>
        <w:spacing w:line="240" w:lineRule="auto"/>
        <w:rPr>
          <w:rFonts w:ascii="Garamond" w:hAnsi="Garamond" w:cs="Garamond"/>
          <w:color w:val="000000"/>
          <w:szCs w:val="24"/>
          <w:lang w:eastAsia="sv-SE"/>
        </w:rPr>
      </w:pPr>
    </w:p>
    <w:p w:rsidR="001004CD" w:rsidRPr="009E2A95" w:rsidRDefault="001004CD" w:rsidP="009E2A95">
      <w:pPr>
        <w:tabs>
          <w:tab w:val="left" w:pos="2835"/>
        </w:tabs>
        <w:autoSpaceDE w:val="0"/>
        <w:autoSpaceDN w:val="0"/>
        <w:adjustRightInd w:val="0"/>
        <w:spacing w:line="240" w:lineRule="auto"/>
      </w:pPr>
      <w:r w:rsidRPr="009E2A95">
        <w:t>Sverige stödjer EU:s position i frågan.</w:t>
      </w:r>
    </w:p>
    <w:p w:rsidR="001004CD" w:rsidRPr="00022A38" w:rsidRDefault="001004CD" w:rsidP="009E2A95">
      <w:pPr>
        <w:pStyle w:val="Heading2"/>
        <w:rPr>
          <w:lang w:val="en-GB"/>
        </w:rPr>
      </w:pPr>
      <w:bookmarkStart w:id="74" w:name="_Toc309222629"/>
      <w:r w:rsidRPr="009E2A95">
        <w:rPr>
          <w:lang w:val="en-US"/>
        </w:rPr>
        <w:t xml:space="preserve">19. </w:t>
      </w:r>
      <w:r w:rsidRPr="00022A38">
        <w:rPr>
          <w:lang w:val="en-GB"/>
        </w:rPr>
        <w:t>Council Decision on the position to be taken by the European Union in the EEA Joint Committee concerning an amendment to Annex XIII (Transport) to the EEA Agreement</w:t>
      </w:r>
      <w:bookmarkEnd w:id="74"/>
    </w:p>
    <w:p w:rsidR="001004CD" w:rsidRPr="000C07AC" w:rsidRDefault="001004CD" w:rsidP="000C07AC">
      <w:r>
        <w:t>16255/11, 16254/11</w:t>
      </w:r>
    </w:p>
    <w:p w:rsidR="001004CD" w:rsidRDefault="001004CD">
      <w:pPr>
        <w:pStyle w:val="RKnormal"/>
        <w:tabs>
          <w:tab w:val="clear" w:pos="1843"/>
          <w:tab w:val="left" w:pos="0"/>
        </w:tabs>
        <w:ind w:left="0"/>
      </w:pPr>
    </w:p>
    <w:p w:rsidR="001004CD" w:rsidRPr="000C07AC" w:rsidRDefault="001004CD" w:rsidP="000C07AC">
      <w:r>
        <w:t>Ansvarigt departement: Näringsdepartementet</w:t>
      </w:r>
    </w:p>
    <w:p w:rsidR="001004CD" w:rsidRDefault="001004CD">
      <w:pPr>
        <w:pStyle w:val="RKnormal"/>
        <w:tabs>
          <w:tab w:val="clear" w:pos="1843"/>
          <w:tab w:val="left" w:pos="0"/>
        </w:tabs>
        <w:ind w:left="0"/>
      </w:pPr>
    </w:p>
    <w:p w:rsidR="001004CD" w:rsidRPr="000C07AC" w:rsidRDefault="001004CD" w:rsidP="000C07AC">
      <w:r>
        <w:t>Ansvarigt statsråd: Catharina Elmsäter Svärd</w:t>
      </w:r>
    </w:p>
    <w:p w:rsidR="001004CD" w:rsidRDefault="001004CD">
      <w:pPr>
        <w:pStyle w:val="RKnormal"/>
        <w:tabs>
          <w:tab w:val="clear" w:pos="1843"/>
          <w:tab w:val="left" w:pos="0"/>
        </w:tabs>
        <w:ind w:left="0"/>
      </w:pPr>
    </w:p>
    <w:p w:rsidR="001004CD" w:rsidRPr="000C07AC" w:rsidRDefault="001004CD" w:rsidP="005224B7">
      <w:r>
        <w:t>Förväntas godkännas av Coreper II den 16 november 2011</w:t>
      </w:r>
    </w:p>
    <w:p w:rsidR="001004CD" w:rsidRDefault="001004CD">
      <w:pPr>
        <w:pStyle w:val="RKnormal"/>
        <w:tabs>
          <w:tab w:val="clear" w:pos="1843"/>
          <w:tab w:val="left" w:pos="0"/>
        </w:tabs>
        <w:ind w:left="0"/>
      </w:pPr>
    </w:p>
    <w:p w:rsidR="001004CD" w:rsidRDefault="001004CD" w:rsidP="000C07AC">
      <w:r>
        <w:t>Den 26 oktober 2011 överlämnade kommissionen ett förslag till rådet om rådets beslut om EU:s position i EES Gemensamma kommitté angående ett tillägg till Annex XIII (Transport) till EES-avtalet. Tillägget som ska införlivas med avtalet gäller Europaparlamentets och rådets förordning (EG) nr 216/2008 av den 20 februari 2008 om fastställande av gemensamma bestämmelser på det civila luftfartsområdet och inrättande av en europeisk byrå för luftfartssäkerhet och om upphävande av rådets direktiv 91/670/EEG, förordning (EG) nr 1592/2002 och direktiv 2004/36/EG.</w:t>
      </w:r>
    </w:p>
    <w:p w:rsidR="001004CD" w:rsidRDefault="001004CD" w:rsidP="000C07AC"/>
    <w:p w:rsidR="001004CD" w:rsidRDefault="001004CD" w:rsidP="000C07AC">
      <w:r>
        <w:t xml:space="preserve">Vid arbetsgruppens möte (EFTA) den 8 november 2011 kunde alla delegationer acceptera kommissionens förslag. </w:t>
      </w:r>
    </w:p>
    <w:p w:rsidR="001004CD" w:rsidRDefault="001004CD" w:rsidP="000C07AC"/>
    <w:p w:rsidR="001004CD" w:rsidRDefault="001004CD" w:rsidP="000C07AC">
      <w:r>
        <w:t>Beslutet nu innebär att EU:s position beslutas.</w:t>
      </w:r>
    </w:p>
    <w:p w:rsidR="001004CD" w:rsidRPr="00022A38" w:rsidRDefault="001004CD" w:rsidP="00022A38">
      <w:pPr>
        <w:pStyle w:val="Heading2"/>
        <w:rPr>
          <w:lang w:val="en-US"/>
        </w:rPr>
      </w:pPr>
      <w:bookmarkStart w:id="75" w:name="_Toc309222630"/>
      <w:r w:rsidRPr="00022A38">
        <w:rPr>
          <w:lang w:val="en-US"/>
        </w:rPr>
        <w:t>20. Sixth meeting of the EU-Russia Permanent Partnership Council on Energy (Brussels, 1 December 2011)</w:t>
      </w:r>
      <w:r>
        <w:rPr>
          <w:lang w:val="en-US"/>
        </w:rPr>
        <w:t xml:space="preserve"> </w:t>
      </w:r>
      <w:r>
        <w:rPr>
          <w:lang w:val="en-GB"/>
        </w:rPr>
        <w:t xml:space="preserve">= </w:t>
      </w:r>
      <w:r w:rsidRPr="00022A38">
        <w:rPr>
          <w:lang w:val="en-GB"/>
        </w:rPr>
        <w:t>Draft annotated agenda</w:t>
      </w:r>
      <w:bookmarkEnd w:id="75"/>
    </w:p>
    <w:p w:rsidR="001004CD" w:rsidRPr="00EB6B58" w:rsidRDefault="001004CD" w:rsidP="000C07AC">
      <w:r w:rsidRPr="00EB6B58">
        <w:t>16657/11</w:t>
      </w:r>
    </w:p>
    <w:p w:rsidR="001004CD" w:rsidRPr="00EB6B58" w:rsidRDefault="001004CD">
      <w:pPr>
        <w:pStyle w:val="RKnormal"/>
        <w:tabs>
          <w:tab w:val="clear" w:pos="1843"/>
          <w:tab w:val="left" w:pos="0"/>
        </w:tabs>
        <w:ind w:left="0"/>
      </w:pPr>
    </w:p>
    <w:p w:rsidR="001004CD" w:rsidRPr="000C07AC" w:rsidRDefault="001004CD" w:rsidP="000C07AC">
      <w:r>
        <w:t>Ansvarigt departement: Näringsdepartementet</w:t>
      </w:r>
    </w:p>
    <w:p w:rsidR="001004CD" w:rsidRDefault="001004CD">
      <w:pPr>
        <w:pStyle w:val="RKnormal"/>
        <w:tabs>
          <w:tab w:val="clear" w:pos="1843"/>
          <w:tab w:val="left" w:pos="0"/>
        </w:tabs>
        <w:ind w:left="0"/>
      </w:pPr>
    </w:p>
    <w:p w:rsidR="001004CD" w:rsidRPr="000C07AC" w:rsidRDefault="001004CD" w:rsidP="000C07AC">
      <w:r>
        <w:t>Ansvarigt statsråd: Anna Karin Hatt</w:t>
      </w:r>
    </w:p>
    <w:p w:rsidR="001004CD" w:rsidRDefault="001004CD">
      <w:pPr>
        <w:pStyle w:val="RKnormal"/>
        <w:tabs>
          <w:tab w:val="clear" w:pos="1843"/>
          <w:tab w:val="left" w:pos="0"/>
        </w:tabs>
        <w:ind w:left="0"/>
      </w:pPr>
    </w:p>
    <w:p w:rsidR="001004CD" w:rsidRPr="000C07AC" w:rsidRDefault="001004CD" w:rsidP="005224B7">
      <w:r>
        <w:t>Förväntas godkännas av Coreper II den 16 november 2011</w:t>
      </w:r>
    </w:p>
    <w:p w:rsidR="001004CD" w:rsidRDefault="001004CD">
      <w:pPr>
        <w:pStyle w:val="RKnormal"/>
        <w:tabs>
          <w:tab w:val="clear" w:pos="1843"/>
          <w:tab w:val="left" w:pos="0"/>
        </w:tabs>
        <w:ind w:left="0"/>
      </w:pPr>
    </w:p>
    <w:p w:rsidR="001004CD" w:rsidRDefault="001004CD" w:rsidP="00F406A9">
      <w:r>
        <w:t xml:space="preserve">En dialog mellan EU, företrätt av kommissionen, och Ryssland på energiområdet har förts sedan 2000-talets början. Över tiden har frågor om infrastruktur för energi och handel med energiråvaror kompletterats med diskussioner om energieffektivisering, satsningar på energi från förnybara energikällor och de energirelaterade klimatfrågorna. Förslaget till annoterad dagordning innehåller följande ämnesområden: inledande budskap från EU och Ryssland; nyckelfrågor i energirelationen mellan EU och Ryssland d.v.s. energitillförsel inklusive transitfrågor, infrastruktur för el, olja och gas och marknadsaspekter, kärnkraftsfrågor inklusive kärnsäkerhet; en roadmap för energi i EU och Ryssland till 2050; energirelaterade aspekter kopplat till partnerskapet om modernisering samt den rättsliga grunden för samarbetet mellan EU och Ryssland och organisatoriska aspekter på dialogen. Dagordningen har behandlats på rådsarbetsgruppsnivå i gruppen för energi och i COEST. Sverige har inga invändningar mot de punkter som finns i den annoterade dagordningen utan anser att den är väl balanserad.  </w:t>
      </w:r>
    </w:p>
    <w:p w:rsidR="001004CD" w:rsidRPr="00EB6B58" w:rsidRDefault="001004CD" w:rsidP="00022A38">
      <w:pPr>
        <w:pStyle w:val="Heading2"/>
      </w:pPr>
      <w:bookmarkStart w:id="76" w:name="_Toc309222631"/>
      <w:r w:rsidRPr="00EB6B58">
        <w:t>21. EU common communication priorities for 2012</w:t>
      </w:r>
      <w:bookmarkEnd w:id="76"/>
    </w:p>
    <w:p w:rsidR="001004CD" w:rsidRPr="000C07AC" w:rsidRDefault="001004CD" w:rsidP="000C07AC">
      <w:r>
        <w:t>16425/11</w:t>
      </w:r>
    </w:p>
    <w:p w:rsidR="001004CD" w:rsidRDefault="001004CD">
      <w:pPr>
        <w:pStyle w:val="RKnormal"/>
        <w:tabs>
          <w:tab w:val="clear" w:pos="1843"/>
          <w:tab w:val="left" w:pos="0"/>
        </w:tabs>
        <w:ind w:left="0"/>
      </w:pPr>
    </w:p>
    <w:p w:rsidR="001004CD" w:rsidRPr="000C07AC" w:rsidRDefault="001004CD" w:rsidP="000C07AC">
      <w:r>
        <w:t>Ansvarigt departement: Statsrådsberedningen</w:t>
      </w:r>
    </w:p>
    <w:p w:rsidR="001004CD" w:rsidRDefault="001004CD">
      <w:pPr>
        <w:pStyle w:val="RKnormal"/>
        <w:tabs>
          <w:tab w:val="clear" w:pos="1843"/>
          <w:tab w:val="left" w:pos="0"/>
        </w:tabs>
        <w:ind w:left="0"/>
      </w:pPr>
    </w:p>
    <w:p w:rsidR="001004CD" w:rsidRPr="000C07AC" w:rsidRDefault="001004CD" w:rsidP="000C07AC">
      <w:r>
        <w:t>Ansvarigt statsråd: Birgitta Ohlsson</w:t>
      </w:r>
    </w:p>
    <w:p w:rsidR="001004CD" w:rsidRDefault="001004CD">
      <w:pPr>
        <w:pStyle w:val="RKnormal"/>
        <w:tabs>
          <w:tab w:val="clear" w:pos="1843"/>
          <w:tab w:val="left" w:pos="0"/>
        </w:tabs>
        <w:ind w:left="0"/>
      </w:pPr>
    </w:p>
    <w:p w:rsidR="001004CD" w:rsidRPr="000C07AC" w:rsidRDefault="001004CD" w:rsidP="005224B7">
      <w:r>
        <w:t>Förväntas godkännas av Coreper II den 16 november 2011</w:t>
      </w:r>
    </w:p>
    <w:p w:rsidR="001004CD" w:rsidRDefault="001004CD">
      <w:pPr>
        <w:pStyle w:val="RKnormal"/>
        <w:tabs>
          <w:tab w:val="clear" w:pos="1843"/>
          <w:tab w:val="left" w:pos="0"/>
        </w:tabs>
        <w:ind w:left="0"/>
      </w:pPr>
    </w:p>
    <w:p w:rsidR="001004CD" w:rsidRDefault="001004CD" w:rsidP="000C07AC">
      <w:r>
        <w:t>Enligt det politiska uttalandet om "Samarbete för kommunikation om Europa", undertecknat av Europaparlamentet, rådet och kommissionen den 22 oktober 2008, ska EU:s institutioner fastställa ett antal gemensamma kommunikationsprioriteringar "efter interna överläggningar och där så är lämpligt komplettera medlemsstaternas strategiska upplägg och insatser, med hänsyn till medborgarnas förväntningar".</w:t>
      </w:r>
    </w:p>
    <w:p w:rsidR="001004CD" w:rsidRDefault="001004CD" w:rsidP="000C07AC"/>
    <w:p w:rsidR="001004CD" w:rsidRDefault="001004CD" w:rsidP="000C07AC">
      <w:r>
        <w:t>På grundval av diskussionerna med Europaparlamentet och kommissionen och åsiktsutbytena inom rådets arbetsgrupp för information föreslås följande prioriteringar för kommunikationsområden:</w:t>
      </w:r>
    </w:p>
    <w:p w:rsidR="001004CD" w:rsidRDefault="001004CD" w:rsidP="000C07AC"/>
    <w:p w:rsidR="001004CD" w:rsidRDefault="001004CD" w:rsidP="000C07AC">
      <w:r>
        <w:t>a)</w:t>
      </w:r>
      <w:r>
        <w:tab/>
        <w:t>Ekonomisk återhämtning, bland annat</w:t>
      </w:r>
    </w:p>
    <w:p w:rsidR="001004CD" w:rsidRDefault="001004CD" w:rsidP="000C07AC">
      <w:r>
        <w:t>i)</w:t>
      </w:r>
      <w:r>
        <w:tab/>
        <w:t>Ekonomisk styrning</w:t>
      </w:r>
    </w:p>
    <w:p w:rsidR="001004CD" w:rsidRDefault="001004CD" w:rsidP="000C07AC">
      <w:r>
        <w:t>ii)</w:t>
      </w:r>
      <w:r>
        <w:tab/>
        <w:t xml:space="preserve">Europa 2020 - Ekonomisk tillväxt och miljöhållbarhet </w:t>
      </w:r>
    </w:p>
    <w:p w:rsidR="001004CD" w:rsidRDefault="001004CD" w:rsidP="000C07AC">
      <w:r>
        <w:t>iii)</w:t>
      </w:r>
      <w:r>
        <w:tab/>
        <w:t>Konkurrenskraft - Utveckla den inre marknaden och den digitala inre marknaden</w:t>
      </w:r>
    </w:p>
    <w:p w:rsidR="001004CD" w:rsidRDefault="001004CD" w:rsidP="000C07AC"/>
    <w:p w:rsidR="001004CD" w:rsidRDefault="001004CD" w:rsidP="000C07AC">
      <w:r>
        <w:t>b)</w:t>
      </w:r>
      <w:r>
        <w:tab/>
        <w:t>Bygga ett medborgarnas Europa, bland annat</w:t>
      </w:r>
    </w:p>
    <w:p w:rsidR="001004CD" w:rsidRDefault="001004CD" w:rsidP="000C07AC">
      <w:r>
        <w:t>i)</w:t>
      </w:r>
      <w:r>
        <w:tab/>
        <w:t xml:space="preserve">Undanröja hinder mot medborgerliga rättigheter </w:t>
      </w:r>
    </w:p>
    <w:p w:rsidR="001004CD" w:rsidRDefault="001004CD" w:rsidP="000C07AC">
      <w:r>
        <w:t>ii)</w:t>
      </w:r>
      <w:r>
        <w:tab/>
        <w:t>Fri rörlighet för personer</w:t>
      </w:r>
    </w:p>
    <w:p w:rsidR="001004CD" w:rsidRDefault="001004CD" w:rsidP="000C07AC">
      <w:r>
        <w:t>iii)</w:t>
      </w:r>
      <w:r>
        <w:tab/>
        <w:t>Ökat inflytande åt medborgarna konsumenters rättigheter och medborgarinitiativ</w:t>
      </w:r>
    </w:p>
    <w:p w:rsidR="001004CD" w:rsidRDefault="001004CD" w:rsidP="000C07AC">
      <w:r>
        <w:t>iv)</w:t>
      </w:r>
      <w:r>
        <w:tab/>
        <w:t>Utmaningar i samband med demografi och invandring</w:t>
      </w:r>
    </w:p>
    <w:p w:rsidR="001004CD" w:rsidRDefault="001004CD" w:rsidP="000C07AC"/>
    <w:p w:rsidR="001004CD" w:rsidRDefault="001004CD" w:rsidP="000C07AC">
      <w:r>
        <w:t>c)</w:t>
      </w:r>
      <w:r>
        <w:tab/>
        <w:t>Att göra det mesta möjliga av EU:s politik, bland annat</w:t>
      </w:r>
    </w:p>
    <w:p w:rsidR="001004CD" w:rsidRDefault="001004CD" w:rsidP="000C07AC">
      <w:r>
        <w:t>i)</w:t>
      </w:r>
      <w:r>
        <w:tab/>
        <w:t>Maximera mervärdet av EU:s politik</w:t>
      </w:r>
    </w:p>
    <w:p w:rsidR="001004CD" w:rsidRDefault="001004CD" w:rsidP="000C07AC">
      <w:r>
        <w:t>ii)</w:t>
      </w:r>
      <w:r>
        <w:tab/>
        <w:t>Kostnaden för icke-Europa</w:t>
      </w:r>
    </w:p>
    <w:p w:rsidR="001004CD" w:rsidRDefault="001004CD" w:rsidP="00F406A9">
      <w:r>
        <w:t>iii)</w:t>
      </w:r>
      <w:r>
        <w:tab/>
        <w:t xml:space="preserve">Den externa dimensionen av EU som en global aktör </w:t>
      </w:r>
    </w:p>
    <w:p w:rsidR="001004CD" w:rsidRPr="005224B7" w:rsidRDefault="001004CD" w:rsidP="000C07AC">
      <w:pPr>
        <w:pStyle w:val="Heading2"/>
        <w:rPr>
          <w:lang w:val="fr-FR"/>
        </w:rPr>
      </w:pPr>
      <w:bookmarkStart w:id="77" w:name="_Toc309222632"/>
      <w:r w:rsidRPr="005224B7">
        <w:rPr>
          <w:lang w:val="fr-FR"/>
        </w:rPr>
        <w:t>22. Proposition de règlement du Parlement européen et du Conseil modifiant le règlement (CE) n°1083/2006 du Conseil en ce qui concerne l'aide remboursable, l'ingénierie financière et certaines dispositions liées à l'état des dépenses = Texte de compromis en vue d'un accord en première lecture avec le PE</w:t>
      </w:r>
      <w:bookmarkEnd w:id="77"/>
    </w:p>
    <w:p w:rsidR="001004CD" w:rsidRPr="000C07AC" w:rsidRDefault="001004CD" w:rsidP="000C07AC">
      <w:r>
        <w:t>16864/11, 15147/11</w:t>
      </w:r>
    </w:p>
    <w:p w:rsidR="001004CD" w:rsidRDefault="001004CD">
      <w:pPr>
        <w:pStyle w:val="RKnormal"/>
        <w:tabs>
          <w:tab w:val="clear" w:pos="1843"/>
          <w:tab w:val="left" w:pos="0"/>
        </w:tabs>
        <w:ind w:left="0"/>
      </w:pPr>
    </w:p>
    <w:p w:rsidR="001004CD" w:rsidRPr="000C07AC" w:rsidRDefault="001004CD" w:rsidP="000C07AC">
      <w:r>
        <w:t>Ansvarigt departement: Näringsdepartementet</w:t>
      </w:r>
    </w:p>
    <w:p w:rsidR="001004CD" w:rsidRDefault="001004CD">
      <w:pPr>
        <w:pStyle w:val="RKnormal"/>
        <w:tabs>
          <w:tab w:val="clear" w:pos="1843"/>
          <w:tab w:val="left" w:pos="0"/>
        </w:tabs>
        <w:ind w:left="0"/>
      </w:pPr>
    </w:p>
    <w:p w:rsidR="001004CD" w:rsidRPr="000C07AC" w:rsidRDefault="001004CD" w:rsidP="000C07AC">
      <w:r>
        <w:t>Ansvarigt statsråd: Annie Lööf</w:t>
      </w:r>
    </w:p>
    <w:p w:rsidR="001004CD" w:rsidRDefault="001004CD">
      <w:pPr>
        <w:pStyle w:val="RKnormal"/>
        <w:tabs>
          <w:tab w:val="clear" w:pos="1843"/>
          <w:tab w:val="left" w:pos="0"/>
        </w:tabs>
        <w:ind w:left="0"/>
      </w:pPr>
    </w:p>
    <w:p w:rsidR="001004CD" w:rsidRPr="000C07AC" w:rsidRDefault="001004CD" w:rsidP="005224B7">
      <w:r>
        <w:t>Förväntas godkännas av Coreper II den 16 november 2011</w:t>
      </w:r>
    </w:p>
    <w:p w:rsidR="001004CD" w:rsidRDefault="001004CD">
      <w:pPr>
        <w:pStyle w:val="RKnormal"/>
        <w:tabs>
          <w:tab w:val="clear" w:pos="1843"/>
          <w:tab w:val="left" w:pos="0"/>
        </w:tabs>
        <w:ind w:left="0"/>
      </w:pPr>
    </w:p>
    <w:p w:rsidR="001004CD" w:rsidRPr="005224B7" w:rsidRDefault="001004CD" w:rsidP="000C07AC">
      <w:pPr>
        <w:rPr>
          <w:lang w:val="fr-FR"/>
        </w:rPr>
      </w:pPr>
      <w:r>
        <w:t xml:space="preserve">Förslaget handlar framför allt om finansieringstekniska instrument (lån, garantier m.m.) och innebär bl.a. en bredare tillämpning än hittills, då de bara varit möjliga att tillämpa inom vissa områden som stadsutveckling och energieffektivisering. </w:t>
      </w:r>
      <w:r w:rsidRPr="005224B7">
        <w:rPr>
          <w:lang w:val="fr-FR"/>
        </w:rPr>
        <w:t>Vidare föreslås en utvidgad rapportering till kommissionen om instrumenten.</w:t>
      </w:r>
    </w:p>
    <w:p w:rsidR="001004CD" w:rsidRPr="005224B7" w:rsidRDefault="001004CD">
      <w:pPr>
        <w:pStyle w:val="RKnormal"/>
        <w:tabs>
          <w:tab w:val="clear" w:pos="1843"/>
          <w:tab w:val="left" w:pos="0"/>
        </w:tabs>
        <w:ind w:left="0"/>
        <w:rPr>
          <w:lang w:val="fr-FR"/>
        </w:rPr>
      </w:pPr>
      <w:r w:rsidRPr="005224B7">
        <w:rPr>
          <w:lang w:val="fr-FR"/>
        </w:rPr>
        <w:t xml:space="preserve"> </w:t>
      </w:r>
    </w:p>
    <w:p w:rsidR="001004CD" w:rsidRPr="005224B7" w:rsidRDefault="001004CD" w:rsidP="000C07AC">
      <w:pPr>
        <w:pStyle w:val="Heading2"/>
        <w:rPr>
          <w:lang w:val="fr-FR"/>
        </w:rPr>
      </w:pPr>
      <w:bookmarkStart w:id="78" w:name="_Toc309222633"/>
      <w:r w:rsidRPr="005224B7">
        <w:rPr>
          <w:lang w:val="fr-FR"/>
        </w:rPr>
        <w:t>23. Proposition de règlement du Parlement européen et du Conseil modifiant le règlement (CE) n°1083/2006 du Conseil en ce qui concerne certaines dispositions ayant trait à la gestion financière pour certains États membres qui connaissent des difficultés ou une menace de graves difficultés quant à leur stabilité financière = Texte de compromis en vue d'un accord en première lecture avec le PE</w:t>
      </w:r>
      <w:bookmarkEnd w:id="78"/>
    </w:p>
    <w:p w:rsidR="001004CD" w:rsidRPr="000C07AC" w:rsidRDefault="001004CD" w:rsidP="000C07AC">
      <w:r>
        <w:t>16856/11, 15900/11</w:t>
      </w:r>
    </w:p>
    <w:p w:rsidR="001004CD" w:rsidRDefault="001004CD">
      <w:pPr>
        <w:pStyle w:val="RKnormal"/>
        <w:tabs>
          <w:tab w:val="clear" w:pos="1843"/>
          <w:tab w:val="left" w:pos="0"/>
        </w:tabs>
        <w:ind w:left="0"/>
      </w:pPr>
    </w:p>
    <w:p w:rsidR="001004CD" w:rsidRPr="000C07AC" w:rsidRDefault="001004CD" w:rsidP="000C07AC">
      <w:r>
        <w:t>Ansvarigt departement: Näringsdepartementet</w:t>
      </w:r>
    </w:p>
    <w:p w:rsidR="001004CD" w:rsidRDefault="001004CD">
      <w:pPr>
        <w:pStyle w:val="RKnormal"/>
        <w:tabs>
          <w:tab w:val="clear" w:pos="1843"/>
          <w:tab w:val="left" w:pos="0"/>
        </w:tabs>
        <w:ind w:left="0"/>
      </w:pPr>
    </w:p>
    <w:p w:rsidR="001004CD" w:rsidRPr="000C07AC" w:rsidRDefault="001004CD" w:rsidP="000C07AC">
      <w:r>
        <w:t>Ansvarigt statsråd: Annie Lööf</w:t>
      </w:r>
    </w:p>
    <w:p w:rsidR="001004CD" w:rsidRDefault="001004CD">
      <w:pPr>
        <w:pStyle w:val="RKnormal"/>
        <w:tabs>
          <w:tab w:val="clear" w:pos="1843"/>
          <w:tab w:val="left" w:pos="0"/>
        </w:tabs>
        <w:ind w:left="0"/>
      </w:pPr>
    </w:p>
    <w:p w:rsidR="001004CD" w:rsidRPr="000C07AC" w:rsidRDefault="001004CD" w:rsidP="005224B7">
      <w:r>
        <w:t>Förväntas godkännas av Coreper II den 16 november 2011</w:t>
      </w:r>
    </w:p>
    <w:p w:rsidR="001004CD" w:rsidRDefault="001004CD">
      <w:pPr>
        <w:pStyle w:val="RKnormal"/>
        <w:tabs>
          <w:tab w:val="clear" w:pos="1843"/>
          <w:tab w:val="left" w:pos="0"/>
        </w:tabs>
        <w:ind w:left="0"/>
      </w:pPr>
    </w:p>
    <w:p w:rsidR="001004CD" w:rsidRDefault="001004CD" w:rsidP="000C07AC">
      <w:r>
        <w:t>Förslaget, som presenterades den 1 augusti, innebär en tillfällig höjning av EU:s maximala medfinansieringsgrad på strukturfondsområdet med 10 procentenheter för de medlemsstater som har så stora statsfinansiella problem att de är föremål för stöd från någon finansiell mekanism från EU eller internationella valutafonden. De länder som berörs av förslaget är Irland, Grekland, Portugal, Ungern, Lettland och Rumänien. Motivet bakom förslaget är att dessa länder till följd av den ekonomiska krisen har svårt att uppbringa den nödvändiga nationella medfinansieringen.</w:t>
      </w:r>
    </w:p>
    <w:p w:rsidR="001004CD" w:rsidRDefault="001004CD" w:rsidP="000C07AC"/>
    <w:p w:rsidR="001004CD" w:rsidRDefault="001004CD" w:rsidP="00F406A9">
      <w:r>
        <w:t xml:space="preserve">Efter åtskilliga behandlingar i relevant rådsarbetsgrupp, och i Coreper den 19 oktober, nåddes en kompromiss den 21 oktober med innebörden att det tillfälliga undantaget från medfinansieringskravet ska gälla för betalningar under perioden 2010-2013.  </w:t>
      </w:r>
    </w:p>
    <w:p w:rsidR="001004CD" w:rsidRPr="005224B7" w:rsidRDefault="001004CD" w:rsidP="000C07AC">
      <w:pPr>
        <w:pStyle w:val="Heading2"/>
        <w:rPr>
          <w:lang w:val="fr-FR"/>
        </w:rPr>
      </w:pPr>
      <w:bookmarkStart w:id="79" w:name="_Toc309222634"/>
      <w:r w:rsidRPr="005224B7">
        <w:rPr>
          <w:lang w:val="fr-FR"/>
        </w:rPr>
        <w:t xml:space="preserve">24. Elargissement- Négociations d'adhésion avec l'Islande= </w:t>
      </w:r>
      <w:bookmarkStart w:id="80" w:name="_GoBack"/>
      <w:bookmarkEnd w:id="80"/>
      <w:r w:rsidRPr="005224B7">
        <w:rPr>
          <w:lang w:val="fr-FR"/>
        </w:rPr>
        <w:t>Résultats de l'examen analytique concernant le chapitre 27: Environnement</w:t>
      </w:r>
      <w:bookmarkEnd w:id="79"/>
    </w:p>
    <w:p w:rsidR="001004CD" w:rsidRPr="000C07AC" w:rsidRDefault="001004CD" w:rsidP="000C07AC">
      <w:r>
        <w:t>16937/11</w:t>
      </w:r>
    </w:p>
    <w:p w:rsidR="001004CD" w:rsidRDefault="001004CD" w:rsidP="000C07AC"/>
    <w:p w:rsidR="001004CD" w:rsidRPr="000C07AC" w:rsidRDefault="001004CD" w:rsidP="000C07AC">
      <w:r>
        <w:t>Ansvarigt departement: Utrikesdepartementet</w:t>
      </w:r>
    </w:p>
    <w:p w:rsidR="001004CD" w:rsidRDefault="001004CD" w:rsidP="000C07AC"/>
    <w:p w:rsidR="001004CD" w:rsidRPr="000C07AC" w:rsidRDefault="001004CD" w:rsidP="000C07AC">
      <w:r>
        <w:t>Ansvarigt statsråd: Carl Bildt</w:t>
      </w:r>
    </w:p>
    <w:p w:rsidR="001004CD" w:rsidRDefault="001004CD" w:rsidP="000C07AC"/>
    <w:p w:rsidR="001004CD" w:rsidRPr="000C07AC" w:rsidRDefault="001004CD" w:rsidP="005224B7">
      <w:r>
        <w:t>Förväntas godkännas av Coreper II den 16 november 2011</w:t>
      </w:r>
    </w:p>
    <w:p w:rsidR="001004CD" w:rsidRDefault="001004CD" w:rsidP="000C07AC"/>
    <w:p w:rsidR="001004CD" w:rsidRDefault="001004CD" w:rsidP="000C07AC">
      <w:r>
        <w:t>Inom ramen för Islands anslutningsförhandlingar med EU ska Coreper godkänna EU-kommissionens screeningrapport gällande förhandlingskapitel 27 om Miljö.</w:t>
      </w:r>
    </w:p>
    <w:p w:rsidR="001004CD" w:rsidRDefault="001004CD" w:rsidP="000C07AC"/>
    <w:p w:rsidR="001004CD" w:rsidRDefault="001004CD" w:rsidP="000C07AC">
      <w:r>
        <w:t xml:space="preserve">Kapitel 27 behandlar den omfattande miljö-acquis. Kommissionen konstaterar att en mycket stor del av acquis redan genomförts genom kraven i EES-avtalet, samt att Island åtagit sig att genomföra resterande delar. Kommissionen noterar samtidigt att Island inte har uppnått full överensstämmelse på vissa områden, framför allt gällande naturskydd, vattenkvalitet och klimat. </w:t>
      </w:r>
    </w:p>
    <w:p w:rsidR="001004CD" w:rsidRDefault="001004CD" w:rsidP="000C07AC"/>
    <w:p w:rsidR="001004CD" w:rsidRPr="00EB6B58" w:rsidRDefault="001004CD" w:rsidP="000C07AC">
      <w:r>
        <w:t xml:space="preserve">KOM rekommenderar sammantaget att medlemskapsförhandlingar kan öppnas. </w:t>
      </w:r>
      <w:r w:rsidRPr="00EB6B58">
        <w:t>Sverige delar denna bedömning.</w:t>
      </w:r>
    </w:p>
    <w:p w:rsidR="001004CD" w:rsidRPr="00EB6B58" w:rsidRDefault="001004CD" w:rsidP="000C07AC"/>
    <w:p w:rsidR="001004CD" w:rsidRPr="00EB6B58" w:rsidRDefault="001004CD" w:rsidP="000C07AC"/>
    <w:p w:rsidR="001004CD" w:rsidRPr="00E00F1D" w:rsidRDefault="001004CD" w:rsidP="00E00F1D">
      <w:pPr>
        <w:pStyle w:val="Heading1"/>
      </w:pPr>
      <w:bookmarkStart w:id="81" w:name="_Toc309222635"/>
      <w:r w:rsidRPr="00E00F1D">
        <w:t>Troliga A-punkter inför kommande rådsmöten som godkändes vid Cor</w:t>
      </w:r>
      <w:r>
        <w:t>eper I 2011-11-15</w:t>
      </w:r>
      <w:bookmarkEnd w:id="81"/>
    </w:p>
    <w:p w:rsidR="001004CD" w:rsidRDefault="001004CD" w:rsidP="000C07AC">
      <w:pPr>
        <w:pStyle w:val="Heading2"/>
        <w:rPr>
          <w:lang w:val="en-US"/>
        </w:rPr>
      </w:pPr>
      <w:bookmarkStart w:id="82" w:name="_Toc309222636"/>
      <w:r w:rsidRPr="005224B7">
        <w:rPr>
          <w:lang w:val="en-US"/>
        </w:rPr>
        <w:t>25. Reply to written questions put to the Council by Members of the European Parliament (+)</w:t>
      </w:r>
      <w:bookmarkEnd w:id="82"/>
    </w:p>
    <w:p w:rsidR="001004CD" w:rsidRPr="005224B7" w:rsidRDefault="001004CD" w:rsidP="00E00F1D">
      <w:pPr>
        <w:rPr>
          <w:lang w:val="en-US"/>
        </w:rPr>
      </w:pPr>
      <w:r w:rsidRPr="005224B7">
        <w:rPr>
          <w:lang w:val="en-US"/>
        </w:rPr>
        <w:t>(a) n° E-007025/2011 put by Hélène Flautre, Marie-Christine Vergiat, Rosario Crocetta and Nathalie Griesbeck "Death of 61 boat people in the Mediterranean Sea in March 2011" (b) n° E-008595/2011 put by Zigmantas Balcytis "Council modifications to Heading 2 of the 2012 draft budget"(c) n° E-008976/2011 put by Franz Obermayr "3 June 2011 as a bridging day" 15819/11 PE-QE 824 (d) n° P-008993/2011 put by Gerard Batten "PCE/PEC - Bilderberg Group meeting in St Moritz"</w:t>
      </w:r>
    </w:p>
    <w:p w:rsidR="001004CD" w:rsidRPr="00EB6B58" w:rsidRDefault="001004CD" w:rsidP="000C07AC">
      <w:pPr>
        <w:rPr>
          <w:lang w:val="en-US"/>
        </w:rPr>
      </w:pPr>
    </w:p>
    <w:p w:rsidR="001004CD" w:rsidRPr="000C07AC" w:rsidRDefault="001004CD" w:rsidP="000C07AC">
      <w:r>
        <w:t>14938/11, 15832/11, 82715820/11</w:t>
      </w:r>
    </w:p>
    <w:p w:rsidR="001004CD" w:rsidRDefault="001004CD" w:rsidP="000C07AC"/>
    <w:p w:rsidR="001004CD" w:rsidRPr="000C07AC" w:rsidRDefault="001004CD" w:rsidP="000C07AC">
      <w:r>
        <w:t>Ansvarigt departement: Statsrådsberedningen</w:t>
      </w:r>
    </w:p>
    <w:p w:rsidR="001004CD" w:rsidRDefault="001004CD" w:rsidP="000C07AC"/>
    <w:p w:rsidR="001004CD" w:rsidRPr="000C07AC" w:rsidRDefault="001004CD" w:rsidP="000C07AC">
      <w:r>
        <w:t>Ansvarigt statsråd: Birgitta Ohlsson</w:t>
      </w:r>
    </w:p>
    <w:p w:rsidR="001004CD" w:rsidRDefault="001004CD" w:rsidP="000C07AC"/>
    <w:p w:rsidR="001004CD" w:rsidRPr="000C07AC" w:rsidRDefault="001004CD" w:rsidP="000C07AC">
      <w:r>
        <w:t>Godkänd av Coreper I den 15 november 2011</w:t>
      </w:r>
    </w:p>
    <w:p w:rsidR="001004CD" w:rsidRPr="00EB6B58" w:rsidRDefault="001004CD" w:rsidP="000C07AC"/>
    <w:p w:rsidR="001004CD" w:rsidRPr="005224B7" w:rsidRDefault="001004CD" w:rsidP="000C07AC">
      <w:pPr>
        <w:rPr>
          <w:lang w:val="en-US"/>
        </w:rPr>
      </w:pPr>
      <w:r w:rsidRPr="005224B7">
        <w:rPr>
          <w:lang w:val="en-US"/>
        </w:rPr>
        <w:t>Föranleder ingen annotering.</w:t>
      </w:r>
    </w:p>
    <w:p w:rsidR="001004CD" w:rsidRPr="005224B7" w:rsidRDefault="001004CD" w:rsidP="000C07AC">
      <w:pPr>
        <w:pStyle w:val="Heading2"/>
        <w:rPr>
          <w:lang w:val="en-US"/>
        </w:rPr>
      </w:pPr>
      <w:bookmarkStart w:id="83" w:name="_Toc309222637"/>
      <w:r w:rsidRPr="005224B7">
        <w:rPr>
          <w:lang w:val="en-US"/>
        </w:rPr>
        <w:t>26. Case law of the Court of Justice of the European Union in cases involving the Council (1 January to 30 June 2011)- Information note for the Permanent Representatives Committee (Part 1)</w:t>
      </w:r>
      <w:bookmarkEnd w:id="83"/>
    </w:p>
    <w:p w:rsidR="001004CD" w:rsidRPr="000C07AC" w:rsidRDefault="001004CD" w:rsidP="000C07AC">
      <w:r>
        <w:t>16002/11</w:t>
      </w:r>
    </w:p>
    <w:p w:rsidR="001004CD" w:rsidRDefault="001004CD" w:rsidP="000C07AC"/>
    <w:p w:rsidR="001004CD" w:rsidRPr="000C07AC" w:rsidRDefault="001004CD" w:rsidP="000C07AC">
      <w:r>
        <w:t>Ansvarigt departement: Utrikesdepartementet</w:t>
      </w:r>
    </w:p>
    <w:p w:rsidR="001004CD" w:rsidRDefault="001004CD" w:rsidP="000C07AC"/>
    <w:p w:rsidR="001004CD" w:rsidRPr="000C07AC" w:rsidRDefault="001004CD" w:rsidP="000C07AC">
      <w:r>
        <w:t>Ansvarigt statsråd: Birgitta Ohlsson</w:t>
      </w:r>
    </w:p>
    <w:p w:rsidR="001004CD" w:rsidRDefault="001004CD" w:rsidP="000C07AC"/>
    <w:p w:rsidR="001004CD" w:rsidRPr="000C07AC" w:rsidRDefault="001004CD" w:rsidP="000C07AC">
      <w:r>
        <w:t>Godkänd av Coreper I den 15 november 2011</w:t>
      </w:r>
    </w:p>
    <w:p w:rsidR="001004CD" w:rsidRPr="00EB6B58" w:rsidRDefault="001004CD" w:rsidP="000C07AC"/>
    <w:p w:rsidR="001004CD" w:rsidRPr="005224B7" w:rsidRDefault="001004CD" w:rsidP="000C07AC">
      <w:pPr>
        <w:rPr>
          <w:lang w:val="en-US"/>
        </w:rPr>
      </w:pPr>
      <w:r w:rsidRPr="005224B7">
        <w:rPr>
          <w:lang w:val="en-US"/>
        </w:rPr>
        <w:t>Föranleder ingen annotering</w:t>
      </w:r>
    </w:p>
    <w:p w:rsidR="001004CD" w:rsidRPr="005224B7" w:rsidRDefault="001004CD" w:rsidP="000C07AC">
      <w:pPr>
        <w:pStyle w:val="Heading2"/>
        <w:rPr>
          <w:lang w:val="en-US"/>
        </w:rPr>
      </w:pPr>
      <w:r w:rsidRPr="005224B7">
        <w:rPr>
          <w:lang w:val="en-US"/>
        </w:rPr>
        <w:t xml:space="preserve"> </w:t>
      </w:r>
      <w:bookmarkStart w:id="84" w:name="_Toc309222638"/>
      <w:r w:rsidRPr="005224B7">
        <w:rPr>
          <w:lang w:val="en-US"/>
        </w:rPr>
        <w:t>27. Practical arrangements for the participation of the European Union and its Member States in negotiations on a legally binding agreement on forests in Europe within the International Negotiating Committee- Endorsement</w:t>
      </w:r>
      <w:bookmarkEnd w:id="84"/>
    </w:p>
    <w:p w:rsidR="001004CD" w:rsidRPr="000C07AC" w:rsidRDefault="001004CD" w:rsidP="000C07AC">
      <w:r>
        <w:t>16530/11</w:t>
      </w:r>
    </w:p>
    <w:p w:rsidR="001004CD" w:rsidRDefault="001004CD" w:rsidP="000C07AC"/>
    <w:p w:rsidR="001004CD" w:rsidRPr="000C07AC" w:rsidRDefault="001004CD" w:rsidP="000C07AC">
      <w:r>
        <w:t>Ansvarigt departement: Landsbygdsdepartementet</w:t>
      </w:r>
    </w:p>
    <w:p w:rsidR="001004CD" w:rsidRDefault="001004CD" w:rsidP="000C07AC"/>
    <w:p w:rsidR="001004CD" w:rsidRPr="000C07AC" w:rsidRDefault="001004CD" w:rsidP="000C07AC">
      <w:r>
        <w:t>Ansvarigt statsråd: Eskil Erlandsson</w:t>
      </w:r>
    </w:p>
    <w:p w:rsidR="001004CD" w:rsidRDefault="001004CD" w:rsidP="000C07AC"/>
    <w:p w:rsidR="001004CD" w:rsidRPr="000C07AC" w:rsidRDefault="001004CD" w:rsidP="000C07AC">
      <w:r>
        <w:t>Godkänd av Coreper I den 15 november 2011</w:t>
      </w:r>
    </w:p>
    <w:p w:rsidR="001004CD" w:rsidRDefault="001004CD" w:rsidP="000C07AC"/>
    <w:p w:rsidR="001004CD" w:rsidRDefault="001004CD" w:rsidP="000C07AC">
      <w:r>
        <w:t>I samband med den sjätte ministerkonferens 14-16 juni 2011 i Oslo beslöt signatärerna till det regionala skogssamarbetet, Forest Europe, att inleda förhandlingar om ett rättsligt bindande avtal för de paneuropeiska skogarna (LBA ). Samtliga EU:s medlemsstater är signatärer till Forest Europe och så även KOM, som företrädare för EU.</w:t>
      </w:r>
    </w:p>
    <w:p w:rsidR="001004CD" w:rsidRDefault="001004CD" w:rsidP="000C07AC"/>
    <w:p w:rsidR="001004CD" w:rsidRDefault="001004CD" w:rsidP="000C07AC">
      <w:r>
        <w:t>Mot bakgrund av rådets beslut om EU:s deltagande i förhandlingar om ett LBA samt beslut av företrädarna för medlemsstaternas regeringar, församlade i rådet, om bemyndigande för rådets ordförandeskap att på medlemsstaternas vägnar förhandla om de bestämmelser i ett LBA som omfattas av medlemsstaternas behörighet har praktiska arrangemang för EU och dess medlemsstaters deltagande i förhandlingarna tagits fram.</w:t>
      </w:r>
    </w:p>
    <w:p w:rsidR="001004CD" w:rsidRDefault="001004CD" w:rsidP="000C07AC"/>
    <w:p w:rsidR="001004CD" w:rsidRDefault="001004CD" w:rsidP="000C07AC">
      <w:r>
        <w:t>SE har avgett ett uttalande om uttolkningen av punkt 3 i de praktiska arrangemangen som ska föras till Coreperrapporten som ADD1.</w:t>
      </w:r>
    </w:p>
    <w:p w:rsidR="001004CD" w:rsidRDefault="001004CD" w:rsidP="000C07AC"/>
    <w:p w:rsidR="001004CD" w:rsidRDefault="001004CD" w:rsidP="000C07AC">
      <w:r>
        <w:t>SE stöder att Coreper som en I-punkt antar beslut om praktiska arrangemang för LBA-förhandlingarna i dokument 12452/4/11 REV4, samt att Coreper i samband med antagandet bifogar det svenska uttalandet i dokument 16530/11 ADD1 till rapporten.</w:t>
      </w:r>
    </w:p>
    <w:p w:rsidR="001004CD" w:rsidRPr="000C07AC" w:rsidRDefault="001004CD" w:rsidP="000C07AC"/>
    <w:sectPr w:rsidR="001004CD" w:rsidRPr="000C07AC" w:rsidSect="00DB3EA2">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4CD" w:rsidRDefault="001004CD">
      <w:r>
        <w:separator/>
      </w:r>
    </w:p>
  </w:endnote>
  <w:endnote w:type="continuationSeparator" w:id="0">
    <w:p w:rsidR="001004CD" w:rsidRDefault="001004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CD" w:rsidRDefault="001004CD">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22</w:t>
    </w:r>
    <w:r>
      <w:rPr>
        <w:rStyle w:val="PageNumber"/>
        <w:sz w:val="16"/>
      </w:rPr>
      <w:fldChar w:fldCharType="end"/>
    </w:r>
    <w:r>
      <w:rPr>
        <w:rStyle w:val="PageNumber"/>
        <w:sz w:val="16"/>
      </w:rPr>
      <w:t>)</w:t>
    </w:r>
  </w:p>
  <w:p w:rsidR="001004CD" w:rsidRDefault="001004C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CD" w:rsidRDefault="001004CD">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22</w:t>
    </w:r>
    <w:r>
      <w:rPr>
        <w:rStyle w:val="PageNumber"/>
        <w:sz w:val="16"/>
      </w:rPr>
      <w:fldChar w:fldCharType="end"/>
    </w:r>
    <w:r>
      <w:rPr>
        <w:rStyle w:val="PageNumber"/>
        <w:sz w:val="16"/>
      </w:rPr>
      <w:t>)</w:t>
    </w:r>
  </w:p>
  <w:p w:rsidR="001004CD" w:rsidRDefault="001004C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CD" w:rsidRDefault="001004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4CD" w:rsidRDefault="001004CD">
      <w:r>
        <w:separator/>
      </w:r>
    </w:p>
  </w:footnote>
  <w:footnote w:type="continuationSeparator" w:id="0">
    <w:p w:rsidR="001004CD" w:rsidRDefault="001004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CD" w:rsidRDefault="001004CD">
    <w:pPr>
      <w:pStyle w:val="Header"/>
      <w:framePr w:wrap="around" w:vAnchor="text" w:hAnchor="margin" w:xAlign="right" w:y="1"/>
      <w:rPr>
        <w:rStyle w:val="PageNumber"/>
      </w:rPr>
    </w:pPr>
  </w:p>
  <w:p w:rsidR="001004CD" w:rsidRDefault="001004CD">
    <w:pPr>
      <w:pStyle w:val="Header"/>
      <w:ind w:right="360"/>
    </w:pPr>
  </w:p>
  <w:p w:rsidR="001004CD" w:rsidRDefault="001004CD">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CD" w:rsidRDefault="001004CD">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1004CD" w:rsidRDefault="001004CD">
    <w:pPr>
      <w:pStyle w:val="Header"/>
    </w:pPr>
  </w:p>
  <w:p w:rsidR="001004CD" w:rsidRDefault="001004CD">
    <w:pPr>
      <w:pStyle w:val="Header"/>
      <w:ind w:right="360"/>
    </w:pPr>
  </w:p>
  <w:p w:rsidR="001004CD" w:rsidRDefault="001004CD">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CD" w:rsidRDefault="001004CD">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1004CD" w:rsidRDefault="001004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7B08EEE"/>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0C07AC"/>
    <w:rsid w:val="00022A38"/>
    <w:rsid w:val="00084B94"/>
    <w:rsid w:val="000C07AC"/>
    <w:rsid w:val="000E7AB1"/>
    <w:rsid w:val="001004CD"/>
    <w:rsid w:val="00146591"/>
    <w:rsid w:val="001D53A0"/>
    <w:rsid w:val="00222CCB"/>
    <w:rsid w:val="0027424D"/>
    <w:rsid w:val="002E7528"/>
    <w:rsid w:val="003527E9"/>
    <w:rsid w:val="003802AA"/>
    <w:rsid w:val="003A26F4"/>
    <w:rsid w:val="005224B7"/>
    <w:rsid w:val="00540BF7"/>
    <w:rsid w:val="005A23F9"/>
    <w:rsid w:val="005B5BF2"/>
    <w:rsid w:val="005C212F"/>
    <w:rsid w:val="005F1820"/>
    <w:rsid w:val="006D48AD"/>
    <w:rsid w:val="0073173C"/>
    <w:rsid w:val="00737581"/>
    <w:rsid w:val="00847B54"/>
    <w:rsid w:val="00852A0C"/>
    <w:rsid w:val="00854259"/>
    <w:rsid w:val="009235BE"/>
    <w:rsid w:val="00936272"/>
    <w:rsid w:val="009A3F00"/>
    <w:rsid w:val="009B351A"/>
    <w:rsid w:val="009E2A95"/>
    <w:rsid w:val="00A72123"/>
    <w:rsid w:val="00AA36A5"/>
    <w:rsid w:val="00AF0928"/>
    <w:rsid w:val="00BA6B91"/>
    <w:rsid w:val="00D114EA"/>
    <w:rsid w:val="00D42FFD"/>
    <w:rsid w:val="00DB3EA2"/>
    <w:rsid w:val="00DB62E3"/>
    <w:rsid w:val="00DC2885"/>
    <w:rsid w:val="00E00F1D"/>
    <w:rsid w:val="00E26C29"/>
    <w:rsid w:val="00E52122"/>
    <w:rsid w:val="00EB0A8C"/>
    <w:rsid w:val="00EB6B58"/>
    <w:rsid w:val="00EC3C7C"/>
    <w:rsid w:val="00ED5DCC"/>
    <w:rsid w:val="00F056A7"/>
    <w:rsid w:val="00F406A9"/>
    <w:rsid w:val="00FF720B"/>
    <w:rsid w:val="00FF7F8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EA2"/>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DB3EA2"/>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DB3EA2"/>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DB3EA2"/>
    <w:pPr>
      <w:spacing w:after="120" w:line="240" w:lineRule="atLeast"/>
      <w:outlineLvl w:val="2"/>
    </w:pPr>
    <w:rPr>
      <w:b w:val="0"/>
    </w:rPr>
  </w:style>
  <w:style w:type="paragraph" w:styleId="Heading4">
    <w:name w:val="heading 4"/>
    <w:basedOn w:val="Heading3"/>
    <w:next w:val="RKnormal"/>
    <w:link w:val="Heading4Char"/>
    <w:uiPriority w:val="99"/>
    <w:qFormat/>
    <w:rsid w:val="00DB3EA2"/>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DB3EA2"/>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DB3EA2"/>
    <w:pPr>
      <w:tabs>
        <w:tab w:val="left" w:pos="1843"/>
        <w:tab w:val="left" w:pos="2835"/>
      </w:tabs>
      <w:spacing w:line="240" w:lineRule="atLeast"/>
      <w:ind w:left="1843"/>
    </w:pPr>
  </w:style>
  <w:style w:type="paragraph" w:customStyle="1" w:styleId="Avsndare">
    <w:name w:val="Avsändare"/>
    <w:basedOn w:val="Normal"/>
    <w:uiPriority w:val="99"/>
    <w:rsid w:val="00DB3EA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DB3EA2"/>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DB3EA2"/>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DB3EA2"/>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DB3EA2"/>
    <w:rPr>
      <w:rFonts w:cs="Times New Roman"/>
    </w:rPr>
  </w:style>
  <w:style w:type="paragraph" w:styleId="BodyText">
    <w:name w:val="Body Text"/>
    <w:basedOn w:val="Normal"/>
    <w:link w:val="BodyTextChar"/>
    <w:uiPriority w:val="99"/>
    <w:rsid w:val="00DB3EA2"/>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DB3EA2"/>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DB3EA2"/>
    <w:pPr>
      <w:spacing w:line="320" w:lineRule="exact"/>
    </w:pPr>
    <w:rPr>
      <w:rFonts w:ascii="Arial" w:hAnsi="Arial"/>
      <w:b/>
      <w:sz w:val="22"/>
    </w:rPr>
  </w:style>
  <w:style w:type="paragraph" w:styleId="TOC1">
    <w:name w:val="toc 1"/>
    <w:basedOn w:val="Normal"/>
    <w:next w:val="Normal"/>
    <w:autoRedefine/>
    <w:uiPriority w:val="99"/>
    <w:rsid w:val="00DB3EA2"/>
    <w:pPr>
      <w:spacing w:before="360"/>
    </w:pPr>
    <w:rPr>
      <w:rFonts w:ascii="Arial" w:hAnsi="Arial"/>
      <w:b/>
      <w:bCs/>
      <w:caps/>
      <w:szCs w:val="28"/>
    </w:rPr>
  </w:style>
  <w:style w:type="paragraph" w:styleId="TOC2">
    <w:name w:val="toc 2"/>
    <w:basedOn w:val="Normal"/>
    <w:next w:val="Normal"/>
    <w:autoRedefine/>
    <w:uiPriority w:val="99"/>
    <w:rsid w:val="00DB3EA2"/>
    <w:pPr>
      <w:spacing w:before="240"/>
    </w:pPr>
    <w:rPr>
      <w:rFonts w:ascii="Times New Roman" w:hAnsi="Times New Roman"/>
      <w:b/>
      <w:bCs/>
      <w:szCs w:val="24"/>
    </w:rPr>
  </w:style>
  <w:style w:type="paragraph" w:styleId="TOC3">
    <w:name w:val="toc 3"/>
    <w:basedOn w:val="Normal"/>
    <w:next w:val="Normal"/>
    <w:autoRedefine/>
    <w:uiPriority w:val="99"/>
    <w:semiHidden/>
    <w:rsid w:val="00DB3EA2"/>
    <w:pPr>
      <w:ind w:left="240"/>
    </w:pPr>
    <w:rPr>
      <w:rFonts w:ascii="Times New Roman" w:hAnsi="Times New Roman"/>
      <w:szCs w:val="24"/>
    </w:rPr>
  </w:style>
  <w:style w:type="paragraph" w:styleId="TOC4">
    <w:name w:val="toc 4"/>
    <w:basedOn w:val="Normal"/>
    <w:next w:val="Normal"/>
    <w:autoRedefine/>
    <w:uiPriority w:val="99"/>
    <w:semiHidden/>
    <w:rsid w:val="00DB3EA2"/>
    <w:pPr>
      <w:ind w:left="480"/>
    </w:pPr>
    <w:rPr>
      <w:rFonts w:ascii="Times New Roman" w:hAnsi="Times New Roman"/>
      <w:szCs w:val="24"/>
    </w:rPr>
  </w:style>
  <w:style w:type="paragraph" w:styleId="TOC5">
    <w:name w:val="toc 5"/>
    <w:basedOn w:val="Normal"/>
    <w:next w:val="Normal"/>
    <w:autoRedefine/>
    <w:uiPriority w:val="99"/>
    <w:semiHidden/>
    <w:rsid w:val="00DB3EA2"/>
    <w:pPr>
      <w:ind w:left="720"/>
    </w:pPr>
    <w:rPr>
      <w:rFonts w:ascii="Times New Roman" w:hAnsi="Times New Roman"/>
      <w:szCs w:val="24"/>
    </w:rPr>
  </w:style>
  <w:style w:type="paragraph" w:styleId="TOC6">
    <w:name w:val="toc 6"/>
    <w:basedOn w:val="Normal"/>
    <w:next w:val="Normal"/>
    <w:autoRedefine/>
    <w:uiPriority w:val="99"/>
    <w:semiHidden/>
    <w:rsid w:val="00DB3EA2"/>
    <w:pPr>
      <w:ind w:left="960"/>
    </w:pPr>
    <w:rPr>
      <w:rFonts w:ascii="Times New Roman" w:hAnsi="Times New Roman"/>
      <w:szCs w:val="24"/>
    </w:rPr>
  </w:style>
  <w:style w:type="paragraph" w:styleId="TOC7">
    <w:name w:val="toc 7"/>
    <w:basedOn w:val="Normal"/>
    <w:next w:val="Normal"/>
    <w:autoRedefine/>
    <w:uiPriority w:val="99"/>
    <w:semiHidden/>
    <w:rsid w:val="00DB3EA2"/>
    <w:pPr>
      <w:ind w:left="1200"/>
    </w:pPr>
    <w:rPr>
      <w:rFonts w:ascii="Times New Roman" w:hAnsi="Times New Roman"/>
      <w:szCs w:val="24"/>
    </w:rPr>
  </w:style>
  <w:style w:type="paragraph" w:styleId="TOC8">
    <w:name w:val="toc 8"/>
    <w:basedOn w:val="Normal"/>
    <w:next w:val="Normal"/>
    <w:autoRedefine/>
    <w:uiPriority w:val="99"/>
    <w:semiHidden/>
    <w:rsid w:val="00DB3EA2"/>
    <w:pPr>
      <w:ind w:left="1440"/>
    </w:pPr>
    <w:rPr>
      <w:rFonts w:ascii="Times New Roman" w:hAnsi="Times New Roman"/>
      <w:szCs w:val="24"/>
    </w:rPr>
  </w:style>
  <w:style w:type="paragraph" w:styleId="TOC9">
    <w:name w:val="toc 9"/>
    <w:basedOn w:val="Normal"/>
    <w:next w:val="Normal"/>
    <w:autoRedefine/>
    <w:uiPriority w:val="99"/>
    <w:semiHidden/>
    <w:rsid w:val="00DB3EA2"/>
    <w:pPr>
      <w:ind w:left="1680"/>
    </w:pPr>
    <w:rPr>
      <w:rFonts w:ascii="Times New Roman" w:hAnsi="Times New Roman"/>
      <w:szCs w:val="24"/>
    </w:rPr>
  </w:style>
  <w:style w:type="paragraph" w:customStyle="1" w:styleId="Text1">
    <w:name w:val="Text 1"/>
    <w:basedOn w:val="Normal"/>
    <w:uiPriority w:val="99"/>
    <w:rsid w:val="00DB3EA2"/>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DB3EA2"/>
    <w:rPr>
      <w:rFonts w:cs="Times New Roman"/>
      <w:vertAlign w:val="superscript"/>
    </w:rPr>
  </w:style>
  <w:style w:type="paragraph" w:styleId="Index1">
    <w:name w:val="index 1"/>
    <w:basedOn w:val="Normal"/>
    <w:next w:val="Normal"/>
    <w:autoRedefine/>
    <w:uiPriority w:val="99"/>
    <w:semiHidden/>
    <w:rsid w:val="00DB3EA2"/>
    <w:pPr>
      <w:ind w:left="240" w:hanging="240"/>
    </w:pPr>
    <w:rPr>
      <w:rFonts w:ascii="Times New Roman" w:hAnsi="Times New Roman"/>
      <w:szCs w:val="24"/>
    </w:rPr>
  </w:style>
  <w:style w:type="paragraph" w:styleId="Index2">
    <w:name w:val="index 2"/>
    <w:basedOn w:val="Normal"/>
    <w:next w:val="Normal"/>
    <w:autoRedefine/>
    <w:uiPriority w:val="99"/>
    <w:semiHidden/>
    <w:rsid w:val="00DB3EA2"/>
    <w:pPr>
      <w:ind w:left="480" w:hanging="240"/>
    </w:pPr>
    <w:rPr>
      <w:rFonts w:ascii="Times New Roman" w:hAnsi="Times New Roman"/>
      <w:szCs w:val="24"/>
    </w:rPr>
  </w:style>
  <w:style w:type="paragraph" w:styleId="Index3">
    <w:name w:val="index 3"/>
    <w:basedOn w:val="Normal"/>
    <w:next w:val="Normal"/>
    <w:autoRedefine/>
    <w:uiPriority w:val="99"/>
    <w:semiHidden/>
    <w:rsid w:val="00DB3EA2"/>
    <w:pPr>
      <w:ind w:left="720" w:hanging="240"/>
    </w:pPr>
    <w:rPr>
      <w:rFonts w:ascii="Times New Roman" w:hAnsi="Times New Roman"/>
      <w:szCs w:val="24"/>
    </w:rPr>
  </w:style>
  <w:style w:type="paragraph" w:styleId="Index4">
    <w:name w:val="index 4"/>
    <w:basedOn w:val="Normal"/>
    <w:next w:val="Normal"/>
    <w:autoRedefine/>
    <w:uiPriority w:val="99"/>
    <w:semiHidden/>
    <w:rsid w:val="00DB3EA2"/>
    <w:pPr>
      <w:ind w:left="960" w:hanging="240"/>
    </w:pPr>
    <w:rPr>
      <w:rFonts w:ascii="Times New Roman" w:hAnsi="Times New Roman"/>
      <w:szCs w:val="24"/>
    </w:rPr>
  </w:style>
  <w:style w:type="paragraph" w:styleId="Index5">
    <w:name w:val="index 5"/>
    <w:basedOn w:val="Normal"/>
    <w:next w:val="Normal"/>
    <w:autoRedefine/>
    <w:uiPriority w:val="99"/>
    <w:semiHidden/>
    <w:rsid w:val="00DB3EA2"/>
    <w:pPr>
      <w:ind w:left="1200" w:hanging="240"/>
    </w:pPr>
    <w:rPr>
      <w:rFonts w:ascii="Times New Roman" w:hAnsi="Times New Roman"/>
      <w:szCs w:val="24"/>
    </w:rPr>
  </w:style>
  <w:style w:type="paragraph" w:styleId="Index6">
    <w:name w:val="index 6"/>
    <w:basedOn w:val="Normal"/>
    <w:next w:val="Normal"/>
    <w:autoRedefine/>
    <w:uiPriority w:val="99"/>
    <w:semiHidden/>
    <w:rsid w:val="00DB3EA2"/>
    <w:pPr>
      <w:ind w:left="1440" w:hanging="240"/>
    </w:pPr>
    <w:rPr>
      <w:rFonts w:ascii="Times New Roman" w:hAnsi="Times New Roman"/>
      <w:szCs w:val="24"/>
    </w:rPr>
  </w:style>
  <w:style w:type="paragraph" w:styleId="Index7">
    <w:name w:val="index 7"/>
    <w:basedOn w:val="Normal"/>
    <w:next w:val="Normal"/>
    <w:autoRedefine/>
    <w:uiPriority w:val="99"/>
    <w:semiHidden/>
    <w:rsid w:val="00DB3EA2"/>
    <w:pPr>
      <w:ind w:left="1680" w:hanging="240"/>
    </w:pPr>
    <w:rPr>
      <w:rFonts w:ascii="Times New Roman" w:hAnsi="Times New Roman"/>
      <w:szCs w:val="24"/>
    </w:rPr>
  </w:style>
  <w:style w:type="paragraph" w:styleId="Index8">
    <w:name w:val="index 8"/>
    <w:basedOn w:val="Normal"/>
    <w:next w:val="Normal"/>
    <w:autoRedefine/>
    <w:uiPriority w:val="99"/>
    <w:semiHidden/>
    <w:rsid w:val="00DB3EA2"/>
    <w:pPr>
      <w:ind w:left="1920" w:hanging="240"/>
    </w:pPr>
    <w:rPr>
      <w:rFonts w:ascii="Times New Roman" w:hAnsi="Times New Roman"/>
      <w:szCs w:val="24"/>
    </w:rPr>
  </w:style>
  <w:style w:type="paragraph" w:styleId="Index9">
    <w:name w:val="index 9"/>
    <w:basedOn w:val="Normal"/>
    <w:next w:val="Normal"/>
    <w:autoRedefine/>
    <w:uiPriority w:val="99"/>
    <w:semiHidden/>
    <w:rsid w:val="00DB3EA2"/>
    <w:pPr>
      <w:ind w:left="2160" w:hanging="240"/>
    </w:pPr>
    <w:rPr>
      <w:rFonts w:ascii="Times New Roman" w:hAnsi="Times New Roman"/>
      <w:szCs w:val="24"/>
    </w:rPr>
  </w:style>
  <w:style w:type="paragraph" w:styleId="IndexHeading">
    <w:name w:val="index heading"/>
    <w:basedOn w:val="Normal"/>
    <w:next w:val="Index1"/>
    <w:uiPriority w:val="99"/>
    <w:semiHidden/>
    <w:rsid w:val="00DB3EA2"/>
    <w:pPr>
      <w:spacing w:before="120" w:after="120"/>
    </w:pPr>
    <w:rPr>
      <w:rFonts w:ascii="Times New Roman" w:hAnsi="Times New Roman"/>
      <w:b/>
      <w:bCs/>
      <w:i/>
      <w:iCs/>
      <w:szCs w:val="24"/>
    </w:rPr>
  </w:style>
  <w:style w:type="paragraph" w:customStyle="1" w:styleId="EntEmet">
    <w:name w:val="EntEmet"/>
    <w:basedOn w:val="Normal"/>
    <w:uiPriority w:val="99"/>
    <w:rsid w:val="00DB3EA2"/>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DB3EA2"/>
    <w:pPr>
      <w:spacing w:line="240" w:lineRule="auto"/>
    </w:pPr>
    <w:rPr>
      <w:rFonts w:ascii="Arial" w:hAnsi="Arial"/>
      <w:lang w:val="en-GB"/>
    </w:rPr>
  </w:style>
  <w:style w:type="paragraph" w:customStyle="1" w:styleId="Avsndare0">
    <w:name w:val="Avsndare"/>
    <w:basedOn w:val="Normal"/>
    <w:next w:val="Normal"/>
    <w:uiPriority w:val="99"/>
    <w:rsid w:val="00DB3EA2"/>
    <w:pPr>
      <w:spacing w:line="240" w:lineRule="auto"/>
    </w:pPr>
    <w:rPr>
      <w:rFonts w:ascii="Arial" w:hAnsi="Arial"/>
      <w:i/>
      <w:lang w:val="en-GB"/>
    </w:rPr>
  </w:style>
  <w:style w:type="character" w:styleId="Hyperlink">
    <w:name w:val="Hyperlink"/>
    <w:basedOn w:val="DefaultParagraphFont"/>
    <w:uiPriority w:val="99"/>
    <w:rsid w:val="00DB3EA2"/>
    <w:rPr>
      <w:rFonts w:cs="Times New Roman"/>
      <w:color w:val="0000FF"/>
      <w:u w:val="single"/>
    </w:rPr>
  </w:style>
  <w:style w:type="paragraph" w:styleId="DocumentMap">
    <w:name w:val="Document Map"/>
    <w:basedOn w:val="Normal"/>
    <w:link w:val="DocumentMapChar"/>
    <w:uiPriority w:val="99"/>
    <w:semiHidden/>
    <w:rsid w:val="00DB3EA2"/>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DB3EA2"/>
    <w:rPr>
      <w:rFonts w:cs="Times New Roman"/>
      <w:color w:val="800080"/>
      <w:u w:val="single"/>
    </w:rPr>
  </w:style>
  <w:style w:type="paragraph" w:customStyle="1" w:styleId="Par-number10">
    <w:name w:val="Par-number 1)"/>
    <w:basedOn w:val="Normal"/>
    <w:next w:val="Normal"/>
    <w:uiPriority w:val="99"/>
    <w:rsid w:val="00DB3EA2"/>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DB3EA2"/>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DB3EA2"/>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DB3EA2"/>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DB3EA2"/>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DB3EA2"/>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DB3EA2"/>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DB3EA2"/>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DB3EA2"/>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DB3EA2"/>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DB3EA2"/>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DB3EA2"/>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DB3EA2"/>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DB3EA2"/>
    <w:pPr>
      <w:spacing w:line="240" w:lineRule="auto"/>
    </w:pPr>
    <w:rPr>
      <w:rFonts w:ascii="Times New Roman" w:hAnsi="Times New Roman"/>
      <w:lang w:val="en-GB" w:eastAsia="fr-BE"/>
    </w:rPr>
  </w:style>
  <w:style w:type="paragraph" w:customStyle="1" w:styleId="Tiret1">
    <w:name w:val="Tiret 1"/>
    <w:basedOn w:val="Normal"/>
    <w:uiPriority w:val="99"/>
    <w:rsid w:val="00DB3EA2"/>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DB3EA2"/>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DB3EA2"/>
    <w:pPr>
      <w:overflowPunct w:val="0"/>
      <w:autoSpaceDE w:val="0"/>
      <w:autoSpaceDN w:val="0"/>
      <w:adjustRightInd w:val="0"/>
      <w:ind w:left="1843"/>
      <w:textAlignment w:val="baseline"/>
    </w:pPr>
  </w:style>
  <w:style w:type="paragraph" w:customStyle="1" w:styleId="Brdtext0">
    <w:name w:val="Brˆdtext"/>
    <w:basedOn w:val="Normal"/>
    <w:uiPriority w:val="99"/>
    <w:rsid w:val="00DB3EA2"/>
    <w:pPr>
      <w:spacing w:line="320" w:lineRule="exact"/>
    </w:pPr>
    <w:rPr>
      <w:rFonts w:ascii="Times New Roman" w:hAnsi="Times New Roman"/>
    </w:rPr>
  </w:style>
  <w:style w:type="character" w:customStyle="1" w:styleId="term">
    <w:name w:val="term"/>
    <w:basedOn w:val="DefaultParagraphFont"/>
    <w:uiPriority w:val="99"/>
    <w:rsid w:val="00DB3EA2"/>
    <w:rPr>
      <w:rFonts w:cs="Times New Roman"/>
    </w:rPr>
  </w:style>
  <w:style w:type="paragraph" w:customStyle="1" w:styleId="Brdtexthuvud">
    <w:name w:val="Brödtext huvud"/>
    <w:basedOn w:val="Normal"/>
    <w:uiPriority w:val="99"/>
    <w:rsid w:val="00DB3EA2"/>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0C07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C07A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61185889">
      <w:marLeft w:val="0"/>
      <w:marRight w:val="0"/>
      <w:marTop w:val="0"/>
      <w:marBottom w:val="0"/>
      <w:divBdr>
        <w:top w:val="none" w:sz="0" w:space="0" w:color="auto"/>
        <w:left w:val="none" w:sz="0" w:space="0" w:color="auto"/>
        <w:bottom w:val="none" w:sz="0" w:space="0" w:color="auto"/>
        <w:right w:val="none" w:sz="0" w:space="0" w:color="auto"/>
      </w:divBdr>
    </w:div>
    <w:div w:id="1261185890">
      <w:marLeft w:val="0"/>
      <w:marRight w:val="0"/>
      <w:marTop w:val="0"/>
      <w:marBottom w:val="0"/>
      <w:divBdr>
        <w:top w:val="none" w:sz="0" w:space="0" w:color="auto"/>
        <w:left w:val="none" w:sz="0" w:space="0" w:color="auto"/>
        <w:bottom w:val="none" w:sz="0" w:space="0" w:color="auto"/>
        <w:right w:val="none" w:sz="0" w:space="0" w:color="auto"/>
      </w:divBdr>
    </w:div>
    <w:div w:id="1261185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22</Pages>
  <Words>5295</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2011-11-16T15:10:00Z</cp:lastPrinted>
  <dcterms:created xsi:type="dcterms:W3CDTF">2011-11-18T13:36:00Z</dcterms:created>
  <dcterms:modified xsi:type="dcterms:W3CDTF">2011-11-18T13:36:00Z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CheckInComment">
    <vt:lpwstr/>
  </property>
  <property fmtid="{D5CDD505-2E9C-101B-9397-08002B2CF9AE}" pid="11" name="RKOrdnaSearchKeywords">
    <vt:lpwstr/>
  </property>
  <property fmtid="{D5CDD505-2E9C-101B-9397-08002B2CF9AE}" pid="12" name="RKOrdnaDepartement">
    <vt:lpwstr/>
  </property>
  <property fmtid="{D5CDD505-2E9C-101B-9397-08002B2CF9AE}" pid="13" name="RKOrdnaClass">
    <vt:lpwstr/>
  </property>
  <property fmtid="{D5CDD505-2E9C-101B-9397-08002B2CF9AE}" pid="14" name="RKOrdnaActivityCategory">
    <vt:lpwstr/>
  </property>
  <property fmtid="{D5CDD505-2E9C-101B-9397-08002B2CF9AE}" pid="15" name="RKOrdnaDiarienummer">
    <vt:lpwstr/>
  </property>
</Properties>
</file>