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45A7F">
        <w:tblPrEx>
          <w:tblCellMar>
            <w:top w:w="0" w:type="dxa"/>
            <w:bottom w:w="0" w:type="dxa"/>
          </w:tblCellMar>
        </w:tblPrEx>
        <w:trPr>
          <w:cantSplit/>
          <w:trHeight w:val="1720"/>
        </w:trPr>
        <w:tc>
          <w:tcPr>
            <w:tcW w:w="6024" w:type="dxa"/>
            <w:gridSpan w:val="2"/>
          </w:tcPr>
          <w:p w:rsidR="00403C99" w:rsidRPr="00845A7F" w:rsidRDefault="00403C99">
            <w:pPr>
              <w:pStyle w:val="HuvudRubrik"/>
            </w:pPr>
            <w:r w:rsidRPr="00845A7F">
              <w:t>Utbildningsutskottets betänkande</w:t>
            </w:r>
          </w:p>
          <w:p w:rsidR="00403C99" w:rsidRPr="00845A7F" w:rsidRDefault="00403C99">
            <w:pPr>
              <w:pStyle w:val="HuvudRubrikRad2"/>
            </w:pPr>
            <w:bookmarkStart w:id="0" w:name="BetänkandeNr"/>
            <w:bookmarkEnd w:id="0"/>
            <w:r w:rsidRPr="00845A7F">
              <w:t>2002/03:UbU2</w:t>
            </w:r>
          </w:p>
        </w:tc>
        <w:tc>
          <w:tcPr>
            <w:tcW w:w="1418" w:type="dxa"/>
            <w:tcBorders>
              <w:bottom w:val="nil"/>
            </w:tcBorders>
          </w:tcPr>
          <w:p w:rsidR="00403C99" w:rsidRPr="00845A7F" w:rsidRDefault="00845A7F">
            <w:pPr>
              <w:spacing w:line="230" w:lineRule="auto"/>
              <w:jc w:val="center"/>
            </w:pPr>
            <w:r w:rsidRPr="00845A7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03C99" w:rsidRPr="00845A7F" w:rsidRDefault="00403C99">
            <w:pPr>
              <w:pStyle w:val="Normaltindrag"/>
              <w:jc w:val="center"/>
            </w:pPr>
          </w:p>
          <w:p w:rsidR="00403C99" w:rsidRPr="00845A7F" w:rsidRDefault="00403C99">
            <w:pPr>
              <w:pStyle w:val="StatusSida1"/>
            </w:pPr>
          </w:p>
          <w:p w:rsidR="00403C99" w:rsidRPr="00845A7F" w:rsidRDefault="00403C99">
            <w:pPr>
              <w:pStyle w:val="UtskriftsdatumSida1"/>
              <w:framePr w:wrap="around"/>
            </w:pPr>
          </w:p>
        </w:tc>
      </w:tr>
      <w:tr w:rsidR="00000000" w:rsidRPr="00845A7F">
        <w:tblPrEx>
          <w:tblCellMar>
            <w:top w:w="0" w:type="dxa"/>
            <w:bottom w:w="0" w:type="dxa"/>
          </w:tblCellMar>
        </w:tblPrEx>
        <w:trPr>
          <w:cantSplit/>
        </w:trPr>
        <w:tc>
          <w:tcPr>
            <w:tcW w:w="6024" w:type="dxa"/>
            <w:gridSpan w:val="2"/>
            <w:tcBorders>
              <w:bottom w:val="single" w:sz="4" w:space="0" w:color="auto"/>
            </w:tcBorders>
          </w:tcPr>
          <w:p w:rsidR="00403C99" w:rsidRPr="00845A7F" w:rsidRDefault="00403C99">
            <w:pPr>
              <w:pStyle w:val="DokumentRubrik"/>
              <w:rPr>
                <w:noProof w:val="0"/>
              </w:rPr>
            </w:pPr>
            <w:bookmarkStart w:id="1" w:name="Huvudrubrik"/>
            <w:bookmarkEnd w:id="1"/>
            <w:r w:rsidRPr="00845A7F">
              <w:rPr>
                <w:noProof w:val="0"/>
              </w:rPr>
              <w:t>Utgiftsområde 15 Studiestöd</w:t>
            </w:r>
          </w:p>
        </w:tc>
        <w:tc>
          <w:tcPr>
            <w:tcW w:w="1418" w:type="dxa"/>
            <w:tcBorders>
              <w:bottom w:val="nil"/>
            </w:tcBorders>
          </w:tcPr>
          <w:p w:rsidR="00403C99" w:rsidRPr="00845A7F" w:rsidRDefault="00403C99"/>
        </w:tc>
      </w:tr>
      <w:tr w:rsidR="00000000" w:rsidRPr="00845A7F">
        <w:tblPrEx>
          <w:tblCellMar>
            <w:top w:w="0" w:type="dxa"/>
            <w:bottom w:w="0" w:type="dxa"/>
          </w:tblCellMar>
        </w:tblPrEx>
        <w:trPr>
          <w:cantSplit/>
          <w:trHeight w:hRule="exact" w:val="360"/>
        </w:trPr>
        <w:tc>
          <w:tcPr>
            <w:tcW w:w="3012" w:type="dxa"/>
          </w:tcPr>
          <w:p w:rsidR="00403C99" w:rsidRPr="00845A7F" w:rsidRDefault="00403C99"/>
        </w:tc>
        <w:tc>
          <w:tcPr>
            <w:tcW w:w="3012" w:type="dxa"/>
          </w:tcPr>
          <w:p w:rsidR="00403C99" w:rsidRPr="00845A7F" w:rsidRDefault="00403C99"/>
        </w:tc>
        <w:tc>
          <w:tcPr>
            <w:tcW w:w="1418" w:type="dxa"/>
          </w:tcPr>
          <w:p w:rsidR="00403C99" w:rsidRPr="00845A7F" w:rsidRDefault="00403C99"/>
        </w:tc>
      </w:tr>
    </w:tbl>
    <w:p w:rsidR="00403C99" w:rsidRPr="00845A7F" w:rsidRDefault="00403C99"/>
    <w:p w:rsidR="00403C99" w:rsidRPr="00845A7F" w:rsidRDefault="00403C99">
      <w:pPr>
        <w:pStyle w:val="Rubrik1"/>
        <w:spacing w:after="180"/>
        <w:rPr>
          <w:noProof w:val="0"/>
        </w:rPr>
      </w:pPr>
      <w:bookmarkStart w:id="2" w:name="_Toc26152574"/>
      <w:r w:rsidRPr="00845A7F">
        <w:rPr>
          <w:noProof w:val="0"/>
        </w:rPr>
        <w:t>Sammanfattning</w:t>
      </w:r>
      <w:bookmarkEnd w:id="2"/>
    </w:p>
    <w:p w:rsidR="00403C99" w:rsidRPr="00845A7F" w:rsidRDefault="00403C99">
      <w:r w:rsidRPr="00845A7F">
        <w:t>I betänkandet behandlas regeringens förslag till anslag m.m. inom utgiftso</w:t>
      </w:r>
      <w:r w:rsidRPr="00845A7F">
        <w:t>m</w:t>
      </w:r>
      <w:r w:rsidRPr="00845A7F">
        <w:t xml:space="preserve">råde 15 </w:t>
      </w:r>
      <w:r w:rsidRPr="00845A7F">
        <w:rPr>
          <w:i/>
        </w:rPr>
        <w:t>Studiestöd</w:t>
      </w:r>
      <w:r w:rsidRPr="00845A7F">
        <w:t xml:space="preserve"> för budgetåret 2003. I samband därmed behandlas 35 motionsyrkanden från allmänna motionstiden 2002. Utskottets ställningst</w:t>
      </w:r>
      <w:r w:rsidRPr="00845A7F">
        <w:t>a</w:t>
      </w:r>
      <w:r w:rsidRPr="00845A7F">
        <w:t xml:space="preserve">ganden i anslagsfrågorna gäller under förutsättning av att riksdagen beslutar att utgiftsramen för utgiftsområde 15 </w:t>
      </w:r>
      <w:r w:rsidRPr="00845A7F">
        <w:rPr>
          <w:i/>
        </w:rPr>
        <w:t xml:space="preserve">Studiestöd </w:t>
      </w:r>
      <w:r w:rsidRPr="00845A7F">
        <w:t>skall vara 21 599 680 000 kr (bet. 2002/03:FiU1).</w:t>
      </w:r>
    </w:p>
    <w:p w:rsidR="00403C99" w:rsidRPr="00845A7F" w:rsidRDefault="00403C99">
      <w:pPr>
        <w:pStyle w:val="Normaltindrag"/>
      </w:pPr>
      <w:r w:rsidRPr="00845A7F">
        <w:t>Utskottet tillstyrker ett motionsyrkande från Socialdemokraterna, Vänste</w:t>
      </w:r>
      <w:r w:rsidRPr="00845A7F">
        <w:t>r</w:t>
      </w:r>
      <w:r w:rsidRPr="00845A7F">
        <w:t>partiet och Miljöpartiet, som innebär att anslaget till rekryteringsbidrag till vuxenstuderande minskas med 250 miljoner kronor. I övrigt tillstyrker u</w:t>
      </w:r>
      <w:r w:rsidRPr="00845A7F">
        <w:t>t</w:t>
      </w:r>
      <w:r w:rsidRPr="00845A7F">
        <w:t>skottet regeringens förslag till anslagsbelopp och avstyrker oppositionspart</w:t>
      </w:r>
      <w:r w:rsidRPr="00845A7F">
        <w:t>i</w:t>
      </w:r>
      <w:r w:rsidRPr="00845A7F">
        <w:t xml:space="preserve">ernas budgetalternativ. Anslaget till studiehjälp tillförs 300 miljoner kronor som skall göra det möjligt för regeringen att föreskriva att studiebidrag i studiehjälpssystemet får utbetalas i tio månader per år i stället för nuvarande nio. </w:t>
      </w:r>
    </w:p>
    <w:p w:rsidR="00403C99" w:rsidRPr="00845A7F" w:rsidRDefault="00403C99">
      <w:pPr>
        <w:pStyle w:val="Normaltindrag"/>
      </w:pPr>
      <w:r w:rsidRPr="00845A7F">
        <w:t>Lagändringar som regeringen föreslagit ti</w:t>
      </w:r>
      <w:r w:rsidRPr="00845A7F">
        <w:t>llstyrks enhälligt. Sekretesslagen ändras så att sekretessen som nu gäller i ärenden om studiestöd också skall gälla i ärenden om rekryteringsbidrag till vuxenstuderande. I studiestödslagen görs ändringar för att studiebidrag och extra tillägg inom studiehjälpssystemet skall kunna utbetalas även för tid då studier inte bedrivs samt för att förenkla dels beräkningen av återstående lånetid, dels proceduren vid nedsättning av årsbelopp för låntagare som på nytt får studiestöd. Lagen om rekryteringsb</w:t>
      </w:r>
      <w:r w:rsidRPr="00845A7F">
        <w:t>i</w:t>
      </w:r>
      <w:r w:rsidRPr="00845A7F">
        <w:t xml:space="preserve">drag till </w:t>
      </w:r>
      <w:r w:rsidRPr="00845A7F">
        <w:t>vuxenstuderande kompletteras med regler om skyldighet för försä</w:t>
      </w:r>
      <w:r w:rsidRPr="00845A7F">
        <w:t>k</w:t>
      </w:r>
      <w:r w:rsidRPr="00845A7F">
        <w:t>ringskassorna att lämna Centrala studiestödsnämnden (CSN) och Överkl</w:t>
      </w:r>
      <w:r w:rsidRPr="00845A7F">
        <w:t>a</w:t>
      </w:r>
      <w:r w:rsidRPr="00845A7F">
        <w:t>gandenämnden för studiestöd (ÖKS) vissa uppgifter som behövs för adminis</w:t>
      </w:r>
      <w:r w:rsidRPr="00845A7F">
        <w:t>t</w:t>
      </w:r>
      <w:r w:rsidRPr="00845A7F">
        <w:t>rationen av rekryteringsbidr</w:t>
      </w:r>
      <w:r w:rsidRPr="00845A7F">
        <w:t>a</w:t>
      </w:r>
      <w:r w:rsidRPr="00845A7F">
        <w:t>get.</w:t>
      </w:r>
    </w:p>
    <w:p w:rsidR="00403C99" w:rsidRPr="00845A7F" w:rsidRDefault="00403C99">
      <w:pPr>
        <w:pStyle w:val="Normaltindrag"/>
      </w:pPr>
      <w:r w:rsidRPr="00845A7F">
        <w:t>Moderata samlingspartiet, Folkpartiet, Kristdemokraterna och Centerpart</w:t>
      </w:r>
      <w:r w:rsidRPr="00845A7F">
        <w:t>i</w:t>
      </w:r>
      <w:r w:rsidRPr="00845A7F">
        <w:t xml:space="preserve">et redovisar i särskilda yttranden sina budgetalternativ för utgiftsområdet. Moderaterna och Folkpartiet vill avskaffa rekryteringsbidraget. Moderaterna vill lägga in de medel som regeringen beräknat för rekryteringsbidrag och för bidrag till studier under kortare tid (25:8 </w:t>
      </w:r>
      <w:r w:rsidRPr="00845A7F">
        <w:rPr>
          <w:i/>
        </w:rPr>
        <w:t xml:space="preserve">Bidrag till vissa organisationer m.m.) </w:t>
      </w:r>
      <w:r w:rsidRPr="00845A7F">
        <w:t>i studiemedelsanslaget, som de dock anser kan minskas med 335 milj</w:t>
      </w:r>
      <w:r w:rsidRPr="00845A7F">
        <w:t>o</w:t>
      </w:r>
      <w:r w:rsidRPr="00845A7F">
        <w:t>ner kronor på grund av en lägre prognos för antalet vuxenstuderande. Fol</w:t>
      </w:r>
      <w:r w:rsidRPr="00845A7F">
        <w:t>k</w:t>
      </w:r>
      <w:r w:rsidRPr="00845A7F">
        <w:lastRenderedPageBreak/>
        <w:t>partiet har också en lägre prognos för antalet studerande</w:t>
      </w:r>
      <w:r w:rsidRPr="00845A7F">
        <w:t xml:space="preserve"> än regeringen, samt</w:t>
      </w:r>
      <w:r w:rsidRPr="00845A7F">
        <w:t>i</w:t>
      </w:r>
      <w:r w:rsidRPr="00845A7F">
        <w:t>digt som partiet vill höja totalbeloppet i studiemedlen med 200 kr per månad, höja fribeloppet från 250 till 300 % av prisbasbeloppet och sänka den högre bidragsnivån för vuxenstuderande på gymnasienivå från 82 till 60 %. Fol</w:t>
      </w:r>
      <w:r w:rsidRPr="00845A7F">
        <w:t>k</w:t>
      </w:r>
      <w:r w:rsidRPr="00845A7F">
        <w:t>partiet vill kraftigt minska anslaget 25:8.</w:t>
      </w:r>
      <w:r w:rsidRPr="00845A7F">
        <w:rPr>
          <w:i/>
        </w:rPr>
        <w:t xml:space="preserve"> </w:t>
      </w:r>
      <w:r w:rsidRPr="00845A7F">
        <w:t>Kristdemokraterna beräknar lägre anslag till studiemedel och studiemedelsräntor mot bakgrund av en mindre utbyggnad av högskoleutbildningen. De vill behålla den del av anslaget 25:8 som fördelas av Statens institut för sä</w:t>
      </w:r>
      <w:r w:rsidRPr="00845A7F">
        <w:t>rskilt utbildningsstöd (Sisus) men ta bort de medel som fördelas av LO och TCO. Centerpartiet vill minska anslaget till studiehjälp med de 300 miljoner kronor som avsatts för utökningen till utb</w:t>
      </w:r>
      <w:r w:rsidRPr="00845A7F">
        <w:t>e</w:t>
      </w:r>
      <w:r w:rsidRPr="00845A7F">
        <w:t>talning tio månader per år.</w:t>
      </w:r>
    </w:p>
    <w:p w:rsidR="00403C99" w:rsidRPr="00845A7F" w:rsidRDefault="00403C99">
      <w:pPr>
        <w:pStyle w:val="Normaltindrag"/>
      </w:pPr>
      <w:r w:rsidRPr="00845A7F">
        <w:t>Utskottet avstyrker också ett antal motionsyrkanden om villkoren för st</w:t>
      </w:r>
      <w:r w:rsidRPr="00845A7F">
        <w:t>u</w:t>
      </w:r>
      <w:r w:rsidRPr="00845A7F">
        <w:t>diehjälp och studiemedel, bl.a. fribeloppet, bidragsdelens andel av studi</w:t>
      </w:r>
      <w:r w:rsidRPr="00845A7F">
        <w:t>e</w:t>
      </w:r>
      <w:r w:rsidRPr="00845A7F">
        <w:t>medlen och tol</w:t>
      </w:r>
      <w:r w:rsidRPr="00845A7F">
        <w:t>v</w:t>
      </w:r>
      <w:r w:rsidRPr="00845A7F">
        <w:t>terminersgränsen för att få studiemedel.</w:t>
      </w:r>
    </w:p>
    <w:p w:rsidR="00403C99" w:rsidRPr="00845A7F" w:rsidRDefault="00403C99">
      <w:pPr>
        <w:pStyle w:val="Normaltindrag"/>
      </w:pPr>
      <w:r w:rsidRPr="00845A7F">
        <w:t>I betänkandet finns sammanlagt nio reservationer (m, fp, kd och c).</w:t>
      </w:r>
    </w:p>
    <w:p w:rsidR="00403C99" w:rsidRPr="00845A7F" w:rsidRDefault="00403C99">
      <w:pPr>
        <w:pStyle w:val="Normaltindrag"/>
      </w:pPr>
    </w:p>
    <w:p w:rsidR="00403C99" w:rsidRPr="00845A7F" w:rsidRDefault="00403C99">
      <w:pPr>
        <w:pStyle w:val="Normaltindrag"/>
      </w:pPr>
      <w:bookmarkStart w:id="3" w:name="TextStart"/>
      <w:bookmarkEnd w:id="3"/>
    </w:p>
    <w:p w:rsidR="00403C99" w:rsidRPr="00845A7F" w:rsidRDefault="00403C99">
      <w:pPr>
        <w:pStyle w:val="Normaltindrag"/>
        <w:sectPr w:rsidR="00000000" w:rsidRPr="00845A7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03C99" w:rsidRPr="00845A7F" w:rsidRDefault="00403C99">
      <w:pPr>
        <w:pStyle w:val="Rubrik1"/>
        <w:rPr>
          <w:noProof w:val="0"/>
        </w:rPr>
      </w:pPr>
      <w:bookmarkStart w:id="4" w:name="_Toc26152575"/>
      <w:r w:rsidRPr="00845A7F">
        <w:rPr>
          <w:noProof w:val="0"/>
        </w:rPr>
        <w:t>Innehållsförteckning</w:t>
      </w:r>
      <w:bookmarkEnd w:id="4"/>
    </w:p>
    <w:p w:rsidR="00403C99" w:rsidRPr="00845A7F" w:rsidRDefault="00403C99">
      <w:pPr>
        <w:pStyle w:val="Innehll1"/>
      </w:pPr>
      <w:r w:rsidRPr="00845A7F">
        <w:t>Sammanfattning</w:t>
      </w:r>
      <w:r w:rsidRPr="00845A7F">
        <w:tab/>
        <w:t>1</w:t>
      </w:r>
    </w:p>
    <w:p w:rsidR="00403C99" w:rsidRPr="00845A7F" w:rsidRDefault="00403C99">
      <w:pPr>
        <w:pStyle w:val="Innehll1"/>
      </w:pPr>
      <w:r w:rsidRPr="00845A7F">
        <w:t>Innehållsförteckning</w:t>
      </w:r>
      <w:r w:rsidRPr="00845A7F">
        <w:tab/>
        <w:t>3</w:t>
      </w:r>
    </w:p>
    <w:p w:rsidR="00403C99" w:rsidRPr="00845A7F" w:rsidRDefault="00403C99">
      <w:pPr>
        <w:pStyle w:val="Innehll1"/>
      </w:pPr>
      <w:r w:rsidRPr="00845A7F">
        <w:t>Utskottets förslag till riksdagsbeslut</w:t>
      </w:r>
      <w:r w:rsidRPr="00845A7F">
        <w:tab/>
        <w:t>5</w:t>
      </w:r>
    </w:p>
    <w:p w:rsidR="00403C99" w:rsidRPr="00845A7F" w:rsidRDefault="00403C99">
      <w:pPr>
        <w:pStyle w:val="Innehll1"/>
      </w:pPr>
      <w:r w:rsidRPr="00845A7F">
        <w:t>Utskottets överväganden</w:t>
      </w:r>
      <w:r w:rsidRPr="00845A7F">
        <w:tab/>
        <w:t>8</w:t>
      </w:r>
    </w:p>
    <w:p w:rsidR="00403C99" w:rsidRPr="00845A7F" w:rsidRDefault="00403C99">
      <w:pPr>
        <w:pStyle w:val="Innehll2"/>
      </w:pPr>
      <w:r w:rsidRPr="00845A7F">
        <w:t>Inledning</w:t>
      </w:r>
      <w:r w:rsidRPr="00845A7F">
        <w:tab/>
        <w:t>8</w:t>
      </w:r>
    </w:p>
    <w:p w:rsidR="00403C99" w:rsidRPr="00845A7F" w:rsidRDefault="00403C99">
      <w:pPr>
        <w:pStyle w:val="Innehll2"/>
      </w:pPr>
      <w:r w:rsidRPr="00845A7F">
        <w:t>Resultat</w:t>
      </w:r>
      <w:r w:rsidRPr="00845A7F">
        <w:tab/>
        <w:t>8</w:t>
      </w:r>
    </w:p>
    <w:p w:rsidR="00403C99" w:rsidRPr="00845A7F" w:rsidRDefault="00403C99">
      <w:pPr>
        <w:pStyle w:val="Innehll2"/>
      </w:pPr>
      <w:r w:rsidRPr="00845A7F">
        <w:t>Sekretesslagen</w:t>
      </w:r>
      <w:r w:rsidRPr="00845A7F">
        <w:tab/>
        <w:t>10</w:t>
      </w:r>
    </w:p>
    <w:p w:rsidR="00403C99" w:rsidRPr="00845A7F" w:rsidRDefault="00403C99">
      <w:pPr>
        <w:pStyle w:val="Innehll2"/>
      </w:pPr>
      <w:r w:rsidRPr="00845A7F">
        <w:t>Studiestödslagen</w:t>
      </w:r>
      <w:r w:rsidRPr="00845A7F">
        <w:tab/>
        <w:t>11</w:t>
      </w:r>
    </w:p>
    <w:p w:rsidR="00403C99" w:rsidRPr="00845A7F" w:rsidRDefault="00403C99">
      <w:pPr>
        <w:pStyle w:val="Innehll2"/>
      </w:pPr>
      <w:r w:rsidRPr="00845A7F">
        <w:t>Lagen om rekryteringsbidrag till vuxenstuderande</w:t>
      </w:r>
      <w:r w:rsidRPr="00845A7F">
        <w:tab/>
        <w:t>12</w:t>
      </w:r>
    </w:p>
    <w:p w:rsidR="00403C99" w:rsidRPr="00845A7F" w:rsidRDefault="00403C99">
      <w:pPr>
        <w:pStyle w:val="Innehll2"/>
      </w:pPr>
      <w:r w:rsidRPr="00845A7F">
        <w:t>Anslag m.m. för budgetåret 2003</w:t>
      </w:r>
      <w:r w:rsidRPr="00845A7F">
        <w:tab/>
      </w:r>
      <w:bookmarkStart w:id="5" w:name="_Hlt26243619"/>
      <w:r w:rsidRPr="00845A7F">
        <w:t>13</w:t>
      </w:r>
      <w:bookmarkEnd w:id="5"/>
    </w:p>
    <w:p w:rsidR="00403C99" w:rsidRPr="00845A7F" w:rsidRDefault="00403C99">
      <w:pPr>
        <w:pStyle w:val="Innehll2"/>
      </w:pPr>
      <w:r w:rsidRPr="00845A7F">
        <w:t>Studiehjälpen</w:t>
      </w:r>
      <w:r w:rsidRPr="00845A7F">
        <w:tab/>
        <w:t>17</w:t>
      </w:r>
    </w:p>
    <w:p w:rsidR="00403C99" w:rsidRPr="00845A7F" w:rsidRDefault="00403C99">
      <w:pPr>
        <w:pStyle w:val="Innehll2"/>
      </w:pPr>
      <w:r w:rsidRPr="00845A7F">
        <w:t>Studiebidragssystemet för ungdomar</w:t>
      </w:r>
      <w:r w:rsidRPr="00845A7F">
        <w:tab/>
        <w:t>18</w:t>
      </w:r>
    </w:p>
    <w:p w:rsidR="00403C99" w:rsidRPr="00845A7F" w:rsidRDefault="00403C99">
      <w:pPr>
        <w:pStyle w:val="Innehll2"/>
      </w:pPr>
      <w:r w:rsidRPr="00845A7F">
        <w:t>Inkomstprövningen vid beviljande av studiemedel (fribeloppet)</w:t>
      </w:r>
      <w:r w:rsidRPr="00845A7F">
        <w:tab/>
        <w:t>19</w:t>
      </w:r>
    </w:p>
    <w:p w:rsidR="00403C99" w:rsidRPr="00845A7F" w:rsidRDefault="00403C99">
      <w:pPr>
        <w:pStyle w:val="Innehll2"/>
      </w:pPr>
      <w:r w:rsidRPr="00845A7F">
        <w:t>Tolvterminersregeln vid beviljande av studiemedel</w:t>
      </w:r>
      <w:r w:rsidRPr="00845A7F">
        <w:tab/>
        <w:t>20</w:t>
      </w:r>
    </w:p>
    <w:p w:rsidR="00403C99" w:rsidRPr="00845A7F" w:rsidRDefault="00403C99">
      <w:pPr>
        <w:pStyle w:val="Innehll2"/>
      </w:pPr>
      <w:r w:rsidRPr="00845A7F">
        <w:t>Den övre åldersgränsen för studiemedel</w:t>
      </w:r>
      <w:r w:rsidRPr="00845A7F">
        <w:tab/>
        <w:t>21</w:t>
      </w:r>
    </w:p>
    <w:p w:rsidR="00403C99" w:rsidRPr="00845A7F" w:rsidRDefault="00403C99">
      <w:pPr>
        <w:pStyle w:val="Innehll2"/>
      </w:pPr>
      <w:r w:rsidRPr="00845A7F">
        <w:t>Bidragsandelen i studiemedel</w:t>
      </w:r>
      <w:r w:rsidRPr="00845A7F">
        <w:tab/>
        <w:t>22</w:t>
      </w:r>
    </w:p>
    <w:p w:rsidR="00403C99" w:rsidRPr="00845A7F" w:rsidRDefault="00403C99">
      <w:pPr>
        <w:pStyle w:val="Innehll2"/>
      </w:pPr>
      <w:r w:rsidRPr="00845A7F">
        <w:t>Studiemedelsbelopp i direkt proportion till uppnådda studieresultat</w:t>
      </w:r>
      <w:r w:rsidRPr="00845A7F">
        <w:tab/>
        <w:t>23</w:t>
      </w:r>
    </w:p>
    <w:p w:rsidR="00403C99" w:rsidRPr="00845A7F" w:rsidRDefault="00403C99">
      <w:pPr>
        <w:pStyle w:val="Innehll2"/>
      </w:pPr>
      <w:r w:rsidRPr="00845A7F">
        <w:t>Försäljning av studielånsstocken på marknaden</w:t>
      </w:r>
      <w:r w:rsidRPr="00845A7F">
        <w:tab/>
        <w:t>23</w:t>
      </w:r>
    </w:p>
    <w:p w:rsidR="00403C99" w:rsidRPr="00845A7F" w:rsidRDefault="00403C99">
      <w:pPr>
        <w:pStyle w:val="Innehll2"/>
      </w:pPr>
      <w:r w:rsidRPr="00845A7F">
        <w:t>”Först-till-kvarn-systemet” vid beviljande av rekryteringsbidrag till vuxenstuderande</w:t>
      </w:r>
      <w:r w:rsidRPr="00845A7F">
        <w:tab/>
        <w:t>24</w:t>
      </w:r>
    </w:p>
    <w:p w:rsidR="00403C99" w:rsidRPr="00845A7F" w:rsidRDefault="00403C99">
      <w:pPr>
        <w:pStyle w:val="Innehll2"/>
      </w:pPr>
      <w:r w:rsidRPr="00845A7F">
        <w:t>Korttidsstudiestöd</w:t>
      </w:r>
      <w:r w:rsidRPr="00845A7F">
        <w:tab/>
        <w:t>24</w:t>
      </w:r>
    </w:p>
    <w:p w:rsidR="00403C99" w:rsidRPr="00845A7F" w:rsidRDefault="00403C99">
      <w:pPr>
        <w:pStyle w:val="Innehll2"/>
      </w:pPr>
      <w:r w:rsidRPr="00845A7F">
        <w:t>Tilläggslån för småbarnsföräldrar och studiemedel vid graviditet</w:t>
      </w:r>
      <w:r w:rsidRPr="00845A7F">
        <w:tab/>
        <w:t>25</w:t>
      </w:r>
    </w:p>
    <w:p w:rsidR="00403C99" w:rsidRPr="00845A7F" w:rsidRDefault="00403C99">
      <w:pPr>
        <w:pStyle w:val="Innehll2"/>
      </w:pPr>
      <w:r w:rsidRPr="00845A7F">
        <w:t>Teckenspråksutbildning för föräldrar</w:t>
      </w:r>
      <w:r w:rsidRPr="00845A7F">
        <w:tab/>
        <w:t>26</w:t>
      </w:r>
    </w:p>
    <w:p w:rsidR="00403C99" w:rsidRPr="00845A7F" w:rsidRDefault="00403C99">
      <w:pPr>
        <w:pStyle w:val="Innehll1"/>
      </w:pPr>
      <w:r w:rsidRPr="00845A7F">
        <w:t>Reservationer</w:t>
      </w:r>
      <w:r w:rsidRPr="00845A7F">
        <w:tab/>
        <w:t>28</w:t>
      </w:r>
    </w:p>
    <w:p w:rsidR="00403C99" w:rsidRPr="00845A7F" w:rsidRDefault="00403C99">
      <w:pPr>
        <w:pStyle w:val="Innehll2"/>
        <w:tabs>
          <w:tab w:val="left" w:pos="568"/>
        </w:tabs>
      </w:pPr>
      <w:r w:rsidRPr="00845A7F">
        <w:t>1.</w:t>
      </w:r>
      <w:r w:rsidRPr="00845A7F">
        <w:tab/>
        <w:t>Studiehjälpen (punkt 5)  – kd</w:t>
      </w:r>
      <w:r w:rsidRPr="00845A7F">
        <w:tab/>
        <w:t>28</w:t>
      </w:r>
    </w:p>
    <w:p w:rsidR="00403C99" w:rsidRPr="00845A7F" w:rsidRDefault="00403C99">
      <w:pPr>
        <w:pStyle w:val="Innehll2"/>
        <w:tabs>
          <w:tab w:val="left" w:pos="568"/>
        </w:tabs>
      </w:pPr>
      <w:r w:rsidRPr="00845A7F">
        <w:t>2.</w:t>
      </w:r>
      <w:r w:rsidRPr="00845A7F">
        <w:tab/>
        <w:t>Inkomstprövningen vid beviljande av studiemedel (fribeloppet) (punkt 7) – m, fp, kd</w:t>
      </w:r>
      <w:r w:rsidRPr="00845A7F">
        <w:tab/>
        <w:t>28</w:t>
      </w:r>
    </w:p>
    <w:p w:rsidR="00403C99" w:rsidRPr="00845A7F" w:rsidRDefault="00403C99">
      <w:pPr>
        <w:pStyle w:val="Innehll2"/>
        <w:tabs>
          <w:tab w:val="left" w:pos="568"/>
        </w:tabs>
      </w:pPr>
      <w:r w:rsidRPr="00845A7F">
        <w:t>3.</w:t>
      </w:r>
      <w:r w:rsidRPr="00845A7F">
        <w:tab/>
        <w:t>Tolvterminersregeln vid beviljande av studiemedel (punkt 8) – m, fp, c</w:t>
      </w:r>
      <w:r w:rsidRPr="00845A7F">
        <w:tab/>
        <w:t>29</w:t>
      </w:r>
    </w:p>
    <w:p w:rsidR="00403C99" w:rsidRPr="00845A7F" w:rsidRDefault="00403C99">
      <w:pPr>
        <w:pStyle w:val="Innehll2"/>
        <w:tabs>
          <w:tab w:val="left" w:pos="568"/>
        </w:tabs>
      </w:pPr>
      <w:r w:rsidRPr="00845A7F">
        <w:t>4.</w:t>
      </w:r>
      <w:r w:rsidRPr="00845A7F">
        <w:tab/>
        <w:t>Tolvterminersregeln vid beviljande av studiemedel (punkt 8) – kd</w:t>
      </w:r>
      <w:r w:rsidRPr="00845A7F">
        <w:tab/>
        <w:t>30</w:t>
      </w:r>
    </w:p>
    <w:p w:rsidR="00403C99" w:rsidRPr="00845A7F" w:rsidRDefault="00403C99">
      <w:pPr>
        <w:pStyle w:val="Innehll2"/>
        <w:tabs>
          <w:tab w:val="left" w:pos="568"/>
        </w:tabs>
      </w:pPr>
      <w:r w:rsidRPr="00845A7F">
        <w:t>5.</w:t>
      </w:r>
      <w:r w:rsidRPr="00845A7F">
        <w:tab/>
        <w:t>Den övre åldersgränsen för studiemedel (punkt 9) – kd</w:t>
      </w:r>
      <w:r w:rsidRPr="00845A7F">
        <w:tab/>
        <w:t>30</w:t>
      </w:r>
    </w:p>
    <w:p w:rsidR="00403C99" w:rsidRPr="00845A7F" w:rsidRDefault="00403C99">
      <w:pPr>
        <w:pStyle w:val="Innehll2"/>
        <w:tabs>
          <w:tab w:val="left" w:pos="568"/>
        </w:tabs>
      </w:pPr>
      <w:r w:rsidRPr="00845A7F">
        <w:t>6.</w:t>
      </w:r>
      <w:r w:rsidRPr="00845A7F">
        <w:tab/>
        <w:t>Bidragsandelen i studiemedel (punkt 10) – kd</w:t>
      </w:r>
      <w:r w:rsidRPr="00845A7F">
        <w:tab/>
        <w:t>31</w:t>
      </w:r>
    </w:p>
    <w:p w:rsidR="00403C99" w:rsidRPr="00845A7F" w:rsidRDefault="00403C99">
      <w:pPr>
        <w:pStyle w:val="Innehll2"/>
        <w:tabs>
          <w:tab w:val="left" w:pos="568"/>
        </w:tabs>
      </w:pPr>
      <w:r w:rsidRPr="00845A7F">
        <w:t>7.</w:t>
      </w:r>
      <w:r w:rsidRPr="00845A7F">
        <w:tab/>
        <w:t>Bidragsandelen i studiemedel (punkt 10)  – c</w:t>
      </w:r>
      <w:r w:rsidRPr="00845A7F">
        <w:tab/>
        <w:t>31</w:t>
      </w:r>
    </w:p>
    <w:p w:rsidR="00403C99" w:rsidRPr="00845A7F" w:rsidRDefault="00403C99">
      <w:pPr>
        <w:pStyle w:val="Innehll2"/>
        <w:tabs>
          <w:tab w:val="left" w:pos="568"/>
        </w:tabs>
      </w:pPr>
      <w:r w:rsidRPr="00845A7F">
        <w:t>8.</w:t>
      </w:r>
      <w:r w:rsidRPr="00845A7F">
        <w:tab/>
        <w:t>Principen om studiemedelsbelopp i direkt proportion till uppnådda poäng (punkt 11) – fp</w:t>
      </w:r>
      <w:r w:rsidRPr="00845A7F">
        <w:tab/>
        <w:t>32</w:t>
      </w:r>
    </w:p>
    <w:p w:rsidR="00403C99" w:rsidRPr="00845A7F" w:rsidRDefault="00403C99">
      <w:pPr>
        <w:pStyle w:val="Innehll2"/>
        <w:tabs>
          <w:tab w:val="left" w:pos="568"/>
        </w:tabs>
      </w:pPr>
      <w:r w:rsidRPr="00845A7F">
        <w:t>9.</w:t>
      </w:r>
      <w:r w:rsidRPr="00845A7F">
        <w:tab/>
        <w:t>”Först-till-kvarn-systemet” vid beviljande av rekryteringsbidrag till vuxenstuderande (punkt 13) – kd</w:t>
      </w:r>
      <w:r w:rsidRPr="00845A7F">
        <w:tab/>
        <w:t>32</w:t>
      </w:r>
    </w:p>
    <w:p w:rsidR="00403C99" w:rsidRPr="00845A7F" w:rsidRDefault="00403C99">
      <w:pPr>
        <w:pStyle w:val="Innehll1"/>
      </w:pPr>
      <w:r w:rsidRPr="00845A7F">
        <w:t>Särskilda yttranden</w:t>
      </w:r>
      <w:r w:rsidRPr="00845A7F">
        <w:tab/>
        <w:t>33</w:t>
      </w:r>
    </w:p>
    <w:p w:rsidR="00403C99" w:rsidRPr="00845A7F" w:rsidRDefault="00403C99">
      <w:pPr>
        <w:pStyle w:val="Innehll2"/>
        <w:tabs>
          <w:tab w:val="left" w:pos="568"/>
        </w:tabs>
      </w:pPr>
      <w:r w:rsidRPr="00845A7F">
        <w:t>1.</w:t>
      </w:r>
      <w:r w:rsidRPr="00845A7F">
        <w:tab/>
        <w:t xml:space="preserve">Anslag inom utgiftsområde 15 </w:t>
      </w:r>
      <w:r w:rsidRPr="00845A7F">
        <w:rPr>
          <w:i/>
        </w:rPr>
        <w:t>Studiestöd</w:t>
      </w:r>
      <w:r w:rsidRPr="00845A7F">
        <w:t xml:space="preserve"> för budgetåret 2003, m.m. (punkt 4) – m</w:t>
      </w:r>
      <w:r w:rsidRPr="00845A7F">
        <w:tab/>
        <w:t>33</w:t>
      </w:r>
    </w:p>
    <w:p w:rsidR="00403C99" w:rsidRPr="00845A7F" w:rsidRDefault="00403C99">
      <w:pPr>
        <w:pStyle w:val="Innehll2"/>
        <w:tabs>
          <w:tab w:val="left" w:pos="568"/>
        </w:tabs>
      </w:pPr>
      <w:r w:rsidRPr="00845A7F">
        <w:t>2.</w:t>
      </w:r>
      <w:r w:rsidRPr="00845A7F">
        <w:tab/>
        <w:t xml:space="preserve">Anslag inom utgiftsområde 15 </w:t>
      </w:r>
      <w:r w:rsidRPr="00845A7F">
        <w:rPr>
          <w:i/>
        </w:rPr>
        <w:t>Studiestöd</w:t>
      </w:r>
      <w:r w:rsidRPr="00845A7F">
        <w:t xml:space="preserve"> för budgetåret 2003, m.m. (punkt 4) – fp</w:t>
      </w:r>
      <w:r w:rsidRPr="00845A7F">
        <w:tab/>
        <w:t>33</w:t>
      </w:r>
    </w:p>
    <w:p w:rsidR="00403C99" w:rsidRPr="00845A7F" w:rsidRDefault="00403C99">
      <w:pPr>
        <w:pStyle w:val="Innehll2"/>
        <w:tabs>
          <w:tab w:val="left" w:pos="568"/>
        </w:tabs>
      </w:pPr>
      <w:r w:rsidRPr="00845A7F">
        <w:t>3.</w:t>
      </w:r>
      <w:r w:rsidRPr="00845A7F">
        <w:tab/>
        <w:t xml:space="preserve">Anslag inom utgiftsområde 15 </w:t>
      </w:r>
      <w:r w:rsidRPr="00845A7F">
        <w:rPr>
          <w:i/>
        </w:rPr>
        <w:t>Studiestöd</w:t>
      </w:r>
      <w:r w:rsidRPr="00845A7F">
        <w:t xml:space="preserve"> för budgetåret 2003, m.m. (punkt 4) – kd</w:t>
      </w:r>
      <w:r w:rsidRPr="00845A7F">
        <w:tab/>
        <w:t>34</w:t>
      </w:r>
    </w:p>
    <w:p w:rsidR="00403C99" w:rsidRPr="00845A7F" w:rsidRDefault="00403C99">
      <w:pPr>
        <w:pStyle w:val="Innehll2"/>
        <w:tabs>
          <w:tab w:val="left" w:pos="568"/>
        </w:tabs>
      </w:pPr>
      <w:r w:rsidRPr="00845A7F">
        <w:t>4.</w:t>
      </w:r>
      <w:r w:rsidRPr="00845A7F">
        <w:tab/>
        <w:t xml:space="preserve">Anslag inom utgiftsområde 15 </w:t>
      </w:r>
      <w:r w:rsidRPr="00845A7F">
        <w:rPr>
          <w:i/>
        </w:rPr>
        <w:t>Studiestöd</w:t>
      </w:r>
      <w:r w:rsidRPr="00845A7F">
        <w:t xml:space="preserve"> för budgetåret 2003, m.m. (punkt 4) – c</w:t>
      </w:r>
      <w:r w:rsidRPr="00845A7F">
        <w:tab/>
        <w:t>35</w:t>
      </w:r>
    </w:p>
    <w:p w:rsidR="00403C99" w:rsidRPr="00845A7F" w:rsidRDefault="00403C99">
      <w:pPr>
        <w:pStyle w:val="Innehll2"/>
        <w:tabs>
          <w:tab w:val="left" w:pos="568"/>
        </w:tabs>
      </w:pPr>
      <w:r w:rsidRPr="00845A7F">
        <w:t>5.</w:t>
      </w:r>
      <w:r w:rsidRPr="00845A7F">
        <w:tab/>
        <w:t>Principen om studiemedelsbelopp i direkt proportion till uppnådda poäng (punkt 11) – m</w:t>
      </w:r>
      <w:r w:rsidRPr="00845A7F">
        <w:tab/>
        <w:t>35</w:t>
      </w:r>
    </w:p>
    <w:p w:rsidR="00403C99" w:rsidRPr="00845A7F" w:rsidRDefault="00403C99">
      <w:pPr>
        <w:pStyle w:val="Innehll1"/>
      </w:pPr>
      <w:r w:rsidRPr="00845A7F">
        <w:t>Bilagor</w:t>
      </w:r>
    </w:p>
    <w:p w:rsidR="00403C99" w:rsidRPr="00845A7F" w:rsidRDefault="00403C99">
      <w:pPr>
        <w:pStyle w:val="Innehll1"/>
      </w:pPr>
      <w:r w:rsidRPr="00845A7F">
        <w:t>1. Förteckning över behandlade förslag</w:t>
      </w:r>
      <w:r w:rsidRPr="00845A7F">
        <w:tab/>
        <w:t>36</w:t>
      </w:r>
    </w:p>
    <w:p w:rsidR="00403C99" w:rsidRPr="00845A7F" w:rsidRDefault="00403C99">
      <w:pPr>
        <w:pStyle w:val="Innehll2"/>
      </w:pPr>
      <w:r w:rsidRPr="00845A7F">
        <w:t>Propositionen</w:t>
      </w:r>
      <w:r w:rsidRPr="00845A7F">
        <w:tab/>
        <w:t>36</w:t>
      </w:r>
    </w:p>
    <w:p w:rsidR="00403C99" w:rsidRPr="00845A7F" w:rsidRDefault="00403C99">
      <w:pPr>
        <w:pStyle w:val="Innehll2"/>
      </w:pPr>
      <w:r w:rsidRPr="00845A7F">
        <w:t>Motioner från allmänna motionstiden</w:t>
      </w:r>
      <w:r w:rsidRPr="00845A7F">
        <w:tab/>
        <w:t>36</w:t>
      </w:r>
    </w:p>
    <w:p w:rsidR="00403C99" w:rsidRPr="00845A7F" w:rsidRDefault="00403C99">
      <w:pPr>
        <w:pStyle w:val="Innehll1"/>
      </w:pPr>
      <w:r w:rsidRPr="00845A7F">
        <w:t>2. Regeringens lagförslag</w:t>
      </w:r>
      <w:r w:rsidRPr="00845A7F">
        <w:tab/>
        <w:t>40</w:t>
      </w:r>
    </w:p>
    <w:p w:rsidR="00403C99" w:rsidRPr="00845A7F" w:rsidRDefault="00403C99">
      <w:pPr>
        <w:pStyle w:val="Innehll2"/>
      </w:pPr>
      <w:r w:rsidRPr="00845A7F">
        <w:t>1. Förslag till lag om ändring i sekretesslagen (1980:100)</w:t>
      </w:r>
      <w:r w:rsidRPr="00845A7F">
        <w:tab/>
        <w:t>40</w:t>
      </w:r>
    </w:p>
    <w:p w:rsidR="00403C99" w:rsidRPr="00845A7F" w:rsidRDefault="00403C99">
      <w:pPr>
        <w:pStyle w:val="Innehll2"/>
      </w:pPr>
      <w:r w:rsidRPr="00845A7F">
        <w:t>2. Förslag till lag om ändring i studiestödslagen (1999:1395)</w:t>
      </w:r>
      <w:r w:rsidRPr="00845A7F">
        <w:tab/>
        <w:t>41</w:t>
      </w:r>
    </w:p>
    <w:p w:rsidR="00403C99" w:rsidRPr="00845A7F" w:rsidRDefault="00403C99">
      <w:pPr>
        <w:pStyle w:val="Innehll2"/>
      </w:pPr>
      <w:r w:rsidRPr="00845A7F">
        <w:t>3. Förslag till lag om ändring i lagen (2002:624) om rekryteringsbidrag till vuxenstuderande</w:t>
      </w:r>
      <w:r w:rsidRPr="00845A7F">
        <w:tab/>
        <w:t>44</w:t>
      </w:r>
    </w:p>
    <w:p w:rsidR="00403C99" w:rsidRPr="00845A7F" w:rsidRDefault="00403C99">
      <w:pPr>
        <w:pStyle w:val="Innehll1"/>
      </w:pPr>
      <w:r w:rsidRPr="00845A7F">
        <w:t>3. Regeringens och riksdagspartiernas förslag till anslag för år 2003</w:t>
      </w:r>
      <w:r w:rsidRPr="00845A7F">
        <w:tab/>
        <w:t>45</w:t>
      </w:r>
    </w:p>
    <w:p w:rsidR="00403C99" w:rsidRPr="00845A7F" w:rsidRDefault="00403C99">
      <w:pPr>
        <w:pStyle w:val="Innehll1"/>
      </w:pPr>
      <w:r w:rsidRPr="00845A7F">
        <w:t>inom utgiftsområde 15 Studiestöd</w:t>
      </w:r>
      <w:r w:rsidRPr="00845A7F">
        <w:tab/>
        <w:t>45</w:t>
      </w:r>
    </w:p>
    <w:p w:rsidR="00403C99" w:rsidRPr="00845A7F" w:rsidRDefault="00403C99">
      <w:pPr>
        <w:pStyle w:val="Innehll1"/>
      </w:pPr>
      <w:r w:rsidRPr="00845A7F">
        <w:t>4. Utskottets förslag till beslut om anslag inom utgiftsområde 15 Studiestöd</w:t>
      </w:r>
      <w:r w:rsidRPr="00845A7F">
        <w:tab/>
        <w:t>46</w:t>
      </w:r>
    </w:p>
    <w:p w:rsidR="00403C99" w:rsidRPr="00845A7F" w:rsidRDefault="00403C99"/>
    <w:p w:rsidR="00403C99" w:rsidRPr="00845A7F" w:rsidRDefault="00403C99">
      <w:pPr>
        <w:pStyle w:val="Normaltindrag"/>
        <w:sectPr w:rsidR="00000000" w:rsidRPr="00845A7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03C99" w:rsidRPr="00845A7F" w:rsidRDefault="00403C99">
      <w:pPr>
        <w:pStyle w:val="Rubrik1"/>
        <w:rPr>
          <w:noProof w:val="0"/>
        </w:rPr>
      </w:pPr>
      <w:bookmarkStart w:id="6" w:name="_Toc26152576"/>
      <w:r w:rsidRPr="00845A7F">
        <w:rPr>
          <w:noProof w:val="0"/>
        </w:rPr>
        <w:t>Utskottets förslag till riksdagsbeslut</w:t>
      </w:r>
      <w:bookmarkEnd w:id="6"/>
    </w:p>
    <w:p w:rsidR="00403C99" w:rsidRPr="00845A7F" w:rsidRDefault="00403C99">
      <w:r w:rsidRPr="00845A7F">
        <w:t>Med hänvisning till de motiveringar som framförs under Utskottets öve</w:t>
      </w:r>
      <w:r w:rsidRPr="00845A7F">
        <w:t>r</w:t>
      </w:r>
      <w:r w:rsidRPr="00845A7F">
        <w:t>väganden föreslår utskottet att riksdagen fattar följande beslut:</w:t>
      </w:r>
    </w:p>
    <w:p w:rsidR="00403C99" w:rsidRPr="00845A7F" w:rsidRDefault="00403C99">
      <w:pPr>
        <w:pStyle w:val="Frslagspunkt"/>
        <w:rPr>
          <w:noProof w:val="0"/>
        </w:rPr>
      </w:pPr>
      <w:r w:rsidRPr="00845A7F">
        <w:rPr>
          <w:noProof w:val="0"/>
        </w:rPr>
        <w:t>1.</w:t>
      </w:r>
      <w:r w:rsidRPr="00845A7F">
        <w:rPr>
          <w:noProof w:val="0"/>
        </w:rPr>
        <w:tab/>
        <w:t>Sekretesslagen</w:t>
      </w:r>
    </w:p>
    <w:p w:rsidR="00403C99" w:rsidRPr="00845A7F" w:rsidRDefault="00403C99">
      <w:pPr>
        <w:pStyle w:val="Frslagstext"/>
      </w:pPr>
      <w:r w:rsidRPr="00845A7F">
        <w:t>Riksdagen antar regeringens förslag till lag om ändring i sekretesslagen (1980:100).</w:t>
      </w:r>
    </w:p>
    <w:p w:rsidR="00403C99" w:rsidRPr="00845A7F" w:rsidRDefault="00403C99">
      <w:pPr>
        <w:pStyle w:val="Frslagspunkt"/>
        <w:rPr>
          <w:noProof w:val="0"/>
        </w:rPr>
      </w:pPr>
      <w:r w:rsidRPr="00845A7F">
        <w:rPr>
          <w:noProof w:val="0"/>
        </w:rPr>
        <w:t>2.</w:t>
      </w:r>
      <w:r w:rsidRPr="00845A7F">
        <w:rPr>
          <w:noProof w:val="0"/>
        </w:rPr>
        <w:tab/>
        <w:t xml:space="preserve">Studiestödslagen </w:t>
      </w:r>
    </w:p>
    <w:p w:rsidR="00403C99" w:rsidRPr="00845A7F" w:rsidRDefault="00403C99">
      <w:pPr>
        <w:pStyle w:val="Frslagstext"/>
      </w:pPr>
      <w:r w:rsidRPr="00845A7F">
        <w:t>Riksdagen antar regeringens förslag till lag om ändring i studiestödslagen (1999:1395).</w:t>
      </w:r>
    </w:p>
    <w:p w:rsidR="00403C99" w:rsidRPr="00845A7F" w:rsidRDefault="00403C99">
      <w:pPr>
        <w:pStyle w:val="Frslagspunkt"/>
        <w:rPr>
          <w:noProof w:val="0"/>
        </w:rPr>
      </w:pPr>
      <w:r w:rsidRPr="00845A7F">
        <w:rPr>
          <w:noProof w:val="0"/>
        </w:rPr>
        <w:t>3.</w:t>
      </w:r>
      <w:r w:rsidRPr="00845A7F">
        <w:rPr>
          <w:noProof w:val="0"/>
        </w:rPr>
        <w:tab/>
        <w:t>Lagen (2002:624) om rekryteringsbidrag till vuxenstuderande</w:t>
      </w:r>
    </w:p>
    <w:p w:rsidR="00403C99" w:rsidRPr="00845A7F" w:rsidRDefault="00403C99">
      <w:pPr>
        <w:pStyle w:val="Frslagstext"/>
      </w:pPr>
      <w:r w:rsidRPr="00845A7F">
        <w:t>Riksdagen antar regeringens förslag till lag om ändring i lagen (2002:624) om rekryteringsbidrag till vuxenstuderande.</w:t>
      </w:r>
    </w:p>
    <w:p w:rsidR="00403C99" w:rsidRPr="00845A7F" w:rsidRDefault="00403C99">
      <w:pPr>
        <w:pStyle w:val="Frslagspunkt"/>
        <w:rPr>
          <w:noProof w:val="0"/>
        </w:rPr>
      </w:pPr>
      <w:r w:rsidRPr="00845A7F">
        <w:rPr>
          <w:noProof w:val="0"/>
        </w:rPr>
        <w:t>4.</w:t>
      </w:r>
      <w:r w:rsidRPr="00845A7F">
        <w:rPr>
          <w:noProof w:val="0"/>
        </w:rPr>
        <w:tab/>
        <w:t>Anslag inom utgiftsområde 15 Studiestöd för budgetåret 2003, m.m.</w:t>
      </w:r>
    </w:p>
    <w:p w:rsidR="00403C99" w:rsidRPr="00845A7F" w:rsidRDefault="00403C99">
      <w:pPr>
        <w:pStyle w:val="Frslagstext"/>
      </w:pPr>
      <w:r w:rsidRPr="00845A7F">
        <w:t xml:space="preserve">Riksdagen </w:t>
      </w:r>
    </w:p>
    <w:p w:rsidR="00403C99" w:rsidRPr="00845A7F" w:rsidRDefault="00403C99">
      <w:pPr>
        <w:pStyle w:val="Frslagstext"/>
      </w:pPr>
      <w:r w:rsidRPr="00845A7F">
        <w:t>a)  godkänner att under 2003 lån tas upp i Riksgäldskontoret för studielån intill ett belopp om 120 900 000 000 kr (avsnitt 4.1.3); därmed</w:t>
      </w:r>
    </w:p>
    <w:p w:rsidR="00403C99" w:rsidRPr="00845A7F" w:rsidRDefault="00403C99">
      <w:pPr>
        <w:pStyle w:val="Frslagstext"/>
      </w:pPr>
      <w:r w:rsidRPr="00845A7F">
        <w:t>b</w:t>
      </w:r>
      <w:r w:rsidRPr="00845A7F">
        <w:t>i</w:t>
      </w:r>
      <w:r w:rsidRPr="00845A7F">
        <w:t>faller riksdagen proposition 2002/03:1 utg.omr. 15 punkt 4,</w:t>
      </w:r>
    </w:p>
    <w:p w:rsidR="00403C99" w:rsidRPr="00845A7F" w:rsidRDefault="00403C99">
      <w:pPr>
        <w:pStyle w:val="Frslagstext"/>
      </w:pPr>
      <w:r w:rsidRPr="00845A7F">
        <w:t xml:space="preserve">b)  bemyndigar regeringen att under 2003 för ramanslaget 25:7 </w:t>
      </w:r>
      <w:r w:rsidRPr="00845A7F">
        <w:rPr>
          <w:i/>
        </w:rPr>
        <w:t>Bidrag till vissa studiesociala ändamål</w:t>
      </w:r>
      <w:r w:rsidRPr="00845A7F">
        <w:t xml:space="preserve"> beställa produktion av studielitteratur som inklusive tidigare gjorda åtaganden innebär utgifter på högst 4 000 000 kr efter 2003 (avsnitt 4.1.7); därmed</w:t>
      </w:r>
    </w:p>
    <w:p w:rsidR="00403C99" w:rsidRPr="00845A7F" w:rsidRDefault="00403C99">
      <w:pPr>
        <w:pStyle w:val="Frslagstext"/>
      </w:pPr>
      <w:r w:rsidRPr="00845A7F">
        <w:t>bifaller riksdagen proposition 2002/03:1 utg.omr. 15 punkt 5,</w:t>
      </w:r>
    </w:p>
    <w:p w:rsidR="00403C99" w:rsidRPr="00845A7F" w:rsidRDefault="00403C99">
      <w:pPr>
        <w:pStyle w:val="Frslagstext"/>
      </w:pPr>
      <w:r w:rsidRPr="00845A7F">
        <w:t xml:space="preserve">c)  anvisar – under förutsättning att riksdagen bifaller finansutskottets förslag till utgiftsram för utgiftsområdet – anslagen under utgiftsområde 15 </w:t>
      </w:r>
      <w:r w:rsidRPr="00845A7F">
        <w:rPr>
          <w:i/>
        </w:rPr>
        <w:t>Studiestöd</w:t>
      </w:r>
      <w:r w:rsidRPr="00845A7F">
        <w:t xml:space="preserve"> enligt uppställningen i </w:t>
      </w:r>
      <w:r w:rsidRPr="00845A7F">
        <w:rPr>
          <w:i/>
        </w:rPr>
        <w:t>bilaga 4</w:t>
      </w:r>
      <w:r w:rsidRPr="00845A7F">
        <w:t xml:space="preserve"> till detta betänkande; dä</w:t>
      </w:r>
      <w:r w:rsidRPr="00845A7F">
        <w:t>r</w:t>
      </w:r>
      <w:r w:rsidRPr="00845A7F">
        <w:t>med</w:t>
      </w:r>
    </w:p>
    <w:p w:rsidR="00403C99" w:rsidRPr="00845A7F" w:rsidRDefault="00403C99">
      <w:pPr>
        <w:pStyle w:val="Frslagstext"/>
      </w:pPr>
      <w:r w:rsidRPr="00845A7F">
        <w:t xml:space="preserve">bifaller riksdagen motion 2002/03:Fi230 yrkande 5, </w:t>
      </w:r>
    </w:p>
    <w:p w:rsidR="00403C99" w:rsidRPr="00845A7F" w:rsidRDefault="00403C99">
      <w:pPr>
        <w:pStyle w:val="Frslagstext"/>
      </w:pPr>
      <w:r w:rsidRPr="00845A7F">
        <w:t xml:space="preserve">bifaller delvis proposition 2002/03:1 utg.omr. 15 punkt 6 och </w:t>
      </w:r>
    </w:p>
    <w:p w:rsidR="00403C99" w:rsidRPr="00845A7F" w:rsidRDefault="00403C99">
      <w:pPr>
        <w:pStyle w:val="Frslagstext"/>
      </w:pPr>
      <w:r w:rsidRPr="00845A7F">
        <w:t>avslår m</w:t>
      </w:r>
      <w:r w:rsidRPr="00845A7F">
        <w:t>o</w:t>
      </w:r>
      <w:r w:rsidRPr="00845A7F">
        <w:t>tionerna</w:t>
      </w:r>
    </w:p>
    <w:p w:rsidR="00403C99" w:rsidRPr="00845A7F" w:rsidRDefault="00403C99">
      <w:pPr>
        <w:pStyle w:val="Frslagstext"/>
      </w:pPr>
      <w:r w:rsidRPr="00845A7F">
        <w:t>2002/03:Ub338 yrkandena 3, 4, 8 och 11,</w:t>
      </w:r>
    </w:p>
    <w:p w:rsidR="00403C99" w:rsidRPr="00845A7F" w:rsidRDefault="00403C99">
      <w:pPr>
        <w:pStyle w:val="Frslagstext"/>
      </w:pPr>
      <w:r w:rsidRPr="00845A7F">
        <w:t>2002/03:Ub452 yrkande 11,</w:t>
      </w:r>
    </w:p>
    <w:p w:rsidR="00403C99" w:rsidRPr="00845A7F" w:rsidRDefault="00403C99">
      <w:pPr>
        <w:pStyle w:val="Frslagstext"/>
      </w:pPr>
      <w:r w:rsidRPr="00845A7F">
        <w:t>2002/03:Ub504,</w:t>
      </w:r>
    </w:p>
    <w:p w:rsidR="00403C99" w:rsidRPr="00845A7F" w:rsidRDefault="00403C99">
      <w:pPr>
        <w:pStyle w:val="Frslagstext"/>
      </w:pPr>
      <w:r w:rsidRPr="00845A7F">
        <w:t>2002/03:Ub558 yrkandena 1, 2 och 3 samt</w:t>
      </w:r>
    </w:p>
    <w:p w:rsidR="00403C99" w:rsidRPr="00845A7F" w:rsidRDefault="00403C99">
      <w:pPr>
        <w:pStyle w:val="Frslagstext"/>
      </w:pPr>
      <w:r w:rsidRPr="00845A7F">
        <w:t>2002/03:Fi232 yrkande 17 i denna del.</w:t>
      </w:r>
    </w:p>
    <w:p w:rsidR="00403C99" w:rsidRPr="00845A7F" w:rsidRDefault="00403C99">
      <w:pPr>
        <w:pStyle w:val="Frslagspunkt"/>
        <w:rPr>
          <w:noProof w:val="0"/>
        </w:rPr>
      </w:pPr>
      <w:r w:rsidRPr="00845A7F">
        <w:rPr>
          <w:noProof w:val="0"/>
        </w:rPr>
        <w:br w:type="page"/>
        <w:t>5.</w:t>
      </w:r>
      <w:r w:rsidRPr="00845A7F">
        <w:rPr>
          <w:noProof w:val="0"/>
        </w:rPr>
        <w:tab/>
        <w:t>Studiehjälpen</w:t>
      </w:r>
    </w:p>
    <w:p w:rsidR="00403C99" w:rsidRPr="00845A7F" w:rsidRDefault="00403C99">
      <w:pPr>
        <w:pStyle w:val="Frslagstext"/>
      </w:pPr>
      <w:r w:rsidRPr="00845A7F">
        <w:t xml:space="preserve">Riksdagen avslår motionerna </w:t>
      </w:r>
    </w:p>
    <w:p w:rsidR="00403C99" w:rsidRPr="00845A7F" w:rsidRDefault="00403C99">
      <w:pPr>
        <w:pStyle w:val="Frslagstext"/>
      </w:pPr>
      <w:r w:rsidRPr="00845A7F">
        <w:t>2002/03:Ub340 och</w:t>
      </w:r>
    </w:p>
    <w:p w:rsidR="00403C99" w:rsidRPr="00845A7F" w:rsidRDefault="00403C99">
      <w:pPr>
        <w:pStyle w:val="Frslagstext"/>
      </w:pPr>
      <w:r w:rsidRPr="00845A7F">
        <w:t>2002/03:Ub452 yrkandena 3 och 4.</w:t>
      </w:r>
    </w:p>
    <w:p w:rsidR="00403C99" w:rsidRPr="00845A7F" w:rsidRDefault="00403C99">
      <w:pPr>
        <w:pStyle w:val="Reservationshnvisning"/>
      </w:pPr>
      <w:r w:rsidRPr="00845A7F">
        <w:t>Reservation 1 (kd)</w:t>
      </w:r>
    </w:p>
    <w:p w:rsidR="00403C99" w:rsidRPr="00845A7F" w:rsidRDefault="00403C99">
      <w:pPr>
        <w:pStyle w:val="Frslagspunkt"/>
        <w:rPr>
          <w:noProof w:val="0"/>
        </w:rPr>
      </w:pPr>
      <w:r w:rsidRPr="00845A7F">
        <w:rPr>
          <w:noProof w:val="0"/>
        </w:rPr>
        <w:t>6.</w:t>
      </w:r>
      <w:r w:rsidRPr="00845A7F">
        <w:rPr>
          <w:noProof w:val="0"/>
        </w:rPr>
        <w:tab/>
        <w:t>Studiebidragssystemet för ungdomar</w:t>
      </w:r>
    </w:p>
    <w:p w:rsidR="00403C99" w:rsidRPr="00845A7F" w:rsidRDefault="00403C99">
      <w:pPr>
        <w:pStyle w:val="Frslagstext"/>
      </w:pPr>
      <w:r w:rsidRPr="00845A7F">
        <w:t>Riksdagen avslår motion 2002/03:Ub348.</w:t>
      </w:r>
    </w:p>
    <w:p w:rsidR="00403C99" w:rsidRPr="00845A7F" w:rsidRDefault="00403C99">
      <w:pPr>
        <w:pStyle w:val="Frslagspunkt"/>
        <w:rPr>
          <w:noProof w:val="0"/>
        </w:rPr>
      </w:pPr>
      <w:r w:rsidRPr="00845A7F">
        <w:rPr>
          <w:noProof w:val="0"/>
        </w:rPr>
        <w:t>7.</w:t>
      </w:r>
      <w:r w:rsidRPr="00845A7F">
        <w:rPr>
          <w:noProof w:val="0"/>
        </w:rPr>
        <w:tab/>
        <w:t>Inkomstprövningen vid beviljande av studiemedel (fribeloppet)</w:t>
      </w:r>
    </w:p>
    <w:p w:rsidR="00403C99" w:rsidRPr="00845A7F" w:rsidRDefault="00403C99">
      <w:pPr>
        <w:pStyle w:val="Frslagstext"/>
      </w:pPr>
      <w:r w:rsidRPr="00845A7F">
        <w:t>Riksdagen avslår motionerna</w:t>
      </w:r>
    </w:p>
    <w:p w:rsidR="00403C99" w:rsidRPr="00845A7F" w:rsidRDefault="00403C99">
      <w:pPr>
        <w:pStyle w:val="Frslagstext"/>
      </w:pPr>
      <w:r w:rsidRPr="00845A7F">
        <w:t>2002/03:Ub237,</w:t>
      </w:r>
    </w:p>
    <w:p w:rsidR="00403C99" w:rsidRPr="00845A7F" w:rsidRDefault="00403C99">
      <w:pPr>
        <w:pStyle w:val="Frslagstext"/>
      </w:pPr>
      <w:r w:rsidRPr="00845A7F">
        <w:t>2002/03:Ub297 yrkande 2,</w:t>
      </w:r>
    </w:p>
    <w:p w:rsidR="00403C99" w:rsidRPr="00845A7F" w:rsidRDefault="00403C99">
      <w:pPr>
        <w:pStyle w:val="Frslagstext"/>
      </w:pPr>
      <w:r w:rsidRPr="00845A7F">
        <w:t>2002/03:Ub338 yrkande 7,</w:t>
      </w:r>
    </w:p>
    <w:p w:rsidR="00403C99" w:rsidRPr="00845A7F" w:rsidRDefault="00403C99">
      <w:pPr>
        <w:pStyle w:val="Frslagstext"/>
      </w:pPr>
      <w:r w:rsidRPr="00845A7F">
        <w:t>2002/03:Ub452 yrkande 6 och</w:t>
      </w:r>
    </w:p>
    <w:p w:rsidR="00403C99" w:rsidRPr="00845A7F" w:rsidRDefault="00403C99">
      <w:pPr>
        <w:pStyle w:val="Frslagstext"/>
      </w:pPr>
      <w:r w:rsidRPr="00845A7F">
        <w:t>2002/03:Ub487 yrkande 2.</w:t>
      </w:r>
    </w:p>
    <w:p w:rsidR="00403C99" w:rsidRPr="00845A7F" w:rsidRDefault="00403C99">
      <w:pPr>
        <w:pStyle w:val="Reservationshnvisning"/>
      </w:pPr>
      <w:r w:rsidRPr="00845A7F">
        <w:t>Reservation 2 (m, fp, kd)</w:t>
      </w:r>
    </w:p>
    <w:p w:rsidR="00403C99" w:rsidRPr="00845A7F" w:rsidRDefault="00403C99">
      <w:pPr>
        <w:pStyle w:val="Frslagspunkt"/>
        <w:rPr>
          <w:noProof w:val="0"/>
        </w:rPr>
      </w:pPr>
      <w:r w:rsidRPr="00845A7F">
        <w:rPr>
          <w:noProof w:val="0"/>
        </w:rPr>
        <w:t xml:space="preserve">8. </w:t>
      </w:r>
      <w:r w:rsidRPr="00845A7F">
        <w:rPr>
          <w:noProof w:val="0"/>
        </w:rPr>
        <w:tab/>
        <w:t>Tolvterminersregeln vid beviljande av studiemedel</w:t>
      </w:r>
    </w:p>
    <w:p w:rsidR="00403C99" w:rsidRPr="00845A7F" w:rsidRDefault="00403C99">
      <w:pPr>
        <w:pStyle w:val="Frslagstext"/>
      </w:pPr>
      <w:r w:rsidRPr="00845A7F">
        <w:t>Riksdagen avslår motionerna</w:t>
      </w:r>
    </w:p>
    <w:p w:rsidR="00403C99" w:rsidRPr="00845A7F" w:rsidRDefault="00403C99">
      <w:pPr>
        <w:pStyle w:val="Frslagstext"/>
      </w:pPr>
      <w:r w:rsidRPr="00845A7F">
        <w:t>2002/03:Ub262,</w:t>
      </w:r>
    </w:p>
    <w:p w:rsidR="00403C99" w:rsidRPr="00845A7F" w:rsidRDefault="00403C99">
      <w:pPr>
        <w:pStyle w:val="Frslagstext"/>
      </w:pPr>
      <w:r w:rsidRPr="00845A7F">
        <w:t>2002/03:Ub338 yrkande 9,</w:t>
      </w:r>
    </w:p>
    <w:p w:rsidR="00403C99" w:rsidRPr="00845A7F" w:rsidRDefault="00403C99">
      <w:pPr>
        <w:pStyle w:val="Frslagstext"/>
      </w:pPr>
      <w:r w:rsidRPr="00845A7F">
        <w:t>2002/03:Ub452 yrkande 8 och</w:t>
      </w:r>
    </w:p>
    <w:p w:rsidR="00403C99" w:rsidRPr="00845A7F" w:rsidRDefault="00403C99">
      <w:pPr>
        <w:pStyle w:val="Frslagstext"/>
      </w:pPr>
      <w:r w:rsidRPr="00845A7F">
        <w:t>2002/03:Ub476.</w:t>
      </w:r>
    </w:p>
    <w:p w:rsidR="00403C99" w:rsidRPr="00845A7F" w:rsidRDefault="00403C99">
      <w:pPr>
        <w:pStyle w:val="Reservationshnvisning"/>
      </w:pPr>
      <w:r w:rsidRPr="00845A7F">
        <w:t>Reservation 3 (m, fp, c)</w:t>
      </w:r>
    </w:p>
    <w:p w:rsidR="00403C99" w:rsidRPr="00845A7F" w:rsidRDefault="00403C99">
      <w:pPr>
        <w:pStyle w:val="Reservationshnvisning"/>
      </w:pPr>
      <w:r w:rsidRPr="00845A7F">
        <w:t>Reservation 4 (kd)</w:t>
      </w:r>
    </w:p>
    <w:p w:rsidR="00403C99" w:rsidRPr="00845A7F" w:rsidRDefault="00403C99">
      <w:pPr>
        <w:pStyle w:val="Frslagspunkt"/>
        <w:rPr>
          <w:noProof w:val="0"/>
        </w:rPr>
      </w:pPr>
      <w:r w:rsidRPr="00845A7F">
        <w:rPr>
          <w:noProof w:val="0"/>
        </w:rPr>
        <w:t>9.</w:t>
      </w:r>
      <w:r w:rsidRPr="00845A7F">
        <w:rPr>
          <w:noProof w:val="0"/>
        </w:rPr>
        <w:tab/>
        <w:t>Den övre åldersgränsen för studiemedel</w:t>
      </w:r>
    </w:p>
    <w:p w:rsidR="00403C99" w:rsidRPr="00845A7F" w:rsidRDefault="00403C99">
      <w:pPr>
        <w:pStyle w:val="Frslagstext"/>
      </w:pPr>
      <w:r w:rsidRPr="00845A7F">
        <w:t>Riksdagen avslår motion 2002/03:Ub452 yrkande 7.</w:t>
      </w:r>
    </w:p>
    <w:p w:rsidR="00403C99" w:rsidRPr="00845A7F" w:rsidRDefault="00403C99">
      <w:pPr>
        <w:pStyle w:val="Reservationshnvisning"/>
      </w:pPr>
      <w:r w:rsidRPr="00845A7F">
        <w:t>Reservation 5 (kd)</w:t>
      </w:r>
    </w:p>
    <w:p w:rsidR="00403C99" w:rsidRPr="00845A7F" w:rsidRDefault="00403C99">
      <w:pPr>
        <w:pStyle w:val="Frslagspunkt"/>
        <w:rPr>
          <w:noProof w:val="0"/>
        </w:rPr>
      </w:pPr>
      <w:r w:rsidRPr="00845A7F">
        <w:rPr>
          <w:noProof w:val="0"/>
        </w:rPr>
        <w:t>10.</w:t>
      </w:r>
      <w:r w:rsidRPr="00845A7F">
        <w:rPr>
          <w:noProof w:val="0"/>
        </w:rPr>
        <w:tab/>
        <w:t>Bidragsandelen i studiemedel</w:t>
      </w:r>
    </w:p>
    <w:p w:rsidR="00403C99" w:rsidRPr="00845A7F" w:rsidRDefault="00403C99">
      <w:pPr>
        <w:pStyle w:val="Frslagstext"/>
      </w:pPr>
      <w:r w:rsidRPr="00845A7F">
        <w:t xml:space="preserve">Riksdagen avslår motionerna </w:t>
      </w:r>
    </w:p>
    <w:p w:rsidR="00403C99" w:rsidRPr="00845A7F" w:rsidRDefault="00403C99">
      <w:pPr>
        <w:pStyle w:val="Frslagstext"/>
      </w:pPr>
      <w:r w:rsidRPr="00845A7F">
        <w:t>2002/03:Ub452 yrkande 2 och</w:t>
      </w:r>
    </w:p>
    <w:p w:rsidR="00403C99" w:rsidRPr="00845A7F" w:rsidRDefault="00403C99">
      <w:pPr>
        <w:pStyle w:val="Frslagstext"/>
      </w:pPr>
      <w:r w:rsidRPr="00845A7F">
        <w:t>2002/03:Ub489 yrkande 2.</w:t>
      </w:r>
    </w:p>
    <w:p w:rsidR="00403C99" w:rsidRPr="00845A7F" w:rsidRDefault="00403C99">
      <w:pPr>
        <w:pStyle w:val="Reservationshnvisning"/>
      </w:pPr>
      <w:r w:rsidRPr="00845A7F">
        <w:t>Reservation 6 (kd)</w:t>
      </w:r>
    </w:p>
    <w:p w:rsidR="00403C99" w:rsidRPr="00845A7F" w:rsidRDefault="00403C99">
      <w:pPr>
        <w:pStyle w:val="Reservationshnvisning"/>
      </w:pPr>
      <w:r w:rsidRPr="00845A7F">
        <w:t>Reservation 7 (c)</w:t>
      </w:r>
    </w:p>
    <w:p w:rsidR="00403C99" w:rsidRPr="00845A7F" w:rsidRDefault="00403C99">
      <w:pPr>
        <w:pStyle w:val="Frslagspunkt"/>
        <w:rPr>
          <w:noProof w:val="0"/>
        </w:rPr>
      </w:pPr>
      <w:r w:rsidRPr="00845A7F">
        <w:rPr>
          <w:noProof w:val="0"/>
        </w:rPr>
        <w:t>11.</w:t>
      </w:r>
      <w:r w:rsidRPr="00845A7F">
        <w:rPr>
          <w:noProof w:val="0"/>
        </w:rPr>
        <w:tab/>
        <w:t>Principen om studiemedelsbelopp i direkt proportion till uppnådda poäng</w:t>
      </w:r>
    </w:p>
    <w:p w:rsidR="00403C99" w:rsidRPr="00845A7F" w:rsidRDefault="00403C99">
      <w:pPr>
        <w:pStyle w:val="Frslagstext"/>
      </w:pPr>
      <w:r w:rsidRPr="00845A7F">
        <w:t>Riksdagen avslår motion 2002/03:Ub338 yrkande 5.</w:t>
      </w:r>
    </w:p>
    <w:p w:rsidR="00403C99" w:rsidRPr="00845A7F" w:rsidRDefault="00403C99">
      <w:pPr>
        <w:pStyle w:val="Reservationshnvisning"/>
      </w:pPr>
      <w:r w:rsidRPr="00845A7F">
        <w:t>Reservation 8 (fp)</w:t>
      </w:r>
    </w:p>
    <w:p w:rsidR="00403C99" w:rsidRPr="00845A7F" w:rsidRDefault="00403C99">
      <w:pPr>
        <w:pStyle w:val="Frslagspunkt"/>
        <w:rPr>
          <w:noProof w:val="0"/>
        </w:rPr>
      </w:pPr>
      <w:r w:rsidRPr="00845A7F">
        <w:rPr>
          <w:noProof w:val="0"/>
        </w:rPr>
        <w:t>12.</w:t>
      </w:r>
      <w:r w:rsidRPr="00845A7F">
        <w:rPr>
          <w:noProof w:val="0"/>
        </w:rPr>
        <w:tab/>
        <w:t>Försäljning av studielånsstocken på marknaden</w:t>
      </w:r>
    </w:p>
    <w:p w:rsidR="00403C99" w:rsidRPr="00845A7F" w:rsidRDefault="00403C99">
      <w:pPr>
        <w:pStyle w:val="Frslagstext"/>
      </w:pPr>
      <w:r w:rsidRPr="00845A7F">
        <w:t>Riksdagen avslår motion 2002/03:Ub284 yrkande 1.</w:t>
      </w:r>
    </w:p>
    <w:p w:rsidR="00403C99" w:rsidRPr="00845A7F" w:rsidRDefault="00403C99">
      <w:pPr>
        <w:pStyle w:val="Frslagspunkt"/>
        <w:rPr>
          <w:noProof w:val="0"/>
        </w:rPr>
      </w:pPr>
      <w:r w:rsidRPr="00845A7F">
        <w:rPr>
          <w:noProof w:val="0"/>
        </w:rPr>
        <w:t>13</w:t>
      </w:r>
      <w:r w:rsidRPr="00845A7F">
        <w:rPr>
          <w:noProof w:val="0"/>
        </w:rPr>
        <w:tab/>
        <w:t>”Först-till-kvarn-systemet” vid beviljande av rekryteringsbidrag till vuxenstuderande</w:t>
      </w:r>
    </w:p>
    <w:p w:rsidR="00403C99" w:rsidRPr="00845A7F" w:rsidRDefault="00403C99">
      <w:pPr>
        <w:pStyle w:val="Frslagstext"/>
      </w:pPr>
      <w:r w:rsidRPr="00845A7F">
        <w:t>Riksdagen avslår motion 2002/03:Ub490 yrkande 7.</w:t>
      </w:r>
    </w:p>
    <w:p w:rsidR="00403C99" w:rsidRPr="00845A7F" w:rsidRDefault="00403C99">
      <w:pPr>
        <w:pStyle w:val="Reservationshnvisning"/>
      </w:pPr>
      <w:r w:rsidRPr="00845A7F">
        <w:t>Reservation 9 (kd)</w:t>
      </w:r>
    </w:p>
    <w:p w:rsidR="00403C99" w:rsidRPr="00845A7F" w:rsidRDefault="00403C99">
      <w:pPr>
        <w:pStyle w:val="Frslagspunkt"/>
        <w:rPr>
          <w:noProof w:val="0"/>
        </w:rPr>
      </w:pPr>
      <w:r w:rsidRPr="00845A7F">
        <w:rPr>
          <w:noProof w:val="0"/>
        </w:rPr>
        <w:t>14.</w:t>
      </w:r>
      <w:r w:rsidRPr="00845A7F">
        <w:rPr>
          <w:noProof w:val="0"/>
        </w:rPr>
        <w:tab/>
        <w:t>Korttidsstudiestöd</w:t>
      </w:r>
    </w:p>
    <w:p w:rsidR="00403C99" w:rsidRPr="00845A7F" w:rsidRDefault="00403C99">
      <w:pPr>
        <w:pStyle w:val="Frslagstext"/>
      </w:pPr>
      <w:r w:rsidRPr="00845A7F">
        <w:t>Riksdagen avslår motion 2002/03:Ub432.</w:t>
      </w:r>
    </w:p>
    <w:p w:rsidR="00403C99" w:rsidRPr="00845A7F" w:rsidRDefault="00403C99">
      <w:pPr>
        <w:pStyle w:val="Frslagspunkt"/>
        <w:rPr>
          <w:noProof w:val="0"/>
        </w:rPr>
      </w:pPr>
      <w:r w:rsidRPr="00845A7F">
        <w:rPr>
          <w:noProof w:val="0"/>
        </w:rPr>
        <w:t>15.</w:t>
      </w:r>
      <w:r w:rsidRPr="00845A7F">
        <w:rPr>
          <w:noProof w:val="0"/>
        </w:rPr>
        <w:tab/>
        <w:t>Tilläggslån för småbarnsföräldrar</w:t>
      </w:r>
    </w:p>
    <w:p w:rsidR="00403C99" w:rsidRPr="00845A7F" w:rsidRDefault="00403C99">
      <w:pPr>
        <w:pStyle w:val="Frslagstext"/>
      </w:pPr>
      <w:r w:rsidRPr="00845A7F">
        <w:t>Riksdagen avslår motion 2002/03:Ub382.</w:t>
      </w:r>
    </w:p>
    <w:p w:rsidR="00403C99" w:rsidRPr="00845A7F" w:rsidRDefault="00403C99">
      <w:pPr>
        <w:pStyle w:val="Frslagspunkt"/>
        <w:rPr>
          <w:noProof w:val="0"/>
        </w:rPr>
      </w:pPr>
      <w:r w:rsidRPr="00845A7F">
        <w:rPr>
          <w:noProof w:val="0"/>
        </w:rPr>
        <w:t>16.</w:t>
      </w:r>
      <w:r w:rsidRPr="00845A7F">
        <w:rPr>
          <w:noProof w:val="0"/>
        </w:rPr>
        <w:tab/>
        <w:t>Villkoren för studiemedel efter graviditet</w:t>
      </w:r>
    </w:p>
    <w:p w:rsidR="00403C99" w:rsidRPr="00845A7F" w:rsidRDefault="00403C99">
      <w:pPr>
        <w:pStyle w:val="Frslagstext"/>
      </w:pPr>
      <w:r w:rsidRPr="00845A7F">
        <w:t>Riksdagen avslår motion 2002/03:Sf238 yrkande 3.</w:t>
      </w:r>
    </w:p>
    <w:p w:rsidR="00403C99" w:rsidRPr="00845A7F" w:rsidRDefault="00403C99">
      <w:pPr>
        <w:pStyle w:val="Frslagspunkt"/>
        <w:rPr>
          <w:noProof w:val="0"/>
        </w:rPr>
      </w:pPr>
      <w:r w:rsidRPr="00845A7F">
        <w:rPr>
          <w:noProof w:val="0"/>
        </w:rPr>
        <w:t xml:space="preserve">17. </w:t>
      </w:r>
      <w:r w:rsidRPr="00845A7F">
        <w:rPr>
          <w:noProof w:val="0"/>
        </w:rPr>
        <w:tab/>
        <w:t>Teckenspråksutbildning för föräldrar m.m.</w:t>
      </w:r>
    </w:p>
    <w:p w:rsidR="00403C99" w:rsidRPr="00845A7F" w:rsidRDefault="00403C99">
      <w:pPr>
        <w:pStyle w:val="Frslagstext"/>
      </w:pPr>
      <w:r w:rsidRPr="00845A7F">
        <w:t>Riksdagen avslår motion 2002/03:Ub255 yrkandena 1 och 2.</w:t>
      </w:r>
    </w:p>
    <w:p w:rsidR="00403C99" w:rsidRPr="00845A7F" w:rsidRDefault="00403C99"/>
    <w:p w:rsidR="00403C99" w:rsidRPr="00845A7F" w:rsidRDefault="00403C99">
      <w:pPr>
        <w:pStyle w:val="Normaltindrag"/>
      </w:pPr>
      <w:bookmarkStart w:id="7" w:name="Nästa_Hpunkt"/>
      <w:bookmarkEnd w:id="7"/>
    </w:p>
    <w:p w:rsidR="00403C99" w:rsidRPr="00845A7F" w:rsidRDefault="00403C99">
      <w:pPr>
        <w:pStyle w:val="Normaltindrag"/>
      </w:pPr>
    </w:p>
    <w:p w:rsidR="00403C99" w:rsidRPr="00845A7F" w:rsidRDefault="00403C99">
      <w:pPr>
        <w:pStyle w:val="Utskriftsdatum"/>
      </w:pPr>
      <w:r w:rsidRPr="00845A7F">
        <w:t xml:space="preserve">Stockholm den 26 november 2002 </w:t>
      </w:r>
    </w:p>
    <w:p w:rsidR="00403C99" w:rsidRPr="00845A7F" w:rsidRDefault="00403C99">
      <w:r w:rsidRPr="00845A7F">
        <w:t>På utbildningsutskottets vägnar</w:t>
      </w:r>
    </w:p>
    <w:p w:rsidR="00403C99" w:rsidRPr="00845A7F" w:rsidRDefault="00403C99">
      <w:pPr>
        <w:pStyle w:val="Ordfranden"/>
        <w:rPr>
          <w:noProof w:val="0"/>
        </w:rPr>
      </w:pPr>
      <w:bookmarkStart w:id="8" w:name="Ordförande"/>
      <w:bookmarkEnd w:id="8"/>
      <w:r w:rsidRPr="00845A7F">
        <w:rPr>
          <w:noProof w:val="0"/>
        </w:rPr>
        <w:t xml:space="preserve">Jan Björkman </w:t>
      </w:r>
    </w:p>
    <w:p w:rsidR="00403C99" w:rsidRPr="00845A7F" w:rsidRDefault="00403C99">
      <w:pPr>
        <w:pStyle w:val="Deltagare"/>
        <w:rPr>
          <w:noProof w:val="0"/>
        </w:rPr>
      </w:pPr>
      <w:bookmarkStart w:id="9" w:name="Deltagare"/>
      <w:bookmarkEnd w:id="9"/>
      <w:r w:rsidRPr="00845A7F">
        <w:rPr>
          <w:noProof w:val="0"/>
        </w:rPr>
        <w:t>Följande ledamöter har deltagit i beslutet: Jan Björkman (s), Britt-Marie Danestig (v), Ulf Nilsson (fp)</w:t>
      </w:r>
      <w:r w:rsidRPr="00845A7F">
        <w:rPr>
          <w:noProof w:val="0"/>
          <w:vertAlign w:val="superscript"/>
        </w:rPr>
        <w:t>*</w:t>
      </w:r>
      <w:r w:rsidRPr="00845A7F">
        <w:rPr>
          <w:noProof w:val="0"/>
        </w:rPr>
        <w:t>, Gunilla Carlsson i Tyresö (m)</w:t>
      </w:r>
      <w:r w:rsidRPr="00845A7F">
        <w:rPr>
          <w:noProof w:val="0"/>
          <w:vertAlign w:val="superscript"/>
        </w:rPr>
        <w:t>*</w:t>
      </w:r>
      <w:r w:rsidRPr="00845A7F">
        <w:rPr>
          <w:noProof w:val="0"/>
        </w:rPr>
        <w:t>, Majléne Westerlund Panke (s), Agneta Lundberg (s), Inger Davidson (kd)</w:t>
      </w:r>
      <w:r w:rsidRPr="00845A7F">
        <w:rPr>
          <w:noProof w:val="0"/>
          <w:vertAlign w:val="superscript"/>
        </w:rPr>
        <w:t>*</w:t>
      </w:r>
      <w:r w:rsidRPr="00845A7F">
        <w:rPr>
          <w:noProof w:val="0"/>
        </w:rPr>
        <w:t>, Nils-Erik Söderqvist (s), Per Bill (m)</w:t>
      </w:r>
      <w:r w:rsidRPr="00845A7F">
        <w:rPr>
          <w:noProof w:val="0"/>
          <w:vertAlign w:val="superscript"/>
        </w:rPr>
        <w:t>*</w:t>
      </w:r>
      <w:r w:rsidRPr="00845A7F">
        <w:rPr>
          <w:noProof w:val="0"/>
        </w:rPr>
        <w:t>, Louise Malmström (s), Ana Maria Narti (fp)</w:t>
      </w:r>
      <w:r w:rsidRPr="00845A7F">
        <w:rPr>
          <w:noProof w:val="0"/>
          <w:vertAlign w:val="superscript"/>
        </w:rPr>
        <w:t>*</w:t>
      </w:r>
      <w:r w:rsidRPr="00845A7F">
        <w:rPr>
          <w:noProof w:val="0"/>
        </w:rPr>
        <w:t>, Sofia Larsen (c)</w:t>
      </w:r>
      <w:r w:rsidRPr="00845A7F">
        <w:rPr>
          <w:noProof w:val="0"/>
          <w:vertAlign w:val="superscript"/>
        </w:rPr>
        <w:t>*</w:t>
      </w:r>
      <w:r w:rsidRPr="00845A7F">
        <w:rPr>
          <w:noProof w:val="0"/>
        </w:rPr>
        <w:t>, Sören Wibe (s), Mikael Damberg (s), Mikaela Valtersson (mp), Christer Adelsbo (s) och Tobias Billström (m)</w:t>
      </w:r>
      <w:r w:rsidRPr="00845A7F">
        <w:rPr>
          <w:noProof w:val="0"/>
          <w:vertAlign w:val="superscript"/>
        </w:rPr>
        <w:t>*</w:t>
      </w:r>
      <w:r w:rsidRPr="00845A7F">
        <w:rPr>
          <w:noProof w:val="0"/>
        </w:rPr>
        <w:t>.</w:t>
      </w:r>
    </w:p>
    <w:p w:rsidR="00403C99" w:rsidRPr="00845A7F" w:rsidRDefault="00403C99">
      <w:pPr>
        <w:pStyle w:val="Normaltindrag"/>
      </w:pPr>
    </w:p>
    <w:p w:rsidR="00403C99" w:rsidRPr="00845A7F" w:rsidRDefault="00403C99">
      <w:pPr>
        <w:spacing w:before="187"/>
      </w:pPr>
      <w:r w:rsidRPr="00845A7F">
        <w:rPr>
          <w:vertAlign w:val="superscript"/>
        </w:rPr>
        <w:t xml:space="preserve">* </w:t>
      </w:r>
      <w:r w:rsidRPr="00845A7F">
        <w:t>Har ej deltagit i beslutet under förslagspunkt 4.</w:t>
      </w:r>
    </w:p>
    <w:p w:rsidR="00403C99" w:rsidRPr="00845A7F" w:rsidRDefault="00403C99">
      <w:pPr>
        <w:pStyle w:val="Normaltindrag"/>
      </w:pPr>
    </w:p>
    <w:p w:rsidR="00403C99" w:rsidRPr="00845A7F" w:rsidRDefault="00403C99">
      <w:pPr>
        <w:pStyle w:val="Normaltindrag"/>
      </w:pPr>
    </w:p>
    <w:p w:rsidR="00403C99" w:rsidRPr="00845A7F" w:rsidRDefault="00403C99">
      <w:pPr>
        <w:pStyle w:val="Normaltindrag"/>
      </w:pPr>
    </w:p>
    <w:p w:rsidR="00403C99" w:rsidRPr="00845A7F" w:rsidRDefault="00403C99">
      <w:pPr>
        <w:pStyle w:val="Normaltindrag"/>
      </w:pPr>
    </w:p>
    <w:p w:rsidR="00403C99" w:rsidRPr="00845A7F" w:rsidRDefault="00403C99">
      <w:pPr>
        <w:pStyle w:val="Normaltindrag"/>
        <w:sectPr w:rsidR="00000000" w:rsidRPr="00845A7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03C99" w:rsidRPr="00845A7F" w:rsidRDefault="00403C99">
      <w:pPr>
        <w:pStyle w:val="Rubrik1"/>
        <w:rPr>
          <w:noProof w:val="0"/>
        </w:rPr>
      </w:pPr>
      <w:bookmarkStart w:id="10" w:name="_Toc26152577"/>
      <w:r w:rsidRPr="00845A7F">
        <w:rPr>
          <w:noProof w:val="0"/>
        </w:rPr>
        <w:t>Utskottets överväganden</w:t>
      </w:r>
      <w:bookmarkEnd w:id="10"/>
    </w:p>
    <w:p w:rsidR="00403C99" w:rsidRPr="00845A7F" w:rsidRDefault="00403C99">
      <w:pPr>
        <w:pStyle w:val="Rubrik2"/>
        <w:spacing w:before="0"/>
      </w:pPr>
      <w:bookmarkStart w:id="11" w:name="_Toc26152578"/>
      <w:r w:rsidRPr="00845A7F">
        <w:t>Inledning</w:t>
      </w:r>
      <w:bookmarkEnd w:id="11"/>
    </w:p>
    <w:p w:rsidR="00403C99" w:rsidRPr="00845A7F" w:rsidRDefault="00403C99">
      <w:r w:rsidRPr="00845A7F">
        <w:t>Regeringen har i budgetpropositionen för 2003 föreslagit att utgiftsramen för utgiftsområde 15</w:t>
      </w:r>
      <w:r w:rsidRPr="00845A7F">
        <w:rPr>
          <w:i/>
        </w:rPr>
        <w:t xml:space="preserve"> Studiestöd</w:t>
      </w:r>
      <w:r w:rsidRPr="00845A7F">
        <w:t xml:space="preserve"> skall fastställas till 21 849 680 000 kr. </w:t>
      </w:r>
    </w:p>
    <w:p w:rsidR="00403C99" w:rsidRPr="00845A7F" w:rsidRDefault="00403C99">
      <w:pPr>
        <w:pStyle w:val="Normaltindrag"/>
      </w:pPr>
      <w:r w:rsidRPr="00845A7F">
        <w:t>Finansutskottet har den 21 november beslutat föreslå riksdagen att bifalla en motion från Socialdemokraterna, Vänsterpartiet och Miljöpartiet, enligt vilken utgiftsramen för detta utgiftsområde skall fastställas till ett 250 milj</w:t>
      </w:r>
      <w:r w:rsidRPr="00845A7F">
        <w:t>o</w:t>
      </w:r>
      <w:r w:rsidRPr="00845A7F">
        <w:t xml:space="preserve">ner kronor lägre belopp. Riksdagen väntas fatta beslut om utgiftsramarna den 4 december. Utskottets ställningstaganden till anslagsbeloppen gäller under förutsättning att riksdagen beslutar att utgiftsramen för utgiftsområde 15 </w:t>
      </w:r>
      <w:r w:rsidRPr="00845A7F">
        <w:rPr>
          <w:i/>
        </w:rPr>
        <w:t>Studiestöd</w:t>
      </w:r>
      <w:r w:rsidRPr="00845A7F">
        <w:t xml:space="preserve"> för 2003 skall vara 21 599 680 000 kr.</w:t>
      </w:r>
    </w:p>
    <w:p w:rsidR="00403C99" w:rsidRPr="00845A7F" w:rsidRDefault="00403C99">
      <w:pPr>
        <w:pStyle w:val="Normaltindrag"/>
      </w:pPr>
      <w:r w:rsidRPr="00845A7F">
        <w:t>Den reform av studiestödssystemet (med undantag för studiehjälpen) som genomfördes den 1 juli 2001 innebär att särskilt vuxenstudiestöd (svux) och särskilt vuxenstudiestöd för arbetslösa (svuxa) skall upphöra vid halvårsski</w:t>
      </w:r>
      <w:r w:rsidRPr="00845A7F">
        <w:t>f</w:t>
      </w:r>
      <w:r w:rsidRPr="00845A7F">
        <w:t>tet 2003. Dessa studiestöd har inte lämnats till nya vuxenstuderande efter den 30 juni 2001.</w:t>
      </w:r>
    </w:p>
    <w:p w:rsidR="00403C99" w:rsidRPr="00845A7F" w:rsidRDefault="00403C99">
      <w:pPr>
        <w:pStyle w:val="Normaltindrag"/>
      </w:pPr>
      <w:r w:rsidRPr="00845A7F">
        <w:t xml:space="preserve">På förslag av regeringen i proposition 2001/02:161 </w:t>
      </w:r>
      <w:r w:rsidRPr="00845A7F">
        <w:rPr>
          <w:i/>
        </w:rPr>
        <w:t>Rekryteringsbidrag till vuxenstuderande</w:t>
      </w:r>
      <w:r w:rsidRPr="00845A7F">
        <w:t xml:space="preserve"> (bet. UbU15, rskr. 312) införs den 1 januari 2003 ett bidrag som skall komplettera studiestödssystemet och kunna användas som ett verktyg i kommunernas uppsökande verksamhet för att stimulera vuxna till studier på grundskole- och gymnasienivå. Rekryteringsbidraget vänder sig till personer som är eller kan väntas bli arbetslösa eller som har något funktion</w:t>
      </w:r>
      <w:r w:rsidRPr="00845A7F">
        <w:t>s</w:t>
      </w:r>
      <w:r w:rsidRPr="00845A7F">
        <w:t>hinder. Särskilt utbildningsbidrag (ubs) upphör med utgången av år 2002. I förordningen (2002:744) om rekryterings</w:t>
      </w:r>
      <w:r w:rsidRPr="00845A7F">
        <w:t>bidrag till vuxenstuderande finns övergångsbestämmelser när det gäller personer som under 2002 haft ubs.</w:t>
      </w:r>
    </w:p>
    <w:p w:rsidR="00403C99" w:rsidRPr="00845A7F" w:rsidRDefault="00403C99">
      <w:r w:rsidRPr="00845A7F">
        <w:t>I det följande tar utskottet först upp regeringens redovisning av resultaten för utgiftsområdet. Därefter behandlas regeringens förslag till vissa lagändringar och regeringens förslag till anslag inom utgiftsområdet samt motionsyrkanden med förslag om ändringar av anslagsbelopp eller anslagsvillkor. Sist tar u</w:t>
      </w:r>
      <w:r w:rsidRPr="00845A7F">
        <w:t>t</w:t>
      </w:r>
      <w:r w:rsidRPr="00845A7F">
        <w:t>skottet upp motionsyrkanden med förslag om ändringar i befintliga regler inom studiestödsområdet och motionsyrkanden om vissa andra frågor.</w:t>
      </w:r>
    </w:p>
    <w:p w:rsidR="00403C99" w:rsidRPr="00845A7F" w:rsidRDefault="00403C99">
      <w:pPr>
        <w:pStyle w:val="Rubrik2"/>
      </w:pPr>
      <w:bookmarkStart w:id="12" w:name="_Toc26152579"/>
      <w:r w:rsidRPr="00845A7F">
        <w:t>Resultat</w:t>
      </w:r>
      <w:bookmarkEnd w:id="12"/>
    </w:p>
    <w:p w:rsidR="00403C99" w:rsidRPr="00845A7F" w:rsidRDefault="00403C99">
      <w:r w:rsidRPr="00845A7F">
        <w:t>Resultatinformation om studiestödet lämnas i det avsnitt av budgetpropositi</w:t>
      </w:r>
      <w:r w:rsidRPr="00845A7F">
        <w:t>o</w:t>
      </w:r>
      <w:r w:rsidRPr="00845A7F">
        <w:t xml:space="preserve">nen som handlar om utgiftsområde 16 </w:t>
      </w:r>
      <w:r w:rsidRPr="00845A7F">
        <w:rPr>
          <w:i/>
        </w:rPr>
        <w:t>Utbildning och universitetsforskning</w:t>
      </w:r>
      <w:r w:rsidRPr="00845A7F">
        <w:t>, och där bedömningarna om politikområdet Utbildningspolitik redovisas.</w:t>
      </w:r>
    </w:p>
    <w:p w:rsidR="00403C99" w:rsidRPr="00845A7F" w:rsidRDefault="00403C99">
      <w:r w:rsidRPr="00845A7F">
        <w:t>Regeringen redovisar utvecklingen av antalet mottagare av de olika studiest</w:t>
      </w:r>
      <w:r w:rsidRPr="00845A7F">
        <w:t>ö</w:t>
      </w:r>
      <w:r w:rsidRPr="00845A7F">
        <w:t>den de tre senaste åren, andelen kvinnor av dessa år 2001 samt utbetalda belopp 2001 dels i form av bidrag, dels i form av lån.  Det totala antalet mot-tagare av studiestöd minskade från 2000 till 2001 med knappt 18 000. And</w:t>
      </w:r>
      <w:r w:rsidRPr="00845A7F">
        <w:t>e</w:t>
      </w:r>
      <w:r w:rsidRPr="00845A7F">
        <w:t>len kvinnor var högre än 50 % för samtliga studiestödsformer med undantag för studiehjälpen, dvs. studiestödet för ungdomar i gymnasial utbildning. Särskilt stor var andelen kvinnor bland dem som fick olika slag av vuxenst</w:t>
      </w:r>
      <w:r w:rsidRPr="00845A7F">
        <w:t>u</w:t>
      </w:r>
      <w:r w:rsidRPr="00845A7F">
        <w:t xml:space="preserve">diestöd. </w:t>
      </w:r>
    </w:p>
    <w:p w:rsidR="00403C99" w:rsidRPr="00845A7F" w:rsidRDefault="00403C99">
      <w:pPr>
        <w:pStyle w:val="Normaltindrag"/>
      </w:pPr>
      <w:r w:rsidRPr="00845A7F">
        <w:t xml:space="preserve">Drygt 2 000 fler elever fick </w:t>
      </w:r>
      <w:r w:rsidRPr="00845A7F">
        <w:rPr>
          <w:b/>
          <w:i/>
        </w:rPr>
        <w:t>studiehjälp</w:t>
      </w:r>
      <w:r w:rsidRPr="00845A7F">
        <w:t xml:space="preserve"> 2001 jämfört med året innan. A</w:t>
      </w:r>
      <w:r w:rsidRPr="00845A7F">
        <w:t>n</w:t>
      </w:r>
      <w:r w:rsidRPr="00845A7F">
        <w:t>talet som fick det behovsprövade extra tillägget minskade med 12 %, medan antalet som fick inackorderingstillägg (som huvudsakligen ges elever i frist</w:t>
      </w:r>
      <w:r w:rsidRPr="00845A7F">
        <w:t>å</w:t>
      </w:r>
      <w:r w:rsidRPr="00845A7F">
        <w:t xml:space="preserve">ende skolor) ökade med drygt 4,5 %. </w:t>
      </w:r>
    </w:p>
    <w:p w:rsidR="00403C99" w:rsidRPr="00845A7F" w:rsidRDefault="00403C99">
      <w:pPr>
        <w:pStyle w:val="Normaltindrag"/>
      </w:pPr>
      <w:r w:rsidRPr="00845A7F">
        <w:t xml:space="preserve">Antalet studerande som fick </w:t>
      </w:r>
      <w:r w:rsidRPr="00845A7F">
        <w:rPr>
          <w:b/>
          <w:i/>
        </w:rPr>
        <w:t>studiemedel</w:t>
      </w:r>
      <w:r w:rsidRPr="00845A7F">
        <w:t xml:space="preserve"> ökade med nästan 20 000 pers</w:t>
      </w:r>
      <w:r w:rsidRPr="00845A7F">
        <w:t>o</w:t>
      </w:r>
      <w:r w:rsidRPr="00845A7F">
        <w:t>ner, av vilka majoriteten, liksom tidigare, var kvinnor. Drygt 53 % var yngre än 25 år. Antalet studiemedelstagare som läste på grundskole- och gymnasi</w:t>
      </w:r>
      <w:r w:rsidRPr="00845A7F">
        <w:t>e</w:t>
      </w:r>
      <w:r w:rsidRPr="00845A7F">
        <w:t>nivå ökade med ca 10 000 personer och antalet som läste på eftergymnasial nivå med drygt 11 000 personer. Det senare är framför allt ett resultat av den u</w:t>
      </w:r>
      <w:r w:rsidRPr="00845A7F">
        <w:t>t</w:t>
      </w:r>
      <w:r w:rsidRPr="00845A7F">
        <w:t>byggnad av högskoleutbildningen som skett under de senaste åren.</w:t>
      </w:r>
    </w:p>
    <w:p w:rsidR="00403C99" w:rsidRPr="00845A7F" w:rsidRDefault="00403C99">
      <w:pPr>
        <w:pStyle w:val="Normaltindrag"/>
      </w:pPr>
      <w:r w:rsidRPr="00845A7F">
        <w:t>Under andra halvåret 2001, då ett nytt studiemedelssystem trädde i kraft, fick drygt 30 % av de vux</w:t>
      </w:r>
      <w:r w:rsidRPr="00845A7F">
        <w:t>na som läste på grundskole- eller gymnasienivå studiemedel med högre bidragsdel (ca 82 % av totalbeloppet i stället för ca 34,5 % ). Av dem som läste på grundskolenivå med studiemedel hade nästan 76 % den högre bidragsnivån.</w:t>
      </w:r>
    </w:p>
    <w:p w:rsidR="00403C99" w:rsidRPr="00845A7F" w:rsidRDefault="00403C99">
      <w:pPr>
        <w:pStyle w:val="Normaltindrag"/>
      </w:pPr>
      <w:r w:rsidRPr="00845A7F">
        <w:t>Benägenheten att utnyttja studielån sjönk bland vuxna som studerade på grundskole- och gymnasienivå och låg 2001 på drygt 70 %, en minskning med 5 procentenheter. Bland studiemedelstagare som läste på eftergymnasial nivå låg lånebenägenheten kvar på 84 %. Högst andel låntagare, drygt 89</w:t>
      </w:r>
      <w:r w:rsidRPr="00845A7F">
        <w:t xml:space="preserve"> %, fanns bland utlandsstuderande. Det nya tilläggslån som infördes med det nya studiestödssystemet utnyttjades av drygt 12 600 personer.</w:t>
      </w:r>
    </w:p>
    <w:p w:rsidR="00403C99" w:rsidRPr="00845A7F" w:rsidRDefault="00403C99">
      <w:pPr>
        <w:pStyle w:val="Normaltindrag"/>
      </w:pPr>
      <w:r w:rsidRPr="00845A7F">
        <w:t>Antalet låntagare i studiestödssystemet var den 1 januari 2001 drygt 1,4 miljoner personer. Deras skuld till Centrala studiestödsnämnden (CSN) up</w:t>
      </w:r>
      <w:r w:rsidRPr="00845A7F">
        <w:t>p</w:t>
      </w:r>
      <w:r w:rsidRPr="00845A7F">
        <w:t>gick vid samma tillfälle till 145 miljarder kronor. År 2001 fick ca 247 000 låntagare anstånd med sin återbetalning, vilket är ungefär samma andel som året innan.</w:t>
      </w:r>
    </w:p>
    <w:p w:rsidR="00403C99" w:rsidRPr="00845A7F" w:rsidRDefault="00403C99">
      <w:pPr>
        <w:pStyle w:val="Normaltindrag"/>
      </w:pPr>
      <w:r w:rsidRPr="00845A7F">
        <w:t>Regeringen gör bedömningen att den minskade lånebenägenheten bland studerande på grundskole- och gymnasienivå hänger samman med de rege</w:t>
      </w:r>
      <w:r w:rsidRPr="00845A7F">
        <w:t>l</w:t>
      </w:r>
      <w:r w:rsidRPr="00845A7F">
        <w:t xml:space="preserve">förändringar som infördes i och med studiemedelsreformen 2001, framför allt de skärpta återbetalningskraven, höjningen av bidragsandelen och det höjda fribeloppet. </w:t>
      </w:r>
    </w:p>
    <w:p w:rsidR="00403C99" w:rsidRPr="00845A7F" w:rsidRDefault="00403C99">
      <w:pPr>
        <w:pStyle w:val="Normaltindrag"/>
      </w:pPr>
      <w:r w:rsidRPr="00845A7F">
        <w:t xml:space="preserve">De olika </w:t>
      </w:r>
      <w:r w:rsidRPr="00845A7F">
        <w:rPr>
          <w:b/>
          <w:i/>
        </w:rPr>
        <w:t>vuxenstudiestöden</w:t>
      </w:r>
      <w:r w:rsidRPr="00845A7F">
        <w:t>, särskilt vuxenstudiestöd (svux), särskilt vu</w:t>
      </w:r>
      <w:r w:rsidRPr="00845A7F">
        <w:t>x</w:t>
      </w:r>
      <w:r w:rsidRPr="00845A7F">
        <w:t>enstudiestöd för arbetslösa (svuxa) och särskilt utbildningsbidrag (ubs), b</w:t>
      </w:r>
      <w:r w:rsidRPr="00845A7F">
        <w:t>e</w:t>
      </w:r>
      <w:r w:rsidRPr="00845A7F">
        <w:t>fann sig år 2001 under avveckling respektive utfasning. Antalet mottagare av ubs minskade med cirka 17 500 personer och antalet studerande med svux eller svuxa med ungefär 22 000 personer. I det sistnämnda talet ingår svux vid vissa naturvetenskapliga och tekniska utbildningar (NT-svux) samt svux vid vissa lärarutbildningar. Någon nyantagning till utbildning med NT-svux</w:t>
      </w:r>
      <w:r w:rsidRPr="00845A7F">
        <w:t xml:space="preserve"> har inte skett efter höstte</w:t>
      </w:r>
      <w:r w:rsidRPr="00845A7F">
        <w:t>r</w:t>
      </w:r>
      <w:r w:rsidRPr="00845A7F">
        <w:t>minen 1998.</w:t>
      </w:r>
    </w:p>
    <w:p w:rsidR="00403C99" w:rsidRPr="00845A7F" w:rsidRDefault="00403C99">
      <w:pPr>
        <w:pStyle w:val="Normaltindrag"/>
      </w:pPr>
      <w:r w:rsidRPr="00845A7F">
        <w:t>Regeringen gör bedömningen att minskningen av antalet mottagare av vuxenstudiestöd är en följd av att Kunskapslyftet fasats ut samt av det förbät</w:t>
      </w:r>
      <w:r w:rsidRPr="00845A7F">
        <w:t>t</w:t>
      </w:r>
      <w:r w:rsidRPr="00845A7F">
        <w:t xml:space="preserve">rade sysselsättningsläget. </w:t>
      </w:r>
    </w:p>
    <w:p w:rsidR="00403C99" w:rsidRPr="00845A7F" w:rsidRDefault="00403C99">
      <w:pPr>
        <w:pStyle w:val="Normaltindrag"/>
        <w:rPr>
          <w:vertAlign w:val="subscript"/>
        </w:rPr>
      </w:pPr>
      <w:r w:rsidRPr="00845A7F">
        <w:t>Ubs upphör vid utgången av 2002 och svux och svuxa vid halvårsskiftet 2003. Regeringen avser att inom kort vidta nödvändiga förändringsåtgärder med anledning av att ubs försvinner.</w:t>
      </w:r>
    </w:p>
    <w:p w:rsidR="00403C99" w:rsidRPr="00845A7F" w:rsidRDefault="00403C99">
      <w:pPr>
        <w:pStyle w:val="Utskottetsvervganden-RubrikFrslagspunkt"/>
      </w:pPr>
      <w:bookmarkStart w:id="13" w:name="_Toc26152580"/>
      <w:r w:rsidRPr="00845A7F">
        <w:t>Sekretesslagen</w:t>
      </w:r>
      <w:bookmarkEnd w:id="13"/>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Text"/>
      </w:pPr>
      <w:r w:rsidRPr="00845A7F">
        <w:t>Riksdagen bör anta regeringens förslag till ändring i sekretesslagen så att den sekretess som gäller i ärenden om studiestöd även skall gälla i ärenden om rekryteringsbidrag till vuxenstudera</w:t>
      </w:r>
      <w:r w:rsidRPr="00845A7F">
        <w:t>n</w:t>
      </w:r>
      <w:r w:rsidRPr="00845A7F">
        <w:t xml:space="preserve">de. </w:t>
      </w:r>
      <w:r w:rsidRPr="00845A7F">
        <w:tab/>
      </w:r>
    </w:p>
    <w:p w:rsidR="00403C99" w:rsidRPr="00845A7F" w:rsidRDefault="00403C99">
      <w:pPr>
        <w:pStyle w:val="R4"/>
      </w:pPr>
      <w:r w:rsidRPr="00845A7F">
        <w:t>Gällande bestämmelser</w:t>
      </w:r>
    </w:p>
    <w:p w:rsidR="00403C99" w:rsidRPr="00845A7F" w:rsidRDefault="00403C99">
      <w:r w:rsidRPr="00845A7F">
        <w:t xml:space="preserve">Enligt 9 kap. 5 § sekretesslagen (1980:100) gäller sekretess i ärenden om studiestöd för uppgift om enskilds personliga eller ekonomiska förhållanden, om det kan antas att den enskilde lider skada eller men om uppgiften röjs. </w:t>
      </w:r>
    </w:p>
    <w:p w:rsidR="00403C99" w:rsidRPr="00845A7F" w:rsidRDefault="00403C99">
      <w:pPr>
        <w:pStyle w:val="Normaltindrag"/>
      </w:pPr>
      <w:r w:rsidRPr="00845A7F">
        <w:t xml:space="preserve">Rekryteringsbidrag till vuxenstuderande omfattas inte av studiestödslagen (1999:1395) utan regleras särskilt i lagen (2002:624) om rekryteringsbidrag till vuxenstuderande. </w:t>
      </w:r>
    </w:p>
    <w:p w:rsidR="00403C99" w:rsidRPr="00845A7F" w:rsidRDefault="00403C99">
      <w:pPr>
        <w:pStyle w:val="R4"/>
      </w:pPr>
      <w:r w:rsidRPr="00845A7F">
        <w:t>Propositionen</w:t>
      </w:r>
    </w:p>
    <w:p w:rsidR="00403C99" w:rsidRPr="00845A7F" w:rsidRDefault="00403C99">
      <w:r w:rsidRPr="00845A7F">
        <w:t>Regeringen föreslår att sekretess skall gälla i ärenden om rekryteringsbidrag till vuxenstuderande på samma sätt som i ärenden om studiestöd. Därför föreslås en ändring i 9 kap. 5 § andra stycket sekretesslagen (1980:100). Ändringen föreslås träda i kraft den 1 januari 2003.</w:t>
      </w:r>
    </w:p>
    <w:p w:rsidR="00403C99" w:rsidRPr="00845A7F" w:rsidRDefault="00403C99">
      <w:pPr>
        <w:pStyle w:val="Normaltindrag"/>
      </w:pPr>
      <w:r w:rsidRPr="00845A7F">
        <w:t xml:space="preserve">Lagförslaget återges i </w:t>
      </w:r>
      <w:r w:rsidRPr="00845A7F">
        <w:rPr>
          <w:i/>
        </w:rPr>
        <w:t>bilaga 2</w:t>
      </w:r>
      <w:r w:rsidRPr="00845A7F">
        <w:t xml:space="preserve"> till detta betänkande. </w:t>
      </w:r>
    </w:p>
    <w:p w:rsidR="00403C99" w:rsidRPr="00845A7F" w:rsidRDefault="00403C99">
      <w:pPr>
        <w:pStyle w:val="R4"/>
      </w:pPr>
      <w:r w:rsidRPr="00845A7F">
        <w:t>Utskottets ställningstagande</w:t>
      </w:r>
    </w:p>
    <w:p w:rsidR="00403C99" w:rsidRPr="00845A7F" w:rsidRDefault="00403C99">
      <w:r w:rsidRPr="00845A7F">
        <w:t xml:space="preserve">Utskottet föreslår att riksdagen antar regeringens förslag till lag om ändring i sekretesslagen (1980:100). </w:t>
      </w:r>
    </w:p>
    <w:p w:rsidR="00403C99" w:rsidRPr="00845A7F" w:rsidRDefault="00403C99">
      <w:pPr>
        <w:pStyle w:val="Utskottetsvervganden-RubrikFrslagspunkt"/>
      </w:pPr>
      <w:r w:rsidRPr="00845A7F">
        <w:br w:type="page"/>
      </w:r>
      <w:bookmarkStart w:id="14" w:name="_Toc26152581"/>
      <w:r w:rsidRPr="00845A7F">
        <w:t>Studiestödslagen</w:t>
      </w:r>
      <w:bookmarkEnd w:id="14"/>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Text"/>
      </w:pPr>
      <w:r w:rsidRPr="00845A7F">
        <w:t>Riksdagen bör anta regeringens förslag till ändringar i studi</w:t>
      </w:r>
      <w:r w:rsidRPr="00845A7F">
        <w:t>e</w:t>
      </w:r>
      <w:r w:rsidRPr="00845A7F">
        <w:t>stödslagen (1999:1395). Ändringarna innebär att regeringen får b</w:t>
      </w:r>
      <w:r w:rsidRPr="00845A7F">
        <w:t>e</w:t>
      </w:r>
      <w:r w:rsidRPr="00845A7F">
        <w:t>stämma att studiehjälp får lämnas även för annan tid än studietid, något som möjliggör att studiebidrag och extra tillägg lämnas i tio månader av året i stället för nuvarande nio månader. Vidare fö</w:t>
      </w:r>
      <w:r w:rsidRPr="00845A7F">
        <w:t>r</w:t>
      </w:r>
      <w:r w:rsidRPr="00845A7F">
        <w:t>enklas sättet att beräkna för vilket antal studieveckor som studielån kan beviljas fr.o.m. det år den sökande fyller 41 år. Den som tar emot studiestöd skall kunna få nedsättning av årsbeloppet för åte</w:t>
      </w:r>
      <w:r w:rsidRPr="00845A7F">
        <w:t>r</w:t>
      </w:r>
      <w:r w:rsidRPr="00845A7F">
        <w:t>betalning av tid</w:t>
      </w:r>
      <w:r w:rsidRPr="00845A7F">
        <w:t>i</w:t>
      </w:r>
      <w:r w:rsidRPr="00845A7F">
        <w:t>gare lån utan att behöva ansö</w:t>
      </w:r>
      <w:r w:rsidRPr="00845A7F">
        <w:t>ka särskilt om det.</w:t>
      </w:r>
    </w:p>
    <w:p w:rsidR="00403C99" w:rsidRPr="00845A7F" w:rsidRDefault="00403C99">
      <w:pPr>
        <w:pStyle w:val="R4"/>
      </w:pPr>
      <w:r w:rsidRPr="00845A7F">
        <w:t>Gällande bestämmelser</w:t>
      </w:r>
    </w:p>
    <w:p w:rsidR="00403C99" w:rsidRPr="00845A7F" w:rsidRDefault="00403C99">
      <w:r w:rsidRPr="00845A7F">
        <w:t>Enligt 2 kap. 6 § studiestödslagen (1999:1395) får studiehjälp lämnas för de delar av ett läsår då den studerande bedriver studier. Regeringen har i studi</w:t>
      </w:r>
      <w:r w:rsidRPr="00845A7F">
        <w:t>e</w:t>
      </w:r>
      <w:r w:rsidRPr="00845A7F">
        <w:t>stödsförordningen (2000:655) föreskrivit att ett läsår i gymnasieskolan skall anses omfatta nio månader. Studiehjälp lämnas därför eleverna där under nio m</w:t>
      </w:r>
      <w:r w:rsidRPr="00845A7F">
        <w:t>å</w:t>
      </w:r>
      <w:r w:rsidRPr="00845A7F">
        <w:t xml:space="preserve">nader av året. </w:t>
      </w:r>
    </w:p>
    <w:p w:rsidR="00403C99" w:rsidRPr="00845A7F" w:rsidRDefault="00403C99">
      <w:pPr>
        <w:pStyle w:val="Normaltindrag"/>
      </w:pPr>
      <w:r w:rsidRPr="00845A7F">
        <w:t>I 3 kap. 9 § studiestödslagen föreskrivs en begränsning av rätten till st</w:t>
      </w:r>
      <w:r w:rsidRPr="00845A7F">
        <w:t>u</w:t>
      </w:r>
      <w:r w:rsidRPr="00845A7F">
        <w:t>dielån fr.o.m. det år en studerande fyller 41 år. Andra stycket av denna par</w:t>
      </w:r>
      <w:r w:rsidRPr="00845A7F">
        <w:t>a</w:t>
      </w:r>
      <w:r w:rsidRPr="00845A7F">
        <w:t>graf reglerar hur tidigare studielån skall behandlas vid beräkningen av hur länge ytterligare studielån kan beviljas. I övergångsbestämmelser till den nya studiestödslagen (1999:1395) finns motsvarande bestämmelser om hur studi</w:t>
      </w:r>
      <w:r w:rsidRPr="00845A7F">
        <w:t>e</w:t>
      </w:r>
      <w:r w:rsidRPr="00845A7F">
        <w:t>stöd enligt den tidigare studiestödslagen (1973:349) eller lagen (1983:1030) om särskilt vuxenstudiestöd för arbetslösa skall räknas med vid beräkningen av återstående studiel</w:t>
      </w:r>
      <w:r w:rsidRPr="00845A7F">
        <w:t>å</w:t>
      </w:r>
      <w:r w:rsidRPr="00845A7F">
        <w:t xml:space="preserve">netid enligt 3 kap. 9 § i den </w:t>
      </w:r>
      <w:r w:rsidRPr="00845A7F">
        <w:t xml:space="preserve">nya lagen. </w:t>
      </w:r>
    </w:p>
    <w:p w:rsidR="00403C99" w:rsidRPr="00845A7F" w:rsidRDefault="00403C99">
      <w:pPr>
        <w:pStyle w:val="Normaltindrag"/>
      </w:pPr>
      <w:r w:rsidRPr="00845A7F">
        <w:t>Efter ansökan av låntagaren får årsbeloppet för återbetalning av studielån sättas ner (4 kap. 12 § studiestödslagen).</w:t>
      </w:r>
    </w:p>
    <w:p w:rsidR="00403C99" w:rsidRPr="00845A7F" w:rsidRDefault="00403C99">
      <w:pPr>
        <w:pStyle w:val="R4"/>
      </w:pPr>
      <w:r w:rsidRPr="00845A7F">
        <w:t>Propositionen</w:t>
      </w:r>
    </w:p>
    <w:p w:rsidR="00403C99" w:rsidRPr="00845A7F" w:rsidRDefault="00403C99">
      <w:r w:rsidRPr="00845A7F">
        <w:t>Regeringen redovisade i 2001 års ekonomiska vårproposition (prop. 2000/01:100) sin avsikt att studiebidrag till gymnasiestuderande fr.o.m. 2003 skulle utgå under tio månader av året. Eftersom studiehjälpssystemet för närvarande är föremål för översyn (dir. 2002:47) anser regeringen det oläm</w:t>
      </w:r>
      <w:r w:rsidRPr="00845A7F">
        <w:t>p</w:t>
      </w:r>
      <w:r w:rsidRPr="00845A7F">
        <w:t>ligt att nu göra några mer ingripande förändringar i studiestödslagen. Därför föreslår regeringen att riksdagen, genom ett tillägg i 2 kap. 6 § studiestödsl</w:t>
      </w:r>
      <w:r w:rsidRPr="00845A7F">
        <w:t>a</w:t>
      </w:r>
      <w:r w:rsidRPr="00845A7F">
        <w:t>gen, skall bemyndiga regeringen eller den myndighet som regeringen b</w:t>
      </w:r>
      <w:r w:rsidRPr="00845A7F">
        <w:t>e</w:t>
      </w:r>
      <w:r w:rsidRPr="00845A7F">
        <w:t>stämmer, att föreskriva att studiebidrag och extra tillägg i studiehjälpssyst</w:t>
      </w:r>
      <w:r w:rsidRPr="00845A7F">
        <w:t>e</w:t>
      </w:r>
      <w:r w:rsidRPr="00845A7F">
        <w:t>met får lämnas även för tid då den studerande inte bedriver st</w:t>
      </w:r>
      <w:r w:rsidRPr="00845A7F">
        <w:t>u</w:t>
      </w:r>
      <w:r w:rsidRPr="00845A7F">
        <w:t xml:space="preserve">dier.  </w:t>
      </w:r>
    </w:p>
    <w:p w:rsidR="00403C99" w:rsidRPr="00845A7F" w:rsidRDefault="00403C99">
      <w:pPr>
        <w:pStyle w:val="Normaltindrag"/>
      </w:pPr>
      <w:r w:rsidRPr="00845A7F">
        <w:t>Regeringen föreslår vidare förenklingar i bestämmelserna om hur återst</w:t>
      </w:r>
      <w:r w:rsidRPr="00845A7F">
        <w:t>å</w:t>
      </w:r>
      <w:r w:rsidRPr="00845A7F">
        <w:t>ende l</w:t>
      </w:r>
      <w:r w:rsidRPr="00845A7F">
        <w:t>å</w:t>
      </w:r>
      <w:r w:rsidRPr="00845A7F">
        <w:t>netid skall beräknas för den som fyller 41 år eller mera.</w:t>
      </w:r>
    </w:p>
    <w:p w:rsidR="00403C99" w:rsidRPr="00845A7F" w:rsidRDefault="00403C99">
      <w:pPr>
        <w:pStyle w:val="Normaltindrag"/>
      </w:pPr>
      <w:r w:rsidRPr="00845A7F">
        <w:t>Slutligen föreslår regeringen att årsbeloppet för återbetalning av tidigare mottagna studielån skall få sättas ned för den som tar emot studiehjälp, st</w:t>
      </w:r>
      <w:r w:rsidRPr="00845A7F">
        <w:t>u</w:t>
      </w:r>
      <w:r w:rsidRPr="00845A7F">
        <w:t>diemedel eller utbildningsbidrag för doktorander, utan att han eller hon beh</w:t>
      </w:r>
      <w:r w:rsidRPr="00845A7F">
        <w:t>ö</w:t>
      </w:r>
      <w:r w:rsidRPr="00845A7F">
        <w:t>ver ansöka sä</w:t>
      </w:r>
      <w:r w:rsidRPr="00845A7F">
        <w:t>r</w:t>
      </w:r>
      <w:r w:rsidRPr="00845A7F">
        <w:t>skilt om detta.</w:t>
      </w:r>
    </w:p>
    <w:p w:rsidR="00403C99" w:rsidRPr="00845A7F" w:rsidRDefault="00403C99">
      <w:pPr>
        <w:pStyle w:val="Normaltindrag"/>
      </w:pPr>
      <w:r w:rsidRPr="00845A7F">
        <w:t>De nya bestämmelserna föreslås träda i kraft den 1 januari 2003.</w:t>
      </w:r>
    </w:p>
    <w:p w:rsidR="00403C99" w:rsidRPr="00845A7F" w:rsidRDefault="00403C99">
      <w:pPr>
        <w:pStyle w:val="Normaltindrag"/>
      </w:pPr>
      <w:r w:rsidRPr="00845A7F">
        <w:t xml:space="preserve">Lagförslaget återges i </w:t>
      </w:r>
      <w:r w:rsidRPr="00845A7F">
        <w:rPr>
          <w:i/>
        </w:rPr>
        <w:t xml:space="preserve">bilaga 2 </w:t>
      </w:r>
      <w:r w:rsidRPr="00845A7F">
        <w:t>till detta betänkande.</w:t>
      </w:r>
    </w:p>
    <w:p w:rsidR="00403C99" w:rsidRPr="00845A7F" w:rsidRDefault="00403C99">
      <w:pPr>
        <w:pStyle w:val="R4"/>
      </w:pPr>
      <w:r w:rsidRPr="00845A7F">
        <w:t>Utskottets ställningstagande</w:t>
      </w:r>
    </w:p>
    <w:p w:rsidR="00403C99" w:rsidRPr="00845A7F" w:rsidRDefault="00403C99">
      <w:r w:rsidRPr="00845A7F">
        <w:t>Utskottet föreslår att riksdagen antar regeringens förslag till ändringar i st</w:t>
      </w:r>
      <w:r w:rsidRPr="00845A7F">
        <w:t>u</w:t>
      </w:r>
      <w:r w:rsidRPr="00845A7F">
        <w:t>diestödslagen (1999:1395). Det är angeläget att reglerna när det gäller berä</w:t>
      </w:r>
      <w:r w:rsidRPr="00845A7F">
        <w:t>k</w:t>
      </w:r>
      <w:r w:rsidRPr="00845A7F">
        <w:t xml:space="preserve">ningen av återstående lånetid är begripliga för de studerande och inte skapar mer administrativt arbete hos CSN än nödvändigt. Utskottet utgår från att den pågående översynen av studiehjälpssystemet kommer att resultera i förslag senare om mer genomgripande förändringar av studiestödslagen. </w:t>
      </w:r>
    </w:p>
    <w:p w:rsidR="00403C99" w:rsidRPr="00845A7F" w:rsidRDefault="00403C99">
      <w:pPr>
        <w:pStyle w:val="Utskottetsvervganden-RubrikFrslagspunkt"/>
      </w:pPr>
      <w:bookmarkStart w:id="15" w:name="_Toc26152582"/>
      <w:r w:rsidRPr="00845A7F">
        <w:t>Lagen om rekryteringsbidrag till vuxenstuderande</w:t>
      </w:r>
      <w:bookmarkEnd w:id="15"/>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Text"/>
      </w:pPr>
      <w:r w:rsidRPr="00845A7F">
        <w:t>Riksdagen bör anta regeringens förslag om två nya paragrafer i l</w:t>
      </w:r>
      <w:r w:rsidRPr="00845A7F">
        <w:t>a</w:t>
      </w:r>
      <w:r w:rsidRPr="00845A7F">
        <w:t>gen om rekryteringsbidrag till vuxenstuderande. De nya bestä</w:t>
      </w:r>
      <w:r w:rsidRPr="00845A7F">
        <w:t>m</w:t>
      </w:r>
      <w:r w:rsidRPr="00845A7F">
        <w:t>melserna motsvarar dem som finns i studiestödslagen dels när det gäller skyldighet för läroanstalt att till CSN lämna vissa uppgifter som är av betydelse för tillämpningen av lagen, dels när det gäller skyldighet för allmän försäkringskassa att lämna CSN vissa up</w:t>
      </w:r>
      <w:r w:rsidRPr="00845A7F">
        <w:t>p</w:t>
      </w:r>
      <w:r w:rsidRPr="00845A7F">
        <w:t>gifter.</w:t>
      </w:r>
    </w:p>
    <w:p w:rsidR="00403C99" w:rsidRPr="00845A7F" w:rsidRDefault="00403C99">
      <w:pPr>
        <w:pStyle w:val="R4"/>
      </w:pPr>
      <w:r w:rsidRPr="00845A7F">
        <w:t>Gällande bestämmelser</w:t>
      </w:r>
    </w:p>
    <w:p w:rsidR="00403C99" w:rsidRPr="00845A7F" w:rsidRDefault="00403C99">
      <w:r w:rsidRPr="00845A7F">
        <w:t>I studiestödslagen (1999:1395) finns i 6 kap. 6 § ett bemyndigande för rege</w:t>
      </w:r>
      <w:r w:rsidRPr="00845A7F">
        <w:t>r</w:t>
      </w:r>
      <w:r w:rsidRPr="00845A7F">
        <w:t>ingen eller den myndighet som regeringen bestämmer att meddela föreskrifter om en läroanstalts skyldighet att till CSN lämna de uppgifter som är av bet</w:t>
      </w:r>
      <w:r w:rsidRPr="00845A7F">
        <w:t>y</w:t>
      </w:r>
      <w:r w:rsidRPr="00845A7F">
        <w:t>delse för tillämpningen av studiestödslagen eller av föreskrifter som har me</w:t>
      </w:r>
      <w:r w:rsidRPr="00845A7F">
        <w:t>d</w:t>
      </w:r>
      <w:r w:rsidRPr="00845A7F">
        <w:t>delats med stöd av den lagen. I 6 kap. 7 § första stycket studiestödslagen föreskrivs skyldighet för allmän försäkringskassa att enligt bestämmelser som regeringen meddelar lämna CSN eller Överklagandenämnden för studiestöd de uppgifter som har betydelse för tillämpningen av studie</w:t>
      </w:r>
      <w:r w:rsidRPr="00845A7F">
        <w:t>stödslagen och föreskri</w:t>
      </w:r>
      <w:r w:rsidRPr="00845A7F">
        <w:t>f</w:t>
      </w:r>
      <w:r w:rsidRPr="00845A7F">
        <w:t>ter som har meddelats med stöd av den.</w:t>
      </w:r>
    </w:p>
    <w:p w:rsidR="00403C99" w:rsidRPr="00845A7F" w:rsidRDefault="00403C99">
      <w:pPr>
        <w:pStyle w:val="Normaltindrag"/>
      </w:pPr>
      <w:r w:rsidRPr="00845A7F">
        <w:t>Några motsvarande bestämmelser finns inte i lagen (2002:624) om rekryt</w:t>
      </w:r>
      <w:r w:rsidRPr="00845A7F">
        <w:t>e</w:t>
      </w:r>
      <w:r w:rsidRPr="00845A7F">
        <w:t>ringsbidrag till vuxenstuderande.</w:t>
      </w:r>
    </w:p>
    <w:p w:rsidR="00403C99" w:rsidRPr="00845A7F" w:rsidRDefault="00403C99">
      <w:pPr>
        <w:pStyle w:val="R4"/>
      </w:pPr>
      <w:r w:rsidRPr="00845A7F">
        <w:t>Propositionen</w:t>
      </w:r>
    </w:p>
    <w:p w:rsidR="00403C99" w:rsidRPr="00845A7F" w:rsidRDefault="00403C99">
      <w:r w:rsidRPr="00845A7F">
        <w:t>Regeringen föreslår att det i lagen (2002:624) om rekryteringsbidrag till vu</w:t>
      </w:r>
      <w:r w:rsidRPr="00845A7F">
        <w:t>x</w:t>
      </w:r>
      <w:r w:rsidRPr="00845A7F">
        <w:t xml:space="preserve">enstuderande skall införas bestämmelser som motsvarar dem som finns i 6 kap. 6 § och 7 § första stycket studiestödslagen. </w:t>
      </w:r>
    </w:p>
    <w:p w:rsidR="00403C99" w:rsidRPr="00845A7F" w:rsidRDefault="00403C99">
      <w:pPr>
        <w:pStyle w:val="Normaltindrag"/>
      </w:pPr>
      <w:r w:rsidRPr="00845A7F">
        <w:t>Lagen om rekryteringsbidrag till vuxenstuderande skall, enligt riksdagens beslut våren 2002, träda i kraft den 1 januari 2003.</w:t>
      </w:r>
    </w:p>
    <w:p w:rsidR="00403C99" w:rsidRPr="00845A7F" w:rsidRDefault="00403C99">
      <w:pPr>
        <w:pStyle w:val="Normaltindrag"/>
      </w:pPr>
      <w:r w:rsidRPr="00845A7F">
        <w:t xml:space="preserve">Lagförslaget återges i </w:t>
      </w:r>
      <w:r w:rsidRPr="00845A7F">
        <w:rPr>
          <w:i/>
        </w:rPr>
        <w:t>bilaga 2</w:t>
      </w:r>
      <w:r w:rsidRPr="00845A7F">
        <w:t xml:space="preserve"> till detta betänkande.</w:t>
      </w:r>
    </w:p>
    <w:p w:rsidR="00403C99" w:rsidRPr="00845A7F" w:rsidRDefault="00403C99">
      <w:pPr>
        <w:pStyle w:val="R4"/>
      </w:pPr>
      <w:r w:rsidRPr="00845A7F">
        <w:t>Utskottets ställningstagande</w:t>
      </w:r>
    </w:p>
    <w:p w:rsidR="00403C99" w:rsidRPr="00845A7F" w:rsidRDefault="00403C99">
      <w:r w:rsidRPr="00845A7F">
        <w:t xml:space="preserve">Utskottet föreslår att riksdagen antar regeringens förslag till ändringar i lagen om rekryteringsbidrag till vuxenstuderande. </w:t>
      </w:r>
    </w:p>
    <w:p w:rsidR="00403C99" w:rsidRPr="00845A7F" w:rsidRDefault="00403C99">
      <w:pPr>
        <w:pStyle w:val="Utskottetsvervganden-RubrikFrslagspunkt"/>
      </w:pPr>
      <w:bookmarkStart w:id="16" w:name="_Toc26152583"/>
      <w:r w:rsidRPr="00845A7F">
        <w:t>Anslag m.m. för budgetåret 2003</w:t>
      </w:r>
      <w:bookmarkEnd w:id="16"/>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Text"/>
        <w:jc w:val="left"/>
      </w:pPr>
      <w:r w:rsidRPr="00845A7F">
        <w:t>Utskottet föreslår att riksdagen för budgetåret 2003 inom utgiftso</w:t>
      </w:r>
      <w:r w:rsidRPr="00845A7F">
        <w:t>m</w:t>
      </w:r>
      <w:r w:rsidRPr="00845A7F">
        <w:t xml:space="preserve">råde 15 </w:t>
      </w:r>
      <w:r w:rsidRPr="00845A7F">
        <w:rPr>
          <w:i/>
        </w:rPr>
        <w:t>Studiestöd</w:t>
      </w:r>
      <w:r w:rsidRPr="00845A7F">
        <w:t xml:space="preserve"> anvisar följande belopp under anslagen (rama</w:t>
      </w:r>
      <w:r w:rsidRPr="00845A7F">
        <w:t>n</w:t>
      </w:r>
      <w:r w:rsidRPr="00845A7F">
        <w:t>slag):</w:t>
      </w:r>
    </w:p>
    <w:p w:rsidR="00403C99" w:rsidRPr="00845A7F" w:rsidRDefault="00403C99">
      <w:pPr>
        <w:pStyle w:val="Utskottsfrslagikorthet-Text"/>
      </w:pPr>
      <w:r w:rsidRPr="00845A7F">
        <w:t xml:space="preserve">25:1 </w:t>
      </w:r>
      <w:r w:rsidRPr="00845A7F">
        <w:rPr>
          <w:i/>
        </w:rPr>
        <w:t>Studiehjälp</w:t>
      </w:r>
      <w:r w:rsidRPr="00845A7F">
        <w:t xml:space="preserve"> </w:t>
      </w:r>
      <w:r w:rsidRPr="00845A7F">
        <w:rPr>
          <w:i/>
        </w:rPr>
        <w:t>m.m.</w:t>
      </w:r>
      <w:r w:rsidRPr="00845A7F">
        <w:tab/>
      </w:r>
      <w:r w:rsidRPr="00845A7F">
        <w:tab/>
        <w:t xml:space="preserve">       3 010 960 000 kr</w:t>
      </w:r>
    </w:p>
    <w:p w:rsidR="00403C99" w:rsidRPr="00845A7F" w:rsidRDefault="00403C99">
      <w:pPr>
        <w:pStyle w:val="Utskottsfrslagikorthet-Text"/>
        <w:tabs>
          <w:tab w:val="left" w:pos="4111"/>
        </w:tabs>
      </w:pPr>
      <w:r w:rsidRPr="00845A7F">
        <w:t xml:space="preserve">25:2 </w:t>
      </w:r>
      <w:r w:rsidRPr="00845A7F">
        <w:rPr>
          <w:i/>
        </w:rPr>
        <w:t>Studiemedel m.m.</w:t>
      </w:r>
      <w:r w:rsidRPr="00845A7F">
        <w:rPr>
          <w:i/>
        </w:rPr>
        <w:tab/>
        <w:t xml:space="preserve"> </w:t>
      </w:r>
      <w:r w:rsidRPr="00845A7F">
        <w:t>11 034 219 000 kr</w:t>
      </w:r>
    </w:p>
    <w:p w:rsidR="00403C99" w:rsidRPr="00845A7F" w:rsidRDefault="00403C99">
      <w:pPr>
        <w:pStyle w:val="Utskottsfrslagikorthet-Text"/>
      </w:pPr>
      <w:r w:rsidRPr="00845A7F">
        <w:t xml:space="preserve">25:3 </w:t>
      </w:r>
      <w:r w:rsidRPr="00845A7F">
        <w:rPr>
          <w:i/>
        </w:rPr>
        <w:t>Studiemedelsräntor m.m.</w:t>
      </w:r>
      <w:r w:rsidRPr="00845A7F">
        <w:rPr>
          <w:i/>
        </w:rPr>
        <w:tab/>
      </w:r>
      <w:r w:rsidRPr="00845A7F">
        <w:t xml:space="preserve">       5 585 224 000 kr</w:t>
      </w:r>
    </w:p>
    <w:p w:rsidR="00403C99" w:rsidRPr="00845A7F" w:rsidRDefault="00403C99">
      <w:pPr>
        <w:pStyle w:val="Utskottsfrslagikorthet-Text"/>
      </w:pPr>
      <w:r w:rsidRPr="00845A7F">
        <w:t xml:space="preserve">25:4 </w:t>
      </w:r>
      <w:r w:rsidRPr="00845A7F">
        <w:rPr>
          <w:i/>
        </w:rPr>
        <w:t>Rekryteringsbidrag</w:t>
      </w:r>
      <w:r w:rsidRPr="00845A7F">
        <w:tab/>
      </w:r>
      <w:r w:rsidRPr="00845A7F">
        <w:tab/>
        <w:t xml:space="preserve">       1 778 992 000 kr</w:t>
      </w:r>
    </w:p>
    <w:p w:rsidR="00403C99" w:rsidRPr="00845A7F" w:rsidRDefault="00403C99">
      <w:pPr>
        <w:pStyle w:val="Utskottsfrslagikorthet-Text"/>
      </w:pPr>
      <w:r w:rsidRPr="00845A7F">
        <w:t xml:space="preserve">25:5 </w:t>
      </w:r>
      <w:r w:rsidRPr="00845A7F">
        <w:rPr>
          <w:i/>
        </w:rPr>
        <w:t>Vuxenstudiestöd m.m.</w:t>
      </w:r>
      <w:r w:rsidRPr="00845A7F">
        <w:tab/>
      </w:r>
      <w:r w:rsidRPr="00845A7F">
        <w:tab/>
        <w:t xml:space="preserve">             64 365 000 kr</w:t>
      </w:r>
    </w:p>
    <w:p w:rsidR="00403C99" w:rsidRPr="00845A7F" w:rsidRDefault="00403C99">
      <w:pPr>
        <w:pStyle w:val="Utskottsfrslagikorthet-Text"/>
        <w:jc w:val="left"/>
        <w:rPr>
          <w:i/>
        </w:rPr>
      </w:pPr>
      <w:r w:rsidRPr="00845A7F">
        <w:t xml:space="preserve">25:6 </w:t>
      </w:r>
      <w:r w:rsidRPr="00845A7F">
        <w:rPr>
          <w:i/>
        </w:rPr>
        <w:t xml:space="preserve">Bidrag till kostnader vid viss gymnasieutbildning och </w:t>
      </w:r>
    </w:p>
    <w:p w:rsidR="00403C99" w:rsidRPr="00845A7F" w:rsidRDefault="00403C99">
      <w:pPr>
        <w:pStyle w:val="Utskottsfrslagikorthet-Text"/>
      </w:pPr>
      <w:r w:rsidRPr="00845A7F">
        <w:rPr>
          <w:i/>
        </w:rPr>
        <w:t>vid viss föräldrautbildning i teckenspråk</w:t>
      </w:r>
      <w:r w:rsidRPr="00845A7F">
        <w:rPr>
          <w:i/>
        </w:rPr>
        <w:tab/>
      </w:r>
      <w:r w:rsidRPr="00845A7F">
        <w:t xml:space="preserve">             60 520 000 kr</w:t>
      </w:r>
    </w:p>
    <w:p w:rsidR="00403C99" w:rsidRPr="00845A7F" w:rsidRDefault="00403C99">
      <w:pPr>
        <w:pStyle w:val="Utskottsfrslagikorthet-Text"/>
      </w:pPr>
      <w:r w:rsidRPr="00845A7F">
        <w:t xml:space="preserve">25:7 </w:t>
      </w:r>
      <w:r w:rsidRPr="00845A7F">
        <w:rPr>
          <w:i/>
        </w:rPr>
        <w:t xml:space="preserve">Bidrag till vissa studiesociala ändamål  </w:t>
      </w:r>
      <w:r w:rsidRPr="00845A7F">
        <w:t xml:space="preserve">             25 450 000 kr </w:t>
      </w:r>
    </w:p>
    <w:p w:rsidR="00403C99" w:rsidRPr="00845A7F" w:rsidRDefault="00403C99">
      <w:pPr>
        <w:pStyle w:val="Utskottsfrslagikorthet-Text"/>
      </w:pPr>
      <w:r w:rsidRPr="00845A7F">
        <w:t xml:space="preserve">25:8 </w:t>
      </w:r>
      <w:r w:rsidRPr="00845A7F">
        <w:rPr>
          <w:i/>
        </w:rPr>
        <w:t>Bidrag till vissa organisationer m.m.</w:t>
      </w:r>
      <w:r w:rsidRPr="00845A7F">
        <w:tab/>
        <w:t xml:space="preserve">             39 959 000 kr</w:t>
      </w:r>
    </w:p>
    <w:p w:rsidR="00403C99" w:rsidRPr="00845A7F" w:rsidRDefault="00403C99">
      <w:pPr>
        <w:pStyle w:val="Utskottsfrslagikorthet-Text"/>
        <w:jc w:val="left"/>
      </w:pPr>
      <w:r w:rsidRPr="00845A7F">
        <w:t>Riksdagen bör vidare godkänna regeringens förslag om upplåning för studielån och ge regeringen det begärda bemyndigandet att u</w:t>
      </w:r>
      <w:r w:rsidRPr="00845A7F">
        <w:t>n</w:t>
      </w:r>
      <w:r w:rsidRPr="00845A7F">
        <w:t>der 2003 beställa produktion av viss studielitteratur.</w:t>
      </w:r>
    </w:p>
    <w:p w:rsidR="00403C99" w:rsidRPr="00845A7F" w:rsidRDefault="00403C99">
      <w:pPr>
        <w:pStyle w:val="Utskottsfrslagikorthet-Text"/>
        <w:jc w:val="left"/>
        <w:rPr>
          <w:i/>
        </w:rPr>
      </w:pPr>
      <w:r w:rsidRPr="00845A7F">
        <w:t xml:space="preserve">Jämför </w:t>
      </w:r>
      <w:r w:rsidRPr="00845A7F">
        <w:rPr>
          <w:i/>
        </w:rPr>
        <w:t xml:space="preserve">särskilda yttranden 1 (m), 2 (fp), 3 (kd) </w:t>
      </w:r>
      <w:r w:rsidRPr="00845A7F">
        <w:t>och</w:t>
      </w:r>
      <w:r w:rsidRPr="00845A7F">
        <w:rPr>
          <w:i/>
        </w:rPr>
        <w:t xml:space="preserve"> 4 (c).</w:t>
      </w:r>
    </w:p>
    <w:p w:rsidR="00403C99" w:rsidRPr="00845A7F" w:rsidRDefault="00403C99">
      <w:pPr>
        <w:pStyle w:val="R4"/>
      </w:pPr>
      <w:r w:rsidRPr="00845A7F">
        <w:t>Propositionen</w:t>
      </w:r>
    </w:p>
    <w:p w:rsidR="00403C99" w:rsidRPr="00845A7F" w:rsidRDefault="00403C99">
      <w:r w:rsidRPr="00845A7F">
        <w:t xml:space="preserve">Regeringens förslag till anslagsbelopp 2003 framgår av </w:t>
      </w:r>
      <w:r w:rsidRPr="00845A7F">
        <w:rPr>
          <w:i/>
        </w:rPr>
        <w:t>bilaga 3</w:t>
      </w:r>
      <w:r w:rsidRPr="00845A7F">
        <w:t xml:space="preserve"> till detta betänkande.</w:t>
      </w:r>
    </w:p>
    <w:p w:rsidR="00403C99" w:rsidRPr="00845A7F" w:rsidRDefault="00403C99">
      <w:pPr>
        <w:pStyle w:val="Normaltindrag"/>
      </w:pPr>
      <w:r w:rsidRPr="00845A7F">
        <w:t xml:space="preserve">Regeringen föreslår att riksdagen under anslaget 25:1 </w:t>
      </w:r>
      <w:r w:rsidRPr="00845A7F">
        <w:rPr>
          <w:i/>
        </w:rPr>
        <w:t xml:space="preserve">Studiehjälp m.m. </w:t>
      </w:r>
      <w:r w:rsidRPr="00845A7F">
        <w:t>för bu</w:t>
      </w:r>
      <w:r w:rsidRPr="00845A7F">
        <w:t>d</w:t>
      </w:r>
      <w:r w:rsidRPr="00845A7F">
        <w:t>getåret 2003 skall anvisa ett ramanslag på 3 010 960 000 kr.</w:t>
      </w:r>
    </w:p>
    <w:p w:rsidR="00403C99" w:rsidRPr="00845A7F" w:rsidRDefault="00403C99">
      <w:pPr>
        <w:pStyle w:val="Normaltindrag"/>
      </w:pPr>
      <w:r w:rsidRPr="00845A7F">
        <w:t xml:space="preserve">Beloppet är beräknat utifrån bedömningen att 404 000 elever kommer att få studiebidrag år 2003. Anslaget har tillförts 300 miljoner kronor för att finansiera förändringen att studiebidrag och extra tillägg skall kunna lämnas under tio månader per år. </w:t>
      </w:r>
    </w:p>
    <w:p w:rsidR="00403C99" w:rsidRPr="00845A7F" w:rsidRDefault="00403C99">
      <w:pPr>
        <w:pStyle w:val="Normaltindrag"/>
      </w:pPr>
      <w:r w:rsidRPr="00845A7F">
        <w:t xml:space="preserve">Regeringen föreslår att riksdagen under anslaget 25:2 </w:t>
      </w:r>
      <w:r w:rsidRPr="00845A7F">
        <w:rPr>
          <w:i/>
        </w:rPr>
        <w:t>Studiemedel m.m.</w:t>
      </w:r>
      <w:r w:rsidRPr="00845A7F">
        <w:t xml:space="preserve"> för budgetåret 2003 skall anvisa ett ramanslag på 11 034 219 000 kr. </w:t>
      </w:r>
    </w:p>
    <w:p w:rsidR="00403C99" w:rsidRPr="00845A7F" w:rsidRDefault="00403C99">
      <w:pPr>
        <w:pStyle w:val="Normaltindrag"/>
      </w:pPr>
      <w:r w:rsidRPr="00845A7F">
        <w:t>Beloppet under anslaget är beräknat för ett lägre antal studerande än r</w:t>
      </w:r>
      <w:r w:rsidRPr="00845A7F">
        <w:t>e</w:t>
      </w:r>
      <w:r w:rsidRPr="00845A7F">
        <w:t>geringen tidigare planerat för år 2003. Det sammanhänger med att utbyggn</w:t>
      </w:r>
      <w:r w:rsidRPr="00845A7F">
        <w:t>a</w:t>
      </w:r>
      <w:r w:rsidRPr="00845A7F">
        <w:t>den av den grundläggande högskoleutbildningen nu föreslås bli mindre än tidigare planerat. Denna fråga behandlas närmare i utskottets betänkande 2002/03:UbU1 om utgiftsområde 16</w:t>
      </w:r>
      <w:r w:rsidRPr="00845A7F">
        <w:rPr>
          <w:i/>
        </w:rPr>
        <w:t xml:space="preserve"> Utbildning och universitetsforskning</w:t>
      </w:r>
      <w:r w:rsidRPr="00845A7F">
        <w:t>. Anslagsbeloppet har också utökats för att finansiera studiemedel till ett ökat antal studerande i polisutbildning och för studerande i en ny utbildning av brandmän. Dessa båda utbildningar finansieras i övrigt under utgift</w:t>
      </w:r>
      <w:r w:rsidRPr="00845A7F">
        <w:t xml:space="preserve">sområdena 4 </w:t>
      </w:r>
      <w:r w:rsidRPr="00845A7F">
        <w:rPr>
          <w:i/>
        </w:rPr>
        <w:t>Rättsväsendet</w:t>
      </w:r>
      <w:r w:rsidRPr="00845A7F">
        <w:t xml:space="preserve"> respektive 6 </w:t>
      </w:r>
      <w:r w:rsidRPr="00845A7F">
        <w:rPr>
          <w:i/>
        </w:rPr>
        <w:t>Försvar samt beredskap mot sårbarhet.</w:t>
      </w:r>
      <w:r w:rsidRPr="00845A7F">
        <w:t xml:space="preserve"> Vidare har regeringen beräknat att prisbasbeloppets förändring kommer att öka kos</w:t>
      </w:r>
      <w:r w:rsidRPr="00845A7F">
        <w:t>t</w:t>
      </w:r>
      <w:r w:rsidRPr="00845A7F">
        <w:t>naderna under studiemedelsanslaget med 214 miljoner kronor 2003 och att genomsnittskostnaden per studiemedelstagare blir lägre än vad som legat till grund för tidigare beräkningar. Det sistnämnda hänger samman med att hö</w:t>
      </w:r>
      <w:r w:rsidRPr="00845A7F">
        <w:t>j</w:t>
      </w:r>
      <w:r w:rsidRPr="00845A7F">
        <w:t>ningen av fribeloppet (den inkomst som studiemedelstagaren kan ha utan att studiemedlen reduceras) inte har visat sig leda till så s</w:t>
      </w:r>
      <w:r w:rsidRPr="00845A7F">
        <w:t>tor ökning av kostn</w:t>
      </w:r>
      <w:r w:rsidRPr="00845A7F">
        <w:t>a</w:t>
      </w:r>
      <w:r w:rsidRPr="00845A7F">
        <w:t>derna för studiebidrag i studiemedelssystemet som regeringen räknade med när höjningen föreslogs (prop. 1999/2000:10, bet. UbU7, rskr. 96). Anslag</w:t>
      </w:r>
      <w:r w:rsidRPr="00845A7F">
        <w:t>s</w:t>
      </w:r>
      <w:r w:rsidRPr="00845A7F">
        <w:t>beloppet har också justerats med anledning av Riksförsäkringsverkets beslut om reglering av statlig pensionsavgift för 2000.</w:t>
      </w:r>
    </w:p>
    <w:p w:rsidR="00403C99" w:rsidRPr="00845A7F" w:rsidRDefault="00403C99">
      <w:pPr>
        <w:pStyle w:val="Normaltindrag"/>
      </w:pPr>
      <w:r w:rsidRPr="00845A7F">
        <w:t xml:space="preserve">Regeringen föreslår att riksdagen under anslaget 25:3 </w:t>
      </w:r>
      <w:r w:rsidRPr="00845A7F">
        <w:rPr>
          <w:i/>
        </w:rPr>
        <w:t>Studiemedelsräntor m.m.</w:t>
      </w:r>
      <w:r w:rsidRPr="00845A7F">
        <w:t xml:space="preserve"> för budgetåret 2003 skall anvisa ett ramanslag på 5 585 224 000 kr.</w:t>
      </w:r>
    </w:p>
    <w:p w:rsidR="00403C99" w:rsidRPr="00845A7F" w:rsidRDefault="00403C99">
      <w:pPr>
        <w:pStyle w:val="Normaltindrag"/>
      </w:pPr>
      <w:r w:rsidRPr="00845A7F">
        <w:t>Anslaget avser räntor på och avskrivningar av studielån som lämnats inom ramen för studiemedel, särskilt vuxenstudiestöd (svux), särskilt vuxenstudi</w:t>
      </w:r>
      <w:r w:rsidRPr="00845A7F">
        <w:t>e</w:t>
      </w:r>
      <w:r w:rsidRPr="00845A7F">
        <w:t xml:space="preserve">stöd för arbetslösa (svuxa) samt kostnader för avskrivning och inlösen av vissa äldre typer av studielån. </w:t>
      </w:r>
    </w:p>
    <w:p w:rsidR="00403C99" w:rsidRPr="00845A7F" w:rsidRDefault="00403C99">
      <w:pPr>
        <w:pStyle w:val="Normaltindrag"/>
      </w:pPr>
      <w:r w:rsidRPr="00845A7F">
        <w:t xml:space="preserve">Regeringen föreslår att riksdagen under anslaget 25:4 </w:t>
      </w:r>
      <w:r w:rsidRPr="00845A7F">
        <w:rPr>
          <w:i/>
        </w:rPr>
        <w:t>Rekryteringsbidrag</w:t>
      </w:r>
      <w:r w:rsidRPr="00845A7F">
        <w:t xml:space="preserve"> för budgetåret 2003 skall anvisa ett ramanslag på 2 028 992 000 kr.</w:t>
      </w:r>
    </w:p>
    <w:p w:rsidR="00403C99" w:rsidRPr="00845A7F" w:rsidRDefault="00403C99">
      <w:pPr>
        <w:pStyle w:val="Normaltindrag"/>
      </w:pPr>
      <w:r w:rsidRPr="00845A7F">
        <w:t>Riksdagen beslutade vid föregående riksmöte att det den 1 januari 2003 skall införas ett rekryteringsbidrag som skall komplettera studiestödssystemet och kunna användas som verktyg i kommunernas uppsökande verksamhet för att stimulera vuxna till studier på grundskole- och gymnasienivå (prop. 2001/02:161, bet. UbU15, rskr. 312). Som framgått tidigare i detta betänka</w:t>
      </w:r>
      <w:r w:rsidRPr="00845A7F">
        <w:t>n</w:t>
      </w:r>
      <w:r w:rsidRPr="00845A7F">
        <w:t>de omfattas inte rekryteringsbidraget av studiestödslagen, utan regleras i en särskild lag. Rekryteringsbidraget är i sin helhet ett bidrag och skall vid he</w:t>
      </w:r>
      <w:r w:rsidRPr="00845A7F">
        <w:t>l</w:t>
      </w:r>
      <w:r w:rsidRPr="00845A7F">
        <w:t>tidsstudier utgå med samma belopp som studiemedel eller med ett förhöjt belopp på 122,5 % av totalbeloppet i studiemedel. Samtidigt som rekryt</w:t>
      </w:r>
      <w:r w:rsidRPr="00845A7F">
        <w:t>e</w:t>
      </w:r>
      <w:r w:rsidRPr="00845A7F">
        <w:t>ringsbidraget införs upphör studiestödsformen särskilt utbildningsbidrag (ubs). I propositionen meddelas att regeringen avser att inom kort lämna förslag till hur rekryteringsbidraget skall betraktas vid beräkni</w:t>
      </w:r>
      <w:r w:rsidRPr="00845A7F">
        <w:t>ng av inkomst när man skall fastställa bostadsbidrag och återbetalningsskyldighet av unde</w:t>
      </w:r>
      <w:r w:rsidRPr="00845A7F">
        <w:t>r</w:t>
      </w:r>
      <w:r w:rsidRPr="00845A7F">
        <w:t>håll</w:t>
      </w:r>
      <w:r w:rsidRPr="00845A7F">
        <w:t>s</w:t>
      </w:r>
      <w:r w:rsidRPr="00845A7F">
        <w:t>stöd.</w:t>
      </w:r>
    </w:p>
    <w:p w:rsidR="00403C99" w:rsidRPr="00845A7F" w:rsidRDefault="00403C99">
      <w:pPr>
        <w:pStyle w:val="Normaltindrag"/>
      </w:pPr>
      <w:r w:rsidRPr="00845A7F">
        <w:t xml:space="preserve">Regeringen föreslår att riksdagen under anslaget 25:5 </w:t>
      </w:r>
      <w:r w:rsidRPr="00845A7F">
        <w:rPr>
          <w:i/>
        </w:rPr>
        <w:t>Vuxenstudiestöd m.m.</w:t>
      </w:r>
      <w:r w:rsidRPr="00845A7F">
        <w:t xml:space="preserve"> för budgetåret 2003 skall anvisa ett ramanslag på 64 356 000 kr. </w:t>
      </w:r>
    </w:p>
    <w:p w:rsidR="00403C99" w:rsidRPr="00845A7F" w:rsidRDefault="00403C99">
      <w:pPr>
        <w:pStyle w:val="Normaltindrag"/>
      </w:pPr>
      <w:r w:rsidRPr="00845A7F">
        <w:t xml:space="preserve">Anslaget finansierar svux och svuxa för studerande som före den 1 juli 2001 hade påbörjat studier med sådant studiestöd. Svux och svuxa upphör helt den 30 juni 2003. </w:t>
      </w:r>
    </w:p>
    <w:p w:rsidR="00403C99" w:rsidRPr="00845A7F" w:rsidRDefault="00403C99">
      <w:pPr>
        <w:pStyle w:val="Normaltindrag"/>
      </w:pPr>
      <w:r w:rsidRPr="00845A7F">
        <w:t xml:space="preserve">Regeringen föreslår att riksdagen under anslaget 25:6 </w:t>
      </w:r>
      <w:r w:rsidRPr="00845A7F">
        <w:rPr>
          <w:i/>
        </w:rPr>
        <w:t>Bidrag till kostnader vid viss gymnasieutbildning och vid viss föräldrautbildning i teckenspråk</w:t>
      </w:r>
      <w:r w:rsidRPr="00845A7F">
        <w:t xml:space="preserve"> för budgetåret 2003 skall anvisa ett ramanslag på 60 520 000 kr.</w:t>
      </w:r>
    </w:p>
    <w:p w:rsidR="00403C99" w:rsidRPr="00845A7F" w:rsidRDefault="00403C99">
      <w:pPr>
        <w:pStyle w:val="Normaltindrag"/>
      </w:pPr>
      <w:r w:rsidRPr="00845A7F">
        <w:t>Anslaget finansierar bidrag till kostnader för resor och boende för döva och hörselskadade elever vid riksgymnasierna i Örebro samt för elever vid Rh-anpassad gymnasieutbildning i Göteborg, Kristianstad, Stockholm och Umeå. Vidare finansieras med detta anslag kostnader för anordnande av tec</w:t>
      </w:r>
      <w:r w:rsidRPr="00845A7F">
        <w:t>k</w:t>
      </w:r>
      <w:r w:rsidRPr="00845A7F">
        <w:t>enspråksutbildning för föräldrar och kostnader för deltagande i sådan utbil</w:t>
      </w:r>
      <w:r w:rsidRPr="00845A7F">
        <w:t>d</w:t>
      </w:r>
      <w:r w:rsidRPr="00845A7F">
        <w:t xml:space="preserve">ning.  </w:t>
      </w:r>
    </w:p>
    <w:p w:rsidR="00403C99" w:rsidRPr="00845A7F" w:rsidRDefault="00403C99">
      <w:pPr>
        <w:pStyle w:val="Normaltindrag"/>
      </w:pPr>
      <w:r w:rsidRPr="00845A7F">
        <w:t xml:space="preserve">Regeringen föreslår att riksdagen under anslaget 25:7 </w:t>
      </w:r>
      <w:r w:rsidRPr="00845A7F">
        <w:rPr>
          <w:i/>
        </w:rPr>
        <w:t>Bidrag till vissa st</w:t>
      </w:r>
      <w:r w:rsidRPr="00845A7F">
        <w:rPr>
          <w:i/>
        </w:rPr>
        <w:t>u</w:t>
      </w:r>
      <w:r w:rsidRPr="00845A7F">
        <w:rPr>
          <w:i/>
        </w:rPr>
        <w:t xml:space="preserve">diesociala ändamål </w:t>
      </w:r>
      <w:r w:rsidRPr="00845A7F">
        <w:t>för budgetåret 2003 anvisar ett ramanslag på 25 450 000 kr.</w:t>
      </w:r>
    </w:p>
    <w:p w:rsidR="00403C99" w:rsidRPr="00845A7F" w:rsidRDefault="00403C99">
      <w:pPr>
        <w:pStyle w:val="Normaltindrag"/>
      </w:pPr>
      <w:r w:rsidRPr="00845A7F">
        <w:t>Anslaget används för stöd till produktion av studielitteratur för högskol</w:t>
      </w:r>
      <w:r w:rsidRPr="00845A7F">
        <w:t>e</w:t>
      </w:r>
      <w:r w:rsidRPr="00845A7F">
        <w:t>studerande som är synskadade, rörelsehindrade eller dyslektiker. Det dispon</w:t>
      </w:r>
      <w:r w:rsidRPr="00845A7F">
        <w:t>e</w:t>
      </w:r>
      <w:r w:rsidRPr="00845A7F">
        <w:t>ras av Talboks- och punktskriftsbiblioteket (TPB), som i samverkan med andra bibliotek skall förse synskadade och andra läshandikappade med litt</w:t>
      </w:r>
      <w:r w:rsidRPr="00845A7F">
        <w:t>e</w:t>
      </w:r>
      <w:r w:rsidRPr="00845A7F">
        <w:t>ratur. Antalet studerande som får studielitteratur genom TPB ökade kraftigt under 2001, samtidigt som nyproduktionen per studerande minskade något, dels på grund av en effektivare organisation, dels på grund av att inlånen från andra talboksbibliotek i världen ökade. Anslagsbeloppet för 20</w:t>
      </w:r>
      <w:r w:rsidRPr="00845A7F">
        <w:t>03 har justerats endast med index för prisförändringar.</w:t>
      </w:r>
    </w:p>
    <w:p w:rsidR="00403C99" w:rsidRPr="00845A7F" w:rsidRDefault="00403C99">
      <w:pPr>
        <w:pStyle w:val="Normaltindrag"/>
      </w:pPr>
      <w:r w:rsidRPr="00845A7F">
        <w:t xml:space="preserve">Regeringen föreslår att riksdagen under anslaget 25:8 </w:t>
      </w:r>
      <w:r w:rsidRPr="00845A7F">
        <w:rPr>
          <w:i/>
        </w:rPr>
        <w:t>Bidrag till vissa o</w:t>
      </w:r>
      <w:r w:rsidRPr="00845A7F">
        <w:rPr>
          <w:i/>
        </w:rPr>
        <w:t>r</w:t>
      </w:r>
      <w:r w:rsidRPr="00845A7F">
        <w:rPr>
          <w:i/>
        </w:rPr>
        <w:t>ganisationer m.m.</w:t>
      </w:r>
      <w:r w:rsidRPr="00845A7F">
        <w:t xml:space="preserve"> för budgetåret 2003 skall anvisa ett ramanslag på 39 959 000 kr. </w:t>
      </w:r>
    </w:p>
    <w:p w:rsidR="00403C99" w:rsidRPr="00845A7F" w:rsidRDefault="00403C99">
      <w:pPr>
        <w:pStyle w:val="Normaltindrag"/>
      </w:pPr>
      <w:r w:rsidRPr="00845A7F">
        <w:t>Anslaget finansierar bidrag vid studier under kortare tid och ersätter den tidigare studiestödsformen korttidsstudiestöd. Riksdagen beslutade våren 2001 (prop. 2000/01:107, bet. UbU18, rskr. 228) att studiestödsformen kor</w:t>
      </w:r>
      <w:r w:rsidRPr="00845A7F">
        <w:t>t</w:t>
      </w:r>
      <w:r w:rsidRPr="00845A7F">
        <w:t>tidsstudiestöd skulle ersättas av bidrag som skulle fördelas av Landsorganis</w:t>
      </w:r>
      <w:r w:rsidRPr="00845A7F">
        <w:t>a</w:t>
      </w:r>
      <w:r w:rsidRPr="00845A7F">
        <w:t>tionen i Sverige (LO), Tjänstemännens Centralorganisation (TCO) samt St</w:t>
      </w:r>
      <w:r w:rsidRPr="00845A7F">
        <w:t>a</w:t>
      </w:r>
      <w:r w:rsidRPr="00845A7F">
        <w:t>tens institut för särskilt utbildningsstöd (Sisus).</w:t>
      </w:r>
    </w:p>
    <w:p w:rsidR="00403C99" w:rsidRPr="00845A7F" w:rsidRDefault="00403C99">
      <w:pPr>
        <w:pStyle w:val="Normaltindrag"/>
      </w:pPr>
      <w:r w:rsidRPr="00845A7F">
        <w:t>Regeringen begär också att riksdagen skall godkänna att under 2003 lån tas upp i Riksgäldskontoret för studielån intill ett belopp om 120,9 miljarder kronor. Vidare begär regeringen bemyndigande att under 2003 för ramansl</w:t>
      </w:r>
      <w:r w:rsidRPr="00845A7F">
        <w:t>a</w:t>
      </w:r>
      <w:r w:rsidRPr="00845A7F">
        <w:t>get</w:t>
      </w:r>
      <w:r w:rsidRPr="00845A7F">
        <w:rPr>
          <w:i/>
        </w:rPr>
        <w:t xml:space="preserve"> </w:t>
      </w:r>
      <w:r w:rsidRPr="00845A7F">
        <w:t xml:space="preserve">25:7 </w:t>
      </w:r>
      <w:r w:rsidRPr="00845A7F">
        <w:rPr>
          <w:i/>
        </w:rPr>
        <w:t>Bidrag till vissa studiesociala ändamål</w:t>
      </w:r>
      <w:r w:rsidRPr="00845A7F">
        <w:t xml:space="preserve"> beställa produktion av st</w:t>
      </w:r>
      <w:r w:rsidRPr="00845A7F">
        <w:t>u</w:t>
      </w:r>
      <w:r w:rsidRPr="00845A7F">
        <w:t xml:space="preserve">dielitteratur som inklusive tidigare gjorda åtaganden innebär utgifter på högst 4 miljoner kronor efter 2003. </w:t>
      </w:r>
    </w:p>
    <w:p w:rsidR="00403C99" w:rsidRPr="00845A7F" w:rsidRDefault="00403C99">
      <w:pPr>
        <w:pStyle w:val="R4"/>
      </w:pPr>
      <w:r w:rsidRPr="00845A7F">
        <w:t>Motioner</w:t>
      </w:r>
    </w:p>
    <w:p w:rsidR="00403C99" w:rsidRPr="00845A7F" w:rsidRDefault="00403C99">
      <w:r w:rsidRPr="00845A7F">
        <w:t>I en gemensam motion föreslår Socialdemokraterna, Vänsterpartiet och Mi</w:t>
      </w:r>
      <w:r w:rsidRPr="00845A7F">
        <w:t>l</w:t>
      </w:r>
      <w:r w:rsidRPr="00845A7F">
        <w:t xml:space="preserve">jöpartiet att riksdagen under anslaget 25:4 </w:t>
      </w:r>
      <w:r w:rsidRPr="00845A7F">
        <w:rPr>
          <w:i/>
        </w:rPr>
        <w:t>Rekryteringsbidrag</w:t>
      </w:r>
      <w:r w:rsidRPr="00845A7F">
        <w:t xml:space="preserve"> skall anvisa 250 miljoner kronor mindre än vad regeringen föreslagit i budgetpropositi</w:t>
      </w:r>
      <w:r w:rsidRPr="00845A7F">
        <w:t>o</w:t>
      </w:r>
      <w:r w:rsidRPr="00845A7F">
        <w:t>nen (mot. 2002/03:Fi230 yrkande 5).</w:t>
      </w:r>
    </w:p>
    <w:p w:rsidR="00403C99" w:rsidRPr="00845A7F" w:rsidRDefault="00403C99">
      <w:pPr>
        <w:pStyle w:val="Normaltindrag"/>
      </w:pPr>
      <w:r w:rsidRPr="00845A7F">
        <w:t xml:space="preserve">Moderata samlingspartiet föreslår i motion 2002/03:Ub558 att anslagen till rekryteringsbidrag (25:4) och till bidrag vid studier under kortare tid (25:8) skall avskaffas och medlen som regeringen budgeterat på dessa anslag föras över till anslaget 25:2 </w:t>
      </w:r>
      <w:r w:rsidRPr="00845A7F">
        <w:rPr>
          <w:i/>
        </w:rPr>
        <w:t>Studiemedel m.m.</w:t>
      </w:r>
      <w:r w:rsidRPr="00845A7F">
        <w:t xml:space="preserve"> Liksom tidigare avvisar Moderaterna rekryteringsbidraget. Partiet har en annan prognos än regeringen för antalet vuxenstuderande och anser att det samlade anslaget 25:2 därför kan minskas med 335 miljoner kronor.</w:t>
      </w:r>
    </w:p>
    <w:p w:rsidR="00403C99" w:rsidRPr="00845A7F" w:rsidRDefault="00403C99">
      <w:pPr>
        <w:pStyle w:val="Normaltindrag"/>
      </w:pPr>
      <w:r w:rsidRPr="00845A7F">
        <w:t xml:space="preserve">Folkpartiet vill enligt motionerna 2002/03:Ub338 yrkande 11 och 2002/03: Fi232 yrkande 17 minska anslaget 25:2 </w:t>
      </w:r>
      <w:r w:rsidRPr="00845A7F">
        <w:rPr>
          <w:i/>
        </w:rPr>
        <w:t>Studiemedel m.m.</w:t>
      </w:r>
      <w:r w:rsidRPr="00845A7F">
        <w:t xml:space="preserve"> med 385 miljoner kronor. Beloppet är beräknat utifrån en lägre nivå på antalet vuxenstuderande än regeringen utgått från, samt från vissa förändringar av villkoren för st</w:t>
      </w:r>
      <w:r w:rsidRPr="00845A7F">
        <w:t>u</w:t>
      </w:r>
      <w:r w:rsidRPr="00845A7F">
        <w:t>diemedel. Totalbeloppet bör enligt Folkpartiet höjas med 200 kr per månad för alla, vilket medför en kostnad på 200 miljoner kronor, som kompenseras av att den högre bidragsnivån vid vuxenstudier på gymnasienivå sänks till 60 % av totalbeloppet (mot. 2002/03:Ub338 yrkandena 3 och 4). Det s.k. fribeloppet skall enligt Folkp</w:t>
      </w:r>
      <w:r w:rsidRPr="00845A7F">
        <w:t>artiet höjas från 250 till 300 % av prisbasbelo</w:t>
      </w:r>
      <w:r w:rsidRPr="00845A7F">
        <w:t>p</w:t>
      </w:r>
      <w:r w:rsidRPr="00845A7F">
        <w:t xml:space="preserve">pet (mot. 2002/03:Ub338 yrkande 8). Folkpartiet, som liksom Moderaterna motsatt sig införande av rekryteringsbidraget, föreslår att anslaget 25:4 </w:t>
      </w:r>
      <w:r w:rsidRPr="00845A7F">
        <w:rPr>
          <w:i/>
        </w:rPr>
        <w:t>R</w:t>
      </w:r>
      <w:r w:rsidRPr="00845A7F">
        <w:rPr>
          <w:i/>
        </w:rPr>
        <w:t>e</w:t>
      </w:r>
      <w:r w:rsidRPr="00845A7F">
        <w:rPr>
          <w:i/>
        </w:rPr>
        <w:t>kryteringsbidrag</w:t>
      </w:r>
      <w:r w:rsidRPr="00845A7F">
        <w:t xml:space="preserve"> minskas med 2 028 miljoner kronor. Vidare vill Folkpartiet minska anslaget 25:8 </w:t>
      </w:r>
      <w:r w:rsidRPr="00845A7F">
        <w:rPr>
          <w:i/>
        </w:rPr>
        <w:t>Bidrag till vissa organisationer</w:t>
      </w:r>
      <w:r w:rsidRPr="00845A7F">
        <w:t xml:space="preserve"> med 15 miljoner kronor.  </w:t>
      </w:r>
    </w:p>
    <w:p w:rsidR="00403C99" w:rsidRPr="00845A7F" w:rsidRDefault="00403C99">
      <w:pPr>
        <w:pStyle w:val="Normaltindrag"/>
      </w:pPr>
      <w:r w:rsidRPr="00845A7F">
        <w:t>Kristdemokraterna föreslår i motion 2002/03:Ub452 yrkande 11 att ansl</w:t>
      </w:r>
      <w:r w:rsidRPr="00845A7F">
        <w:t>a</w:t>
      </w:r>
      <w:r w:rsidRPr="00845A7F">
        <w:t xml:space="preserve">get 25:2 </w:t>
      </w:r>
      <w:r w:rsidRPr="00845A7F">
        <w:rPr>
          <w:i/>
        </w:rPr>
        <w:t xml:space="preserve">Studiemedel m.m. </w:t>
      </w:r>
      <w:r w:rsidRPr="00845A7F">
        <w:t xml:space="preserve"> minskas med 23 miljoner kronor och anslaget 25:3 </w:t>
      </w:r>
      <w:r w:rsidRPr="00845A7F">
        <w:rPr>
          <w:i/>
        </w:rPr>
        <w:t xml:space="preserve">Studiemedelsräntor m.m. </w:t>
      </w:r>
      <w:r w:rsidRPr="00845A7F">
        <w:t xml:space="preserve"> med 2 miljoner kronor, vilket motiveras av att partiet vill se en mindre utbyggnad av högskoleutbildningen än regeringen. Vidare föreslår Kristdemokraterna att anslaget 25:8 </w:t>
      </w:r>
      <w:r w:rsidRPr="00845A7F">
        <w:rPr>
          <w:i/>
        </w:rPr>
        <w:t>Bidrag till vissa organ</w:t>
      </w:r>
      <w:r w:rsidRPr="00845A7F">
        <w:rPr>
          <w:i/>
        </w:rPr>
        <w:t>i</w:t>
      </w:r>
      <w:r w:rsidRPr="00845A7F">
        <w:rPr>
          <w:i/>
        </w:rPr>
        <w:t>sationer m.m.</w:t>
      </w:r>
      <w:r w:rsidRPr="00845A7F">
        <w:t xml:space="preserve"> skall minskas med 31 959 000 kr. Det stöd för studier under kortare tid som fördelas av Sisus skall enligt motionärerna kvarstå. </w:t>
      </w:r>
    </w:p>
    <w:p w:rsidR="00403C99" w:rsidRPr="00845A7F" w:rsidRDefault="00403C99">
      <w:pPr>
        <w:pStyle w:val="Normaltindrag"/>
      </w:pPr>
      <w:r w:rsidRPr="00845A7F">
        <w:t xml:space="preserve">Centerpartiet föreslår i motion 2002/03:Ub504 att anslaget 25:1 </w:t>
      </w:r>
      <w:r w:rsidRPr="00845A7F">
        <w:rPr>
          <w:i/>
        </w:rPr>
        <w:t>Studi</w:t>
      </w:r>
      <w:r w:rsidRPr="00845A7F">
        <w:rPr>
          <w:i/>
        </w:rPr>
        <w:t>e</w:t>
      </w:r>
      <w:r w:rsidRPr="00845A7F">
        <w:rPr>
          <w:i/>
        </w:rPr>
        <w:t xml:space="preserve">hjälp m.m. </w:t>
      </w:r>
      <w:r w:rsidRPr="00845A7F">
        <w:t>minskas med 300 miljoner kronor. Partiet säger nej till den tionde m</w:t>
      </w:r>
      <w:r w:rsidRPr="00845A7F">
        <w:t>å</w:t>
      </w:r>
      <w:r w:rsidRPr="00845A7F">
        <w:t xml:space="preserve">naden med studiebidrag i studiehjälpssystemet.  </w:t>
      </w:r>
    </w:p>
    <w:p w:rsidR="00403C99" w:rsidRPr="00845A7F" w:rsidRDefault="00403C99">
      <w:pPr>
        <w:pStyle w:val="R4"/>
      </w:pPr>
      <w:r w:rsidRPr="00845A7F">
        <w:t>Utskottets ställningstagande</w:t>
      </w:r>
    </w:p>
    <w:p w:rsidR="00403C99" w:rsidRPr="00845A7F" w:rsidRDefault="00403C99">
      <w:r w:rsidRPr="00845A7F">
        <w:t xml:space="preserve">Utskottet föreslår att riksdagen anvisar anslagen under utgiftsområde 15 </w:t>
      </w:r>
      <w:r w:rsidRPr="00845A7F">
        <w:rPr>
          <w:i/>
        </w:rPr>
        <w:t>St</w:t>
      </w:r>
      <w:r w:rsidRPr="00845A7F">
        <w:rPr>
          <w:i/>
        </w:rPr>
        <w:t>u</w:t>
      </w:r>
      <w:r w:rsidRPr="00845A7F">
        <w:rPr>
          <w:i/>
        </w:rPr>
        <w:t>diestöd</w:t>
      </w:r>
      <w:r w:rsidRPr="00845A7F">
        <w:t xml:space="preserve"> enligt sammanställningen i </w:t>
      </w:r>
      <w:r w:rsidRPr="00845A7F">
        <w:rPr>
          <w:i/>
        </w:rPr>
        <w:t>bilaga 4</w:t>
      </w:r>
      <w:r w:rsidRPr="00845A7F">
        <w:t xml:space="preserve"> till detta betänkande och därmed bifaller förslaget i motion 2002/03:Fi230 och avslår Moderaternas, Folkpart</w:t>
      </w:r>
      <w:r w:rsidRPr="00845A7F">
        <w:t>i</w:t>
      </w:r>
      <w:r w:rsidRPr="00845A7F">
        <w:t>ets, Kristdemokraternas och Cente</w:t>
      </w:r>
      <w:r w:rsidRPr="00845A7F">
        <w:t>r</w:t>
      </w:r>
      <w:r w:rsidRPr="00845A7F">
        <w:t xml:space="preserve">partiets förslag. </w:t>
      </w:r>
    </w:p>
    <w:p w:rsidR="00403C99" w:rsidRPr="00845A7F" w:rsidRDefault="00403C99">
      <w:pPr>
        <w:pStyle w:val="Normaltindrag"/>
      </w:pPr>
      <w:r w:rsidRPr="00845A7F">
        <w:t>Riksdagen bör enligt utskottets mening också godkänna att under 2003 lån tas upp i Riksgäldskontoret för studielån intill ett belopp om 120,9 miljarder kronor samt ge regeringen det bemyndigande som begärts att under 2003 beställa produktion av studielitteratur som inklusive tidigare gjorda åtaganden i</w:t>
      </w:r>
      <w:r w:rsidRPr="00845A7F">
        <w:t>nnebär utgifter på högst 4 miljoner kronor efter 2003.</w:t>
      </w:r>
    </w:p>
    <w:p w:rsidR="00403C99" w:rsidRPr="00845A7F" w:rsidRDefault="00403C99">
      <w:pPr>
        <w:pStyle w:val="Normaltindrag"/>
      </w:pPr>
      <w:r w:rsidRPr="00845A7F">
        <w:t xml:space="preserve">Utskottet delar den bedömning som görs i motion 2002/03:Fi230 yrkande 5 att det finns utrymme för att minska anslaget 25:4 </w:t>
      </w:r>
      <w:r w:rsidRPr="00845A7F">
        <w:rPr>
          <w:i/>
        </w:rPr>
        <w:t>Rekryteringsbidrag</w:t>
      </w:r>
      <w:r w:rsidRPr="00845A7F">
        <w:t xml:space="preserve"> med 250 miljoner kronor, utan att detta får någon effekt på verksamheten. I övrigt bör riksdagen anvisa anslagen med de belopp som rege</w:t>
      </w:r>
      <w:r w:rsidRPr="00845A7F">
        <w:t>r</w:t>
      </w:r>
      <w:r w:rsidRPr="00845A7F">
        <w:t>ingen föreslagit.</w:t>
      </w:r>
    </w:p>
    <w:p w:rsidR="00403C99" w:rsidRPr="00845A7F" w:rsidRDefault="00403C99">
      <w:pPr>
        <w:pStyle w:val="Normaltindrag"/>
      </w:pPr>
      <w:r w:rsidRPr="00845A7F">
        <w:t>Utökningen av studiehjälpen så att studiebidrag och extra tillägg får lä</w:t>
      </w:r>
      <w:r w:rsidRPr="00845A7F">
        <w:t>m</w:t>
      </w:r>
      <w:r w:rsidRPr="00845A7F">
        <w:t>nas under tio månader av året är betydelsefull för att stärka barnfamiljernas situ</w:t>
      </w:r>
      <w:r w:rsidRPr="00845A7F">
        <w:t>a</w:t>
      </w:r>
      <w:r w:rsidRPr="00845A7F">
        <w:t xml:space="preserve">tion. </w:t>
      </w:r>
    </w:p>
    <w:p w:rsidR="00403C99" w:rsidRPr="00845A7F" w:rsidRDefault="00403C99">
      <w:pPr>
        <w:pStyle w:val="Normaltindrag"/>
      </w:pPr>
      <w:r w:rsidRPr="00845A7F">
        <w:t>Införandet den 1 januari 2003 av rekryteringsbidrag till vuxenstuderande är viktigt för att stimulera de personer som har allra svårast att våga steget til</w:t>
      </w:r>
      <w:r w:rsidRPr="00845A7F">
        <w:t>l</w:t>
      </w:r>
      <w:r w:rsidRPr="00845A7F">
        <w:t xml:space="preserve">baka till studier att ändå ta det. Rekryteringsbidraget är ett viktigt inslag i den strategi för vuxnas lärande som riksdagen godkände våren 2001 (prop. 2000/01:72, bet. UbU15, rskr. 229). </w:t>
      </w:r>
    </w:p>
    <w:p w:rsidR="00403C99" w:rsidRPr="00845A7F" w:rsidRDefault="00403C99">
      <w:pPr>
        <w:pStyle w:val="Normaltindrag"/>
      </w:pPr>
      <w:r w:rsidRPr="00845A7F">
        <w:t>Behovet av stöd för studier under kortare tid har visat sig bl.a. genom att efterfrågan under år 2002 har varit större än det anslag som hittills anvisats. Regeringen har därför i budgetpropositionen, avsnittet Tilläggsbudget, för</w:t>
      </w:r>
      <w:r w:rsidRPr="00845A7F">
        <w:t>e</w:t>
      </w:r>
      <w:r w:rsidRPr="00845A7F">
        <w:t xml:space="preserve">slagit att anslaget </w:t>
      </w:r>
      <w:r w:rsidRPr="00845A7F">
        <w:rPr>
          <w:i/>
        </w:rPr>
        <w:t xml:space="preserve">Bidrag till vissa organisationer m.m. </w:t>
      </w:r>
      <w:r w:rsidRPr="00845A7F">
        <w:t>(som innevarande år har numret 25:7) för budgetåret 2002 skall ökas med 15 miljoner kronor. Detta förslag behandlas av finansutskottet. Utbildningsutskottet anser inte att det är motiverat att inför 2003 avskaffa detta anslag eller minska det belopp som regeringen har föreslagit.</w:t>
      </w:r>
    </w:p>
    <w:p w:rsidR="00403C99" w:rsidRPr="00845A7F" w:rsidRDefault="00403C99">
      <w:pPr>
        <w:pStyle w:val="Normaltindrag"/>
      </w:pPr>
      <w:r w:rsidRPr="00845A7F">
        <w:t>Utskottet är inte heller berett att ställa sig bakom den försämring av villk</w:t>
      </w:r>
      <w:r w:rsidRPr="00845A7F">
        <w:t>o</w:t>
      </w:r>
      <w:r w:rsidRPr="00845A7F">
        <w:t>ren för studiemedel till vuxenstuderande på gymnasienivå som föreslås i Folkpa</w:t>
      </w:r>
      <w:r w:rsidRPr="00845A7F">
        <w:t>r</w:t>
      </w:r>
      <w:r w:rsidRPr="00845A7F">
        <w:t xml:space="preserve">tiets budgetförslag.  </w:t>
      </w:r>
    </w:p>
    <w:p w:rsidR="00403C99" w:rsidRPr="00845A7F" w:rsidRDefault="00403C99">
      <w:pPr>
        <w:pStyle w:val="Utskottetsvervganden-RubrikFrslagspunkt"/>
      </w:pPr>
      <w:bookmarkStart w:id="17" w:name="_Toc26152584"/>
      <w:r w:rsidRPr="00845A7F">
        <w:t>Studiehjälpen</w:t>
      </w:r>
      <w:bookmarkEnd w:id="17"/>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Text"/>
      </w:pPr>
      <w:r w:rsidRPr="00845A7F">
        <w:t>Utskottet föreslår att riksdagen skall avslå Kristdemokraternas fö</w:t>
      </w:r>
      <w:r w:rsidRPr="00845A7F">
        <w:t>r</w:t>
      </w:r>
      <w:r w:rsidRPr="00845A7F">
        <w:t>slag om rätt att bedriva studier i gymnasieskolan upp till 25 års å</w:t>
      </w:r>
      <w:r w:rsidRPr="00845A7F">
        <w:t>l</w:t>
      </w:r>
      <w:r w:rsidRPr="00845A7F">
        <w:t>der och därvid få samma studiestöd oavsett ålder. Riksdagen bör inte uttala sig för att studiebidragets belopp skall höjas till 1 050 kr per månad från 1 juli 2004, och inte heller för utbetalning av st</w:t>
      </w:r>
      <w:r w:rsidRPr="00845A7F">
        <w:t>u</w:t>
      </w:r>
      <w:r w:rsidRPr="00845A7F">
        <w:t>diebidraget för december senast den 15 d</w:t>
      </w:r>
      <w:r w:rsidRPr="00845A7F">
        <w:t>e</w:t>
      </w:r>
      <w:r w:rsidRPr="00845A7F">
        <w:t>cember.</w:t>
      </w:r>
    </w:p>
    <w:p w:rsidR="00403C99" w:rsidRPr="00845A7F" w:rsidRDefault="00403C99">
      <w:pPr>
        <w:pStyle w:val="Utskottsfrslagikorthet-Text"/>
        <w:rPr>
          <w:i/>
        </w:rPr>
      </w:pPr>
      <w:r w:rsidRPr="00845A7F">
        <w:t xml:space="preserve">Jämför </w:t>
      </w:r>
      <w:r w:rsidRPr="00845A7F">
        <w:rPr>
          <w:i/>
        </w:rPr>
        <w:t>reservation 1 (kd).</w:t>
      </w:r>
    </w:p>
    <w:p w:rsidR="00403C99" w:rsidRPr="00845A7F" w:rsidRDefault="00403C99">
      <w:pPr>
        <w:pStyle w:val="R4"/>
      </w:pPr>
      <w:r w:rsidRPr="00845A7F">
        <w:t>Gällande bestämmelser</w:t>
      </w:r>
    </w:p>
    <w:p w:rsidR="00403C99" w:rsidRPr="00845A7F" w:rsidRDefault="00403C99">
      <w:r w:rsidRPr="00845A7F">
        <w:t>Elever i gymnasieskolan är vanligen högst 20 år och har rätt till studiehjälp. Från och med höstterminen det år då eleven fyller 20 år har han eller hon i stället rätt till studiemedel.</w:t>
      </w:r>
    </w:p>
    <w:p w:rsidR="00403C99" w:rsidRPr="00845A7F" w:rsidRDefault="00403C99">
      <w:pPr>
        <w:pStyle w:val="Normaltindrag"/>
      </w:pPr>
      <w:r w:rsidRPr="00845A7F">
        <w:t>Gymnasieskolan är avsedd att påbörjas av ungdomar efter avslutad grun</w:t>
      </w:r>
      <w:r w:rsidRPr="00845A7F">
        <w:t>d</w:t>
      </w:r>
      <w:r w:rsidRPr="00845A7F">
        <w:t>skoleutbildning eller motsvarande och fram t.o.m. första kalenderhalvåret det år de fyller 20 år. På grund av uppehåll i studierna under gymnasieutbildnin</w:t>
      </w:r>
      <w:r w:rsidRPr="00845A7F">
        <w:t>g</w:t>
      </w:r>
      <w:r w:rsidRPr="00845A7F">
        <w:t>en kan det förekomma att elever i gymnasieskolan är äldre än 20 år.</w:t>
      </w:r>
    </w:p>
    <w:p w:rsidR="00403C99" w:rsidRPr="00845A7F" w:rsidRDefault="00403C99">
      <w:pPr>
        <w:pStyle w:val="Normaltindrag"/>
      </w:pPr>
      <w:r w:rsidRPr="00845A7F">
        <w:t>Enligt studiestödsförordningen (2000:655) betalas studiehjälp ut månad</w:t>
      </w:r>
      <w:r w:rsidRPr="00845A7F">
        <w:t>s</w:t>
      </w:r>
      <w:r w:rsidRPr="00845A7F">
        <w:t>vis i efterskott. CSN har föreskrivit att studiehjälp betalas ut den sista ban</w:t>
      </w:r>
      <w:r w:rsidRPr="00845A7F">
        <w:t>k</w:t>
      </w:r>
      <w:r w:rsidRPr="00845A7F">
        <w:t>dagen i varje månad. Studiemedel betalas ut förskottsvis varje månad.</w:t>
      </w:r>
    </w:p>
    <w:p w:rsidR="00403C99" w:rsidRPr="00845A7F" w:rsidRDefault="00403C99">
      <w:pPr>
        <w:pStyle w:val="R4"/>
      </w:pPr>
      <w:r w:rsidRPr="00845A7F">
        <w:t>Motioner</w:t>
      </w:r>
    </w:p>
    <w:p w:rsidR="00403C99" w:rsidRPr="00845A7F" w:rsidRDefault="00403C99">
      <w:r w:rsidRPr="00845A7F">
        <w:t>Kristdemokraterna föreslår i motion 2002/03:Ub452 ett tillkännagivande till regeringen om att alla skall ges rätt till gymnasiestudier, som den enskilde fritt skall kunna förlägga inom tidsperioden 16 till 25 års ålder, och att alla elever i gymnasieskolan skall ha samma studiestöd, som motionärerna vill kalla gymnasiebidrag (yrkande 3). Studiebidraget för gymnasieelever bör enligt motionärerna höjas till 1 050 kr per månad fr.o.m. den 1 juli 2004 (y</w:t>
      </w:r>
      <w:r w:rsidRPr="00845A7F">
        <w:t>r</w:t>
      </w:r>
      <w:r w:rsidRPr="00845A7F">
        <w:t>kande 4).</w:t>
      </w:r>
    </w:p>
    <w:p w:rsidR="00403C99" w:rsidRPr="00845A7F" w:rsidRDefault="00403C99">
      <w:pPr>
        <w:pStyle w:val="Normaltindrag"/>
      </w:pPr>
      <w:r w:rsidRPr="00845A7F">
        <w:t>I motion 2002/03:Ub340 (m) begär motionären att studiebidraget till gy</w:t>
      </w:r>
      <w:r w:rsidRPr="00845A7F">
        <w:t>m</w:t>
      </w:r>
      <w:r w:rsidRPr="00845A7F">
        <w:t xml:space="preserve">nasieungdomar för december månad skall betalas ut den 15 december, så att ungdomarna kan köpa julklappar. </w:t>
      </w:r>
    </w:p>
    <w:p w:rsidR="00403C99" w:rsidRPr="00845A7F" w:rsidRDefault="00403C99">
      <w:pPr>
        <w:pStyle w:val="R4"/>
      </w:pPr>
      <w:r w:rsidRPr="00845A7F">
        <w:t>Utskottets ställningstagande</w:t>
      </w:r>
    </w:p>
    <w:p w:rsidR="00403C99" w:rsidRPr="00845A7F" w:rsidRDefault="00403C99">
      <w:r w:rsidRPr="00845A7F">
        <w:t>Utskottet föreslår att riksdagen avslår motionsyrkandena.</w:t>
      </w:r>
    </w:p>
    <w:p w:rsidR="00403C99" w:rsidRPr="00845A7F" w:rsidRDefault="00403C99">
      <w:pPr>
        <w:pStyle w:val="Normaltindrag"/>
      </w:pPr>
      <w:r w:rsidRPr="00845A7F">
        <w:t>En studerande som är 20 år eller mer får i studiemedelssystemet ett större studiebidrag än i studiehjälpssystemet. Bidragsdelen i  studiemedel för en period av fyra veckor är i dag 2 288 kr, mer än dubbelt så mycket som det gymnasiebidrag som Kristdemokraterna förordar. För den som fortsätter studier i gymnasieskolan efter 20 års ålder är det alltså en ekonomisk fördel att få studiestöd i form av studiemedel i stället för studiehjälp. Studiehjälpss</w:t>
      </w:r>
      <w:r w:rsidRPr="00845A7F">
        <w:t>y</w:t>
      </w:r>
      <w:r w:rsidRPr="00845A7F">
        <w:t xml:space="preserve">stemet är baserat på att föräldrarna har försörjningsansvar för sina barn. För ett barn som går i gymnasieskolan upphör föräldrarnas försörjningsansvar när barnet fyller 21 år. </w:t>
      </w:r>
    </w:p>
    <w:p w:rsidR="00403C99" w:rsidRPr="00845A7F" w:rsidRDefault="00403C99">
      <w:pPr>
        <w:pStyle w:val="Normaltindrag"/>
      </w:pPr>
      <w:r w:rsidRPr="00845A7F">
        <w:t>Den som har avbrutit studier i gymnasieskolan får i mån av plats tas in på nytt. För detta finns ingen åldersgräns. Möjligheter att slutföra en avbruten gymnasieutbildning finns också inom ramen för vuxenutbildningen.</w:t>
      </w:r>
    </w:p>
    <w:p w:rsidR="00403C99" w:rsidRPr="00845A7F" w:rsidRDefault="00403C99">
      <w:pPr>
        <w:pStyle w:val="Normaltindrag"/>
      </w:pPr>
      <w:r w:rsidRPr="00845A7F">
        <w:t>Riksdagen bör enligt utskottets mening inte uttala sig om tidpunkter och former för utbetalning av studiehjälp, något som enligt studiestödsförordnin</w:t>
      </w:r>
      <w:r w:rsidRPr="00845A7F">
        <w:t>g</w:t>
      </w:r>
      <w:r w:rsidRPr="00845A7F">
        <w:t>en bestäms av CSN.</w:t>
      </w:r>
    </w:p>
    <w:p w:rsidR="00403C99" w:rsidRPr="00845A7F" w:rsidRDefault="00403C99">
      <w:pPr>
        <w:pStyle w:val="Utskottetsvervganden-RubrikFrslagspunkt"/>
      </w:pPr>
      <w:bookmarkStart w:id="18" w:name="_Toc26152585"/>
      <w:r w:rsidRPr="00845A7F">
        <w:t>Studiebidragssystemet för ungdomar</w:t>
      </w:r>
      <w:bookmarkEnd w:id="18"/>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Rubrik"/>
        <w:rPr>
          <w:b w:val="0"/>
          <w:noProof w:val="0"/>
        </w:rPr>
      </w:pPr>
      <w:r w:rsidRPr="00845A7F">
        <w:rPr>
          <w:b w:val="0"/>
          <w:noProof w:val="0"/>
        </w:rPr>
        <w:t>Med hänvisning till den pågående översynen av studiehjälps</w:t>
      </w:r>
      <w:r w:rsidRPr="00845A7F">
        <w:rPr>
          <w:b w:val="0"/>
          <w:noProof w:val="0"/>
        </w:rPr>
        <w:softHyphen/>
        <w:t>systemet bör riksdagen avslå en motion om översyn av studiebidragssystemet för ungdomar.</w:t>
      </w:r>
    </w:p>
    <w:p w:rsidR="00403C99" w:rsidRPr="00845A7F" w:rsidRDefault="00403C99">
      <w:pPr>
        <w:pStyle w:val="R4"/>
      </w:pPr>
      <w:r w:rsidRPr="00845A7F">
        <w:t>Motioner</w:t>
      </w:r>
    </w:p>
    <w:p w:rsidR="00403C99" w:rsidRPr="00845A7F" w:rsidRDefault="00403C99">
      <w:r w:rsidRPr="00845A7F">
        <w:t>Enligt motion 2002/03:Ub348 (s) bör regeringen kartlägga konsekvenserna av att studiebidraget till gymnasieelever inte utgår under årets samtliga månader. Det kan exempelvis visa sig vara nödvändigt att överväga om inte en utö</w:t>
      </w:r>
      <w:r w:rsidRPr="00845A7F">
        <w:t>k</w:t>
      </w:r>
      <w:r w:rsidRPr="00845A7F">
        <w:t>ning av studiehjälpen till årets samtliga månader är mer prioriterat än ytterl</w:t>
      </w:r>
      <w:r w:rsidRPr="00845A7F">
        <w:t>i</w:t>
      </w:r>
      <w:r w:rsidRPr="00845A7F">
        <w:t>gare generella höjningar av nivån för barnbidrag, flerbarnstillägg och studi</w:t>
      </w:r>
      <w:r w:rsidRPr="00845A7F">
        <w:t>e</w:t>
      </w:r>
      <w:r w:rsidRPr="00845A7F">
        <w:t>hjälp, heter det i motionen.</w:t>
      </w:r>
    </w:p>
    <w:p w:rsidR="00403C99" w:rsidRPr="00845A7F" w:rsidRDefault="00403C99">
      <w:pPr>
        <w:pStyle w:val="R4"/>
      </w:pPr>
      <w:r w:rsidRPr="00845A7F">
        <w:t>Utskottets ställningstagande</w:t>
      </w:r>
    </w:p>
    <w:p w:rsidR="00403C99" w:rsidRPr="00845A7F" w:rsidRDefault="00403C99">
      <w:r w:rsidRPr="00845A7F">
        <w:t>Utskottet föreslår att riksdagen avslår motionen med hänvisning till att en översyn av studiehjälpen pågår och skall redovisas i december 2002. Utred</w:t>
      </w:r>
      <w:r w:rsidRPr="00845A7F">
        <w:t>a</w:t>
      </w:r>
      <w:r w:rsidRPr="00845A7F">
        <w:t>ren skall bl.a. klargöra studiehjälpens roll som studiestöd i relation till olika ekonomiska samhällsstöd, främst på det familjepolitiska området (dir. 2002:47).</w:t>
      </w:r>
    </w:p>
    <w:p w:rsidR="00403C99" w:rsidRPr="00845A7F" w:rsidRDefault="00403C99">
      <w:pPr>
        <w:pStyle w:val="Utskottetsvervganden-RubrikFrslagspunkt"/>
      </w:pPr>
      <w:bookmarkStart w:id="19" w:name="_Toc26152586"/>
      <w:r w:rsidRPr="00845A7F">
        <w:t>Inkomstprövningen vid beviljande av studiemedel (fribeloppet)</w:t>
      </w:r>
      <w:bookmarkEnd w:id="19"/>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Text"/>
      </w:pPr>
      <w:r w:rsidRPr="00845A7F">
        <w:t>Utskottet föreslår att riksdagen avslår motioner om avskaffande av inkomsttaket för beviljande av studiemedel (fribeloppet).</w:t>
      </w:r>
    </w:p>
    <w:p w:rsidR="00403C99" w:rsidRPr="00845A7F" w:rsidRDefault="00403C99">
      <w:pPr>
        <w:pStyle w:val="Utskottsfrslagikorthet-Text"/>
      </w:pPr>
      <w:r w:rsidRPr="00845A7F">
        <w:t xml:space="preserve">Jämför </w:t>
      </w:r>
      <w:r w:rsidRPr="00845A7F">
        <w:rPr>
          <w:i/>
        </w:rPr>
        <w:t>reservation 2 (m, fp, kd)</w:t>
      </w:r>
      <w:r w:rsidRPr="00845A7F">
        <w:t>.</w:t>
      </w:r>
    </w:p>
    <w:p w:rsidR="00403C99" w:rsidRPr="00845A7F" w:rsidRDefault="00403C99">
      <w:pPr>
        <w:pStyle w:val="R4"/>
      </w:pPr>
      <w:r w:rsidRPr="00845A7F">
        <w:t>Gällande bestämmelser</w:t>
      </w:r>
    </w:p>
    <w:p w:rsidR="00403C99" w:rsidRPr="00845A7F" w:rsidRDefault="00403C99">
      <w:r w:rsidRPr="00845A7F">
        <w:t>Studiemedel med fullt belopp får lämnas bara om den studerandes inkomst under ett kalenderhalvår inte överstiger ett visst belopp (fribeloppet). Vid heltidsstudier om 20 veckor under ett kalenderhalvår är fribeloppet 125 % av prisbasbeloppet. Hösten 2002 är fribeloppet vid sådana studier 47 375 kr.</w:t>
      </w:r>
    </w:p>
    <w:p w:rsidR="00403C99" w:rsidRPr="00845A7F" w:rsidRDefault="00403C99">
      <w:pPr>
        <w:pStyle w:val="Normaltindrag"/>
      </w:pPr>
      <w:r w:rsidRPr="00845A7F">
        <w:t>Om den studerande har större inkomster än fribeloppet, reduceras studi</w:t>
      </w:r>
      <w:r w:rsidRPr="00845A7F">
        <w:t>e</w:t>
      </w:r>
      <w:r w:rsidRPr="00845A7F">
        <w:t>medlen med 50 % av den överskjutande inkomsten. Hösten 2002 innebär detta att rätten till studiemedel upphör helt om inkomsten under andra hal</w:t>
      </w:r>
      <w:r w:rsidRPr="00845A7F">
        <w:t>v</w:t>
      </w:r>
      <w:r w:rsidRPr="00845A7F">
        <w:t>året uppgår till 110 134 kr.</w:t>
      </w:r>
    </w:p>
    <w:p w:rsidR="00403C99" w:rsidRPr="00845A7F" w:rsidRDefault="00403C99">
      <w:pPr>
        <w:pStyle w:val="R4"/>
      </w:pPr>
      <w:r w:rsidRPr="00845A7F">
        <w:t>Motioner</w:t>
      </w:r>
    </w:p>
    <w:p w:rsidR="00403C99" w:rsidRPr="00845A7F" w:rsidRDefault="00403C99">
      <w:r w:rsidRPr="00845A7F">
        <w:t>Moderata samlingspartiet föreslår i motion 2002/03:Ub487 yrkande 2 att fribeloppsgränsen skall avskaffas helt. Samma förslag framförs i motionerna 2002/03:Ub237 och 2002/03:Ub297 (båda m). Liksom tidigare hänvisar m</w:t>
      </w:r>
      <w:r w:rsidRPr="00845A7F">
        <w:t>o</w:t>
      </w:r>
      <w:r w:rsidRPr="00845A7F">
        <w:t>tionärerna till att studenterna bör kunna minska sin skuldsättning genom inkomster av arbete.</w:t>
      </w:r>
    </w:p>
    <w:p w:rsidR="00403C99" w:rsidRPr="00845A7F" w:rsidRDefault="00403C99">
      <w:pPr>
        <w:pStyle w:val="Normaltindrag"/>
      </w:pPr>
      <w:r w:rsidRPr="00845A7F">
        <w:t>Folkpartiet vill enligt motion 2002/03:Ub338 yrkande 7 att regeringen skall återkomma till riksdagen med en strategi för hur fribeloppsgränsen skall avskaffas.</w:t>
      </w:r>
    </w:p>
    <w:p w:rsidR="00403C99" w:rsidRPr="00845A7F" w:rsidRDefault="00403C99">
      <w:pPr>
        <w:pStyle w:val="Normaltindrag"/>
      </w:pPr>
      <w:r w:rsidRPr="00845A7F">
        <w:t>Kristdemokraterna anser enligt motion 2002/03:Ub452 yrkande 6 att det skall vara fritt för studenter att komplettera studiemedlen med eget arbete, utan att bidragsdelen påverkas.</w:t>
      </w:r>
    </w:p>
    <w:p w:rsidR="00403C99" w:rsidRPr="00845A7F" w:rsidRDefault="00403C99">
      <w:pPr>
        <w:pStyle w:val="R4"/>
      </w:pPr>
      <w:r w:rsidRPr="00845A7F">
        <w:t>Utskottets ställningstagande</w:t>
      </w:r>
    </w:p>
    <w:p w:rsidR="00403C99" w:rsidRPr="00845A7F" w:rsidRDefault="00403C99">
      <w:r w:rsidRPr="00845A7F">
        <w:t>Utskottet föreslår att riksdagen avslår yrkandena.</w:t>
      </w:r>
    </w:p>
    <w:p w:rsidR="00403C99" w:rsidRPr="00845A7F" w:rsidRDefault="00403C99">
      <w:pPr>
        <w:pStyle w:val="Normaltindrag"/>
      </w:pPr>
      <w:r w:rsidRPr="00845A7F">
        <w:t>Reformen av studiemedelssystemet den 1 juli 2001 innebar bl.a. att frib</w:t>
      </w:r>
      <w:r w:rsidRPr="00845A7F">
        <w:t>e</w:t>
      </w:r>
      <w:r w:rsidRPr="00845A7F">
        <w:t>loppet höjdes kraftigt. Med de regler som gäller i dag finns det enligt utsko</w:t>
      </w:r>
      <w:r w:rsidRPr="00845A7F">
        <w:t>t</w:t>
      </w:r>
      <w:r w:rsidRPr="00845A7F">
        <w:t>tets mening goda möjligheter för studenter att begränsa sin skuldsättning om de har arbetsinkomster vid sidan av studiemedlen. Om alla som bedriver studier skulle ha rätt till studiemedel oavsett övriga inkomster, kan kostnaden för statsbudgeten förväntas bli stor.</w:t>
      </w:r>
    </w:p>
    <w:p w:rsidR="00403C99" w:rsidRPr="00845A7F" w:rsidRDefault="00403C99">
      <w:pPr>
        <w:pStyle w:val="Utskottetsvervganden-RubrikFrslagspunkt"/>
      </w:pPr>
      <w:bookmarkStart w:id="20" w:name="_Toc26152587"/>
      <w:r w:rsidRPr="00845A7F">
        <w:t>Tolvterminersregeln vid beviljande av studiemedel</w:t>
      </w:r>
      <w:bookmarkEnd w:id="20"/>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Text"/>
      </w:pPr>
      <w:r w:rsidRPr="00845A7F">
        <w:t>Riksdagen bör avslå motionsyrkanden om generösare dispensgi</w:t>
      </w:r>
      <w:r w:rsidRPr="00845A7F">
        <w:t>v</w:t>
      </w:r>
      <w:r w:rsidRPr="00845A7F">
        <w:t>ning när det gäller att få studiemedel utöver tolv terminer.</w:t>
      </w:r>
    </w:p>
    <w:p w:rsidR="00403C99" w:rsidRPr="00845A7F" w:rsidRDefault="00403C99">
      <w:pPr>
        <w:pStyle w:val="Utskottsfrslagikorthet-Text"/>
      </w:pPr>
      <w:r w:rsidRPr="00845A7F">
        <w:t xml:space="preserve">Jämför </w:t>
      </w:r>
      <w:r w:rsidRPr="00845A7F">
        <w:rPr>
          <w:i/>
        </w:rPr>
        <w:t>reservationerna 3 (m, fp) och 4 (kd).</w:t>
      </w:r>
      <w:r w:rsidRPr="00845A7F">
        <w:t xml:space="preserve"> </w:t>
      </w:r>
    </w:p>
    <w:p w:rsidR="00403C99" w:rsidRPr="00845A7F" w:rsidRDefault="00403C99">
      <w:pPr>
        <w:pStyle w:val="R4"/>
      </w:pPr>
      <w:r w:rsidRPr="00845A7F">
        <w:t>Gällande bestämmelser</w:t>
      </w:r>
    </w:p>
    <w:p w:rsidR="00403C99" w:rsidRPr="00845A7F" w:rsidRDefault="00403C99">
      <w:r w:rsidRPr="00845A7F">
        <w:t>För studier på högskolenivå och annan eftergymnasial nivå lämnas studiem</w:t>
      </w:r>
      <w:r w:rsidRPr="00845A7F">
        <w:t>e</w:t>
      </w:r>
      <w:r w:rsidRPr="00845A7F">
        <w:t>del vid studier på heltid under sammanlagt högst 240 veckor, vilket motsvarar tolv terminer. Studiemedel får lämnas för längre tid om det finns synnerliga skäl (3 kap. 8 § studiestödslagen, 1999:1395).</w:t>
      </w:r>
    </w:p>
    <w:p w:rsidR="00403C99" w:rsidRPr="00845A7F" w:rsidRDefault="00403C99">
      <w:pPr>
        <w:pStyle w:val="Normaltindrag"/>
      </w:pPr>
      <w:r w:rsidRPr="00845A7F">
        <w:t>Enligt de regler som gällde före den 1 juli 2001 kunde studiemedel utöver tolv terminer lämnas om det fanns särskilda skäl.</w:t>
      </w:r>
    </w:p>
    <w:p w:rsidR="00403C99" w:rsidRPr="00845A7F" w:rsidRDefault="00403C99">
      <w:pPr>
        <w:pStyle w:val="R4"/>
      </w:pPr>
      <w:r w:rsidRPr="00845A7F">
        <w:t>Motioner</w:t>
      </w:r>
    </w:p>
    <w:p w:rsidR="00403C99" w:rsidRPr="00845A7F" w:rsidRDefault="00403C99">
      <w:r w:rsidRPr="00845A7F">
        <w:t>Folkpartiet vill enligt motion 2002/03:Ub338 yrkande 9 att regeringen skall återkomma till riksdagen med förslag om generösare dispensregler. Det finns risk för personliga tragedier, om studenter efter ett par år med andra studier påbörjar en längre högskoleutbildning, som inte ryms inom tolvterminer</w:t>
      </w:r>
      <w:r w:rsidRPr="00845A7F">
        <w:t>s</w:t>
      </w:r>
      <w:r w:rsidRPr="00845A7F">
        <w:t>gränsen. Folkpartiet anser också att en generösare dispensgivning skall göra det möjligt att få studiemedel för åtminstone viss del av en forskarutbildning. I motion 2002/03:Ub262 (fp) förordar motionären större generositet vid di</w:t>
      </w:r>
      <w:r w:rsidRPr="00845A7F">
        <w:t>s</w:t>
      </w:r>
      <w:r w:rsidRPr="00845A7F">
        <w:t>pensgivningen. Hon påpekar att även avtrappningen av lånemöjligheten för den som är 41 år eller äldre kan slå hårt och tvinga till studieavbrott.</w:t>
      </w:r>
    </w:p>
    <w:p w:rsidR="00403C99" w:rsidRPr="00845A7F" w:rsidRDefault="00403C99">
      <w:pPr>
        <w:pStyle w:val="Normaltindrag"/>
      </w:pPr>
      <w:r w:rsidRPr="00845A7F">
        <w:t>Kristdemokraterna föreslår också, i motion 2002/03:Ub452 yrkande 8, att de tidigare reglerna för dispens från tolvterminersregeln (sär</w:t>
      </w:r>
      <w:r w:rsidRPr="00845A7F">
        <w:t>skilda skäl i stället för synnerliga skäl) skall återinföras. Motionärerna anser att alla som har gått fyra år eller mera på en lång sammanhängande utbildning skall kunna få dispens enligt de tidigare reglerna för att kunna slutföra sin utbil</w:t>
      </w:r>
      <w:r w:rsidRPr="00845A7F">
        <w:t>d</w:t>
      </w:r>
      <w:r w:rsidRPr="00845A7F">
        <w:t>ning.</w:t>
      </w:r>
    </w:p>
    <w:p w:rsidR="00403C99" w:rsidRPr="00845A7F" w:rsidRDefault="00403C99">
      <w:pPr>
        <w:pStyle w:val="Normaltindrag"/>
      </w:pPr>
      <w:r w:rsidRPr="00845A7F">
        <w:t>I motion 2002/03:Ub476 (s) framför motionären oro för att de många st</w:t>
      </w:r>
      <w:r w:rsidRPr="00845A7F">
        <w:t>u</w:t>
      </w:r>
      <w:r w:rsidRPr="00845A7F">
        <w:t>denter, som läst t.ex. kemi eller biologi innan de blivit antagna till läkaru</w:t>
      </w:r>
      <w:r w:rsidRPr="00845A7F">
        <w:t>t</w:t>
      </w:r>
      <w:r w:rsidRPr="00845A7F">
        <w:t xml:space="preserve">bildning, inte vågar påbörja den om de inte på förhand vet att de kommer att kunna få studiemedel hela tiden. </w:t>
      </w:r>
    </w:p>
    <w:p w:rsidR="00403C99" w:rsidRPr="00845A7F" w:rsidRDefault="00403C99">
      <w:pPr>
        <w:pStyle w:val="R4"/>
      </w:pPr>
      <w:r w:rsidRPr="00845A7F">
        <w:t>Utskottets ställningstagande</w:t>
      </w:r>
    </w:p>
    <w:p w:rsidR="00403C99" w:rsidRPr="00845A7F" w:rsidRDefault="00403C99">
      <w:r w:rsidRPr="00845A7F">
        <w:t>Utskottet föreslår att riksdagen avslår yrkandena.</w:t>
      </w:r>
    </w:p>
    <w:p w:rsidR="00403C99" w:rsidRPr="00845A7F" w:rsidRDefault="00403C99">
      <w:pPr>
        <w:pStyle w:val="Normaltindrag"/>
      </w:pPr>
      <w:r w:rsidRPr="00845A7F">
        <w:t>Högskoleverket har genom en enkät till universitet och högskolor tagit reda på hur lärosätena ser på de nya villkoren för dispens från tolvterminer</w:t>
      </w:r>
      <w:r w:rsidRPr="00845A7F">
        <w:t>s</w:t>
      </w:r>
      <w:r w:rsidRPr="00845A7F">
        <w:t xml:space="preserve">regeln. Verket har sammanställt synpunkterna i en rapport (Högskoleverket 2002:18R). För egen del gör Högskoleverket reflexionen att informationen om högskoleutbildningar och om studiestödssystemet måste förbättras, inte minst till grupper som ännu inte befinner sig i högskoleutbildning. </w:t>
      </w:r>
    </w:p>
    <w:p w:rsidR="00403C99" w:rsidRPr="00845A7F" w:rsidRDefault="00403C99">
      <w:pPr>
        <w:pStyle w:val="Normaltindrag"/>
      </w:pPr>
      <w:r w:rsidRPr="00845A7F">
        <w:t>Skärpningen av villkoren för dispens från tolvterminersgränsen skall ses mot bakgrund av att praxis tidigare var sådan att många studenter räknade med att få studiestöd under 2–3 terminer utöver huvudregeln. Detta ledde t</w:t>
      </w:r>
      <w:r w:rsidRPr="00845A7F">
        <w:t>ill långa studietider och stor skuldsättning. Dispens för att få studiemedel utöver tolv terminer gavs dock med de tidigare reglerna bara om studenten hade kommit så långt i sin utbildning att det återstod högst två terminer för att nå studiemålet (tre terminer om det gällde läkarutbildning). En av grundprinc</w:t>
      </w:r>
      <w:r w:rsidRPr="00845A7F">
        <w:t>i</w:t>
      </w:r>
      <w:r w:rsidRPr="00845A7F">
        <w:t>perna för det nya studiestödssystemet är att studieskulderna i normalfallet skall betalas tillbaka. Riksdagen antog hösten 1999 den nya studiestödslagen utan några reservationer vare sig mot skärpninge</w:t>
      </w:r>
      <w:r w:rsidRPr="00845A7F">
        <w:t xml:space="preserve">n av villkoret för dispens från tolvterminersregeln eller mot begränsningen av lånemöjligheten för studenter som är 41 år eller äldre (bet. 1999/2000:UbU7, rskr. 96). Utskottet delar Högskoleverkets bedömning att det behövs förbättrad information till blivande studenter, så att de förstår villkoren för studiestöd och kan planera sina studier på ett realistiskt sätt. </w:t>
      </w:r>
    </w:p>
    <w:p w:rsidR="00403C99" w:rsidRPr="00845A7F" w:rsidRDefault="00403C99">
      <w:pPr>
        <w:pStyle w:val="Utskottetsvervganden-RubrikFrslagspunkt"/>
      </w:pPr>
      <w:bookmarkStart w:id="21" w:name="_Toc26152588"/>
      <w:r w:rsidRPr="00845A7F">
        <w:t>Den övre åldersgränsen för studiemedel</w:t>
      </w:r>
      <w:bookmarkEnd w:id="21"/>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Text"/>
      </w:pPr>
      <w:r w:rsidRPr="00845A7F">
        <w:t>Riksdagen bör avslå ett motionsyrkande om översyn av den övre åldersgränsen för studiemedel.</w:t>
      </w:r>
    </w:p>
    <w:p w:rsidR="00403C99" w:rsidRPr="00845A7F" w:rsidRDefault="00403C99">
      <w:pPr>
        <w:pStyle w:val="Utskottsfrslagikorthet-Text"/>
      </w:pPr>
      <w:r w:rsidRPr="00845A7F">
        <w:t xml:space="preserve">Jämför </w:t>
      </w:r>
      <w:r w:rsidRPr="00845A7F">
        <w:rPr>
          <w:i/>
        </w:rPr>
        <w:t>reservation 5 (kd)</w:t>
      </w:r>
      <w:r w:rsidRPr="00845A7F">
        <w:t xml:space="preserve">. </w:t>
      </w:r>
    </w:p>
    <w:p w:rsidR="00403C99" w:rsidRPr="00845A7F" w:rsidRDefault="00403C99">
      <w:pPr>
        <w:pStyle w:val="R4"/>
      </w:pPr>
      <w:r w:rsidRPr="00845A7F">
        <w:t>Gällande bestämmelser</w:t>
      </w:r>
    </w:p>
    <w:p w:rsidR="00403C99" w:rsidRPr="00845A7F" w:rsidRDefault="00403C99">
      <w:r w:rsidRPr="00845A7F">
        <w:t xml:space="preserve">Studiemedel får lämnas längst t.o.m. det kalenderår då den studerande fyller 50 år (3 kap. 3 § studiestödslagen, 1999:1395). Studielån kan inte beviljas därefter, men regeringen har i studiestödsförordningen (2000:655) föreskrivit att studiebidrag kan lämnas den som är mellan 50 och 55 år för yrkesinriktad utbildning inom områden där brist på utbildad arbetskraft råder eller kan väntas råda (3 kap. 2 §). Vilka utbildningar som omfattas av denna möjlighet har fastställts särskilt av regeringen.  </w:t>
      </w:r>
    </w:p>
    <w:p w:rsidR="00403C99" w:rsidRPr="00845A7F" w:rsidRDefault="00403C99">
      <w:pPr>
        <w:pStyle w:val="R4"/>
      </w:pPr>
      <w:r w:rsidRPr="00845A7F">
        <w:t>Motioner</w:t>
      </w:r>
    </w:p>
    <w:p w:rsidR="00403C99" w:rsidRPr="00845A7F" w:rsidRDefault="00403C99">
      <w:r w:rsidRPr="00845A7F">
        <w:t xml:space="preserve">Kristdemokraterna anser enligt motion 2002/03:Ub452 yrkande 7 att det bör göras en översyn av 50-årsgränsen. De hänvisar till att genomsnittsåldern i samhället blir allt högre, att vi ständigt talar om livslångt lärande och att pensionsåldern har höjts. </w:t>
      </w:r>
    </w:p>
    <w:p w:rsidR="00403C99" w:rsidRPr="00845A7F" w:rsidRDefault="00403C99">
      <w:pPr>
        <w:pStyle w:val="R4"/>
      </w:pPr>
      <w:r w:rsidRPr="00845A7F">
        <w:t>Utskottets ställningstagande</w:t>
      </w:r>
    </w:p>
    <w:p w:rsidR="00403C99" w:rsidRPr="00845A7F" w:rsidRDefault="00403C99">
      <w:r w:rsidRPr="00845A7F">
        <w:t>Utskottet föreslår att riksdagen avslår yrkandet.</w:t>
      </w:r>
    </w:p>
    <w:p w:rsidR="00403C99" w:rsidRPr="00845A7F" w:rsidRDefault="00403C99">
      <w:pPr>
        <w:pStyle w:val="Normaltindrag"/>
      </w:pPr>
      <w:r w:rsidRPr="00845A7F">
        <w:t>En höjning av den övre åldersgränsen för studiemedel skulle medföra ök</w:t>
      </w:r>
      <w:r w:rsidRPr="00845A7F">
        <w:t>a</w:t>
      </w:r>
      <w:r w:rsidRPr="00845A7F">
        <w:t>de utgifter för staten som det inte finns utrymme för.</w:t>
      </w:r>
    </w:p>
    <w:p w:rsidR="00403C99" w:rsidRPr="00845A7F" w:rsidRDefault="00403C99">
      <w:pPr>
        <w:pStyle w:val="Utskottetsvervganden-RubrikFrslagspunkt"/>
      </w:pPr>
      <w:bookmarkStart w:id="22" w:name="_Toc26152589"/>
      <w:r w:rsidRPr="00845A7F">
        <w:t>Bidragsandelen i studiemedel</w:t>
      </w:r>
      <w:bookmarkEnd w:id="22"/>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Text"/>
      </w:pPr>
      <w:r w:rsidRPr="00845A7F">
        <w:t>Riksdagen bör avslå motionsyrkanden om att studiebidragets andel av studiemedlens totalbelopp skall höjas.</w:t>
      </w:r>
    </w:p>
    <w:p w:rsidR="00403C99" w:rsidRPr="00845A7F" w:rsidRDefault="00403C99">
      <w:pPr>
        <w:pStyle w:val="Utskottsfrslagikorthet-Text"/>
        <w:rPr>
          <w:i/>
        </w:rPr>
      </w:pPr>
      <w:r w:rsidRPr="00845A7F">
        <w:t xml:space="preserve">Jämför </w:t>
      </w:r>
      <w:r w:rsidRPr="00845A7F">
        <w:rPr>
          <w:i/>
        </w:rPr>
        <w:t>reservationerna 6 (kd) och 7 (c).</w:t>
      </w:r>
    </w:p>
    <w:p w:rsidR="00403C99" w:rsidRPr="00845A7F" w:rsidRDefault="00403C99">
      <w:pPr>
        <w:pStyle w:val="R4"/>
      </w:pPr>
      <w:r w:rsidRPr="00845A7F">
        <w:t>Gällande bestämmelser</w:t>
      </w:r>
    </w:p>
    <w:p w:rsidR="00403C99" w:rsidRPr="00845A7F" w:rsidRDefault="00403C99">
      <w:r w:rsidRPr="00845A7F">
        <w:t>Studiebidraget utgör för närvarande drygt 34 % av totalbeloppet i studiemedel (3 kap. 11 och 12 §§ studiestödslagen, 1999:1395).</w:t>
      </w:r>
    </w:p>
    <w:p w:rsidR="00403C99" w:rsidRPr="00845A7F" w:rsidRDefault="00403C99">
      <w:pPr>
        <w:pStyle w:val="R4"/>
      </w:pPr>
      <w:r w:rsidRPr="00845A7F">
        <w:t>Motioner</w:t>
      </w:r>
    </w:p>
    <w:p w:rsidR="00403C99" w:rsidRPr="00845A7F" w:rsidRDefault="00403C99">
      <w:r w:rsidRPr="00845A7F">
        <w:t>Kristdemokraterna anser att bidragsandelen till att börja med skall höjas till 36 %. På sikt skall dock gälla principen hälften bidrag, hälften lån. De för</w:t>
      </w:r>
      <w:r w:rsidRPr="00845A7F">
        <w:t>e</w:t>
      </w:r>
      <w:r w:rsidRPr="00845A7F">
        <w:t>slår i motion 2002/03:Ub452 yrkande 2 ett tillkännagivande till regeringen om detta.</w:t>
      </w:r>
    </w:p>
    <w:p w:rsidR="00403C99" w:rsidRPr="00845A7F" w:rsidRDefault="00403C99">
      <w:pPr>
        <w:pStyle w:val="Normaltindrag"/>
      </w:pPr>
      <w:r w:rsidRPr="00845A7F">
        <w:t>Centerpartiet föreslår i motion 2002/03:Ub489 yrkande 2 att bidrag och lån skall utgöra vardera 50 % av totalbeloppet.</w:t>
      </w:r>
    </w:p>
    <w:p w:rsidR="00403C99" w:rsidRPr="00845A7F" w:rsidRDefault="00403C99">
      <w:pPr>
        <w:pStyle w:val="R4"/>
      </w:pPr>
      <w:r w:rsidRPr="00845A7F">
        <w:t>Utskottets ställningstagande</w:t>
      </w:r>
    </w:p>
    <w:p w:rsidR="00403C99" w:rsidRPr="00845A7F" w:rsidRDefault="00403C99">
      <w:r w:rsidRPr="00845A7F">
        <w:t>Utskottet föreslår att riksdagen avslår yrkandena.</w:t>
      </w:r>
    </w:p>
    <w:p w:rsidR="00403C99" w:rsidRPr="00845A7F" w:rsidRDefault="00403C99">
      <w:pPr>
        <w:pStyle w:val="Normaltindrag"/>
      </w:pPr>
      <w:r w:rsidRPr="00845A7F">
        <w:t>Vid reformen 2001 av studiestödssystemet höjdes den ordinarie bidragsa</w:t>
      </w:r>
      <w:r w:rsidRPr="00845A7F">
        <w:t>n</w:t>
      </w:r>
      <w:r w:rsidRPr="00845A7F">
        <w:t>delen från ca 28 % till drygt 34 % av totalbeloppet. Samtidigt infördes en högre bidragsnivå på 82 % för personer över 25 år som studerar på grund</w:t>
      </w:r>
      <w:r w:rsidRPr="00845A7F">
        <w:softHyphen/>
        <w:t>skole- eller gymnasienivå. För bidragen på den högre nivån avsätts en särskild resursram. Inför studiestödsreformen beräknades kostnaden för studiebidrag öka med ca 2,1 miljarder kronor exklusive pensionsavgifter (prop. 1999/2000: 10 s. 135). Under andra halvåret 2001 kunde 30 % av alla studiemedelstagare som läste på grundskole- eller gymnasienivå beviljas bidr</w:t>
      </w:r>
      <w:r w:rsidRPr="00845A7F">
        <w:t>ag på 82-procentsnivån. Många studiemedelstagare som läste på gymnasienivå var ungdomar  i åldern 20–24 år som inte är berättigade till den högre bidragsn</w:t>
      </w:r>
      <w:r w:rsidRPr="00845A7F">
        <w:t>i</w:t>
      </w:r>
      <w:r w:rsidRPr="00845A7F">
        <w:t>vån.</w:t>
      </w:r>
    </w:p>
    <w:p w:rsidR="00403C99" w:rsidRPr="00845A7F" w:rsidRDefault="00403C99">
      <w:pPr>
        <w:pStyle w:val="Normaltindrag"/>
      </w:pPr>
      <w:r w:rsidRPr="00845A7F">
        <w:t>En höjning av den generella bidragsnivån enligt motionärernas förslag skulle inte vara statsfinansiellt möjlig utan att villkoren i övrigt för studiem</w:t>
      </w:r>
      <w:r w:rsidRPr="00845A7F">
        <w:t>e</w:t>
      </w:r>
      <w:r w:rsidRPr="00845A7F">
        <w:t>del i stället försämras avsevärt. Utskottet är inte berett att förorda något s</w:t>
      </w:r>
      <w:r w:rsidRPr="00845A7F">
        <w:t>å</w:t>
      </w:r>
      <w:r w:rsidRPr="00845A7F">
        <w:t>dant.</w:t>
      </w:r>
    </w:p>
    <w:p w:rsidR="00403C99" w:rsidRPr="00845A7F" w:rsidRDefault="00403C99">
      <w:pPr>
        <w:pStyle w:val="Utskottetsvervganden-RubrikFrslagspunkt"/>
      </w:pPr>
      <w:r w:rsidRPr="00845A7F">
        <w:br w:type="page"/>
      </w:r>
      <w:bookmarkStart w:id="23" w:name="_Toc26152590"/>
      <w:r w:rsidRPr="00845A7F">
        <w:t>Studiemedelsbelopp i direkt proportion till uppnådda studieresultat</w:t>
      </w:r>
      <w:bookmarkEnd w:id="23"/>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Text"/>
      </w:pPr>
      <w:r w:rsidRPr="00845A7F">
        <w:t>Riksdagen bör avslå ett motionsyrkande om ”peng per poäng”, dvs. att studiemedel utbetalas med utgångspunkt i hur många poäng st</w:t>
      </w:r>
      <w:r w:rsidRPr="00845A7F">
        <w:t>u</w:t>
      </w:r>
      <w:r w:rsidRPr="00845A7F">
        <w:t>denten tagit under en termin.</w:t>
      </w:r>
    </w:p>
    <w:p w:rsidR="00403C99" w:rsidRPr="00845A7F" w:rsidRDefault="00403C99">
      <w:pPr>
        <w:pStyle w:val="Utskottsfrslagikorthet-Text"/>
      </w:pPr>
      <w:r w:rsidRPr="00845A7F">
        <w:t xml:space="preserve">Jämför </w:t>
      </w:r>
      <w:r w:rsidRPr="00845A7F">
        <w:rPr>
          <w:i/>
        </w:rPr>
        <w:t>reservation 8 (fp).</w:t>
      </w:r>
      <w:r w:rsidRPr="00845A7F">
        <w:t xml:space="preserve"> </w:t>
      </w:r>
    </w:p>
    <w:p w:rsidR="00403C99" w:rsidRPr="00845A7F" w:rsidRDefault="00403C99">
      <w:pPr>
        <w:pStyle w:val="R4"/>
      </w:pPr>
      <w:r w:rsidRPr="00845A7F">
        <w:t>Motioner</w:t>
      </w:r>
    </w:p>
    <w:p w:rsidR="00403C99" w:rsidRPr="00845A7F" w:rsidRDefault="00403C99">
      <w:r w:rsidRPr="00845A7F">
        <w:t>Folkpartiet förordar i motion 2002/03:Ub338 yrkande 5 att studiemedelss</w:t>
      </w:r>
      <w:r w:rsidRPr="00845A7F">
        <w:t>y</w:t>
      </w:r>
      <w:r w:rsidRPr="00845A7F">
        <w:t>stemet görs mer flexibelt. Studiemedelsbeloppet skall enligt motionärerna ställas i direkt relation till antalet uppnådda högskolepoäng. Modellen skulle uppmuntra flit, samtidigt som även den student som bara har klarat ett fåtal poäng skulle kunna fortsätta sina studier utan att bli helt utan ekonomiskt stöd.</w:t>
      </w:r>
    </w:p>
    <w:p w:rsidR="00403C99" w:rsidRPr="00845A7F" w:rsidRDefault="00403C99">
      <w:pPr>
        <w:pStyle w:val="R4"/>
      </w:pPr>
      <w:r w:rsidRPr="00845A7F">
        <w:t>Utskottets ställningstagande</w:t>
      </w:r>
    </w:p>
    <w:p w:rsidR="00403C99" w:rsidRPr="00845A7F" w:rsidRDefault="00403C99">
      <w:r w:rsidRPr="00845A7F">
        <w:t>Utskottet föreslår att riksdagen avslår yrkandet.</w:t>
      </w:r>
    </w:p>
    <w:p w:rsidR="00403C99" w:rsidRPr="00845A7F" w:rsidRDefault="00403C99">
      <w:pPr>
        <w:pStyle w:val="Normaltindrag"/>
      </w:pPr>
      <w:r w:rsidRPr="00845A7F">
        <w:t xml:space="preserve">Riksdagen har behandlat motsvarande yrkande flera gånger tidigare, senast våren 2002 (bet. 2001/02:UbU2). Liksom tidigare hänvisar utskottet till att ett system med ”peng per poäng” övervägdes av Studiestödsutredningen, som kom fram till att nackdelarna övervägde fördelarna. Ett sådant system skulle bl.a. ytterligare kunna locka studenter att välja lätta kurser och utbildningar framför sådana som anses mer krävande, vilket inte är önskvärt. </w:t>
      </w:r>
    </w:p>
    <w:p w:rsidR="00403C99" w:rsidRPr="00845A7F" w:rsidRDefault="00403C99">
      <w:pPr>
        <w:pStyle w:val="Utskottetsvervganden-RubrikFrslagspunkt"/>
      </w:pPr>
      <w:bookmarkStart w:id="24" w:name="_Toc26152591"/>
      <w:r w:rsidRPr="00845A7F">
        <w:t>Försäljning av studielånsstocken på marknaden</w:t>
      </w:r>
      <w:bookmarkEnd w:id="24"/>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Text"/>
      </w:pPr>
      <w:r w:rsidRPr="00845A7F">
        <w:t>Riksdagen bör avslå ett motionsyrkande om att möjligheten att fö</w:t>
      </w:r>
      <w:r w:rsidRPr="00845A7F">
        <w:t>r</w:t>
      </w:r>
      <w:r w:rsidRPr="00845A7F">
        <w:t xml:space="preserve">sälja studielånsstocken på marknaden skall övervägas. </w:t>
      </w:r>
    </w:p>
    <w:p w:rsidR="00403C99" w:rsidRPr="00845A7F" w:rsidRDefault="00403C99">
      <w:pPr>
        <w:pStyle w:val="R4"/>
      </w:pPr>
      <w:r w:rsidRPr="00845A7F">
        <w:t>Motionen</w:t>
      </w:r>
    </w:p>
    <w:p w:rsidR="00403C99" w:rsidRPr="00845A7F" w:rsidRDefault="00403C99">
      <w:r w:rsidRPr="00845A7F">
        <w:t>I motion 2002/03:Ub284 (kd) yrkande 1 förordas en utredning av möjligheten att försälja den samlade studielånsstocken på marknaden, dock under föru</w:t>
      </w:r>
      <w:r w:rsidRPr="00845A7F">
        <w:t>t</w:t>
      </w:r>
      <w:r w:rsidRPr="00845A7F">
        <w:t>sättning att villkoren för studenterna blir lika fördelaktiga som i dagens situ</w:t>
      </w:r>
      <w:r w:rsidRPr="00845A7F">
        <w:t>a</w:t>
      </w:r>
      <w:r w:rsidRPr="00845A7F">
        <w:t>tion, eller bättre. Detta skulle enligt motionärerna vara ekonomiskt fördela</w:t>
      </w:r>
      <w:r w:rsidRPr="00845A7F">
        <w:t>k</w:t>
      </w:r>
      <w:r w:rsidRPr="00845A7F">
        <w:t>tigt för staten.</w:t>
      </w:r>
    </w:p>
    <w:p w:rsidR="00403C99" w:rsidRPr="00845A7F" w:rsidRDefault="00403C99">
      <w:pPr>
        <w:pStyle w:val="R4"/>
      </w:pPr>
      <w:r w:rsidRPr="00845A7F">
        <w:t>Utskottets ställningstagande</w:t>
      </w:r>
    </w:p>
    <w:p w:rsidR="00403C99" w:rsidRPr="00845A7F" w:rsidRDefault="00403C99">
      <w:r w:rsidRPr="00845A7F">
        <w:t>Utskottet föreslår att riksdagen avslår yrkandet.</w:t>
      </w:r>
    </w:p>
    <w:p w:rsidR="00403C99" w:rsidRPr="00845A7F" w:rsidRDefault="00403C99">
      <w:pPr>
        <w:pStyle w:val="Normaltindrag"/>
      </w:pPr>
      <w:r w:rsidRPr="00845A7F">
        <w:t>Samma förslag har behandlats vid de tre senaste riksmötena. Liksom tid</w:t>
      </w:r>
      <w:r w:rsidRPr="00845A7F">
        <w:t>i</w:t>
      </w:r>
      <w:r w:rsidRPr="00845A7F">
        <w:t>gare anser utskottet att motionärernas idé är orealistisk.</w:t>
      </w:r>
    </w:p>
    <w:p w:rsidR="00403C99" w:rsidRPr="00845A7F" w:rsidRDefault="00403C99">
      <w:pPr>
        <w:pStyle w:val="Utskottetsvervganden-RubrikFrslagspunkt"/>
      </w:pPr>
      <w:bookmarkStart w:id="25" w:name="_Toc26152592"/>
      <w:r w:rsidRPr="00845A7F">
        <w:t>”Först-till-kvarn-systemet” vid beviljande av rekryteringsbidrag till vuxenstuderande</w:t>
      </w:r>
      <w:bookmarkEnd w:id="25"/>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Text"/>
      </w:pPr>
      <w:r w:rsidRPr="00845A7F">
        <w:t>Riksdagen bör avslå ett yrkande om avskaffande av principen att rekryteringsbidrag beviljas i den ordning som ansökningarna ko</w:t>
      </w:r>
      <w:r w:rsidRPr="00845A7F">
        <w:t>m</w:t>
      </w:r>
      <w:r w:rsidRPr="00845A7F">
        <w:t>mer in.</w:t>
      </w:r>
    </w:p>
    <w:p w:rsidR="00403C99" w:rsidRPr="00845A7F" w:rsidRDefault="00403C99">
      <w:pPr>
        <w:pStyle w:val="Utskottsfrslagikorthet-Text"/>
        <w:rPr>
          <w:i/>
        </w:rPr>
      </w:pPr>
      <w:r w:rsidRPr="00845A7F">
        <w:t xml:space="preserve">Jämför </w:t>
      </w:r>
      <w:r w:rsidRPr="00845A7F">
        <w:rPr>
          <w:i/>
        </w:rPr>
        <w:t>reservation 9 (kd).</w:t>
      </w:r>
    </w:p>
    <w:p w:rsidR="00403C99" w:rsidRPr="00845A7F" w:rsidRDefault="00403C99">
      <w:pPr>
        <w:pStyle w:val="R4"/>
      </w:pPr>
      <w:r w:rsidRPr="00845A7F">
        <w:t>Gällande bestämmelser</w:t>
      </w:r>
    </w:p>
    <w:p w:rsidR="00403C99" w:rsidRPr="00845A7F" w:rsidRDefault="00403C99">
      <w:r w:rsidRPr="00845A7F">
        <w:t>Rekryteringsbidrag till vuxenstuderande beviljas i mån av tillgång på medel. CSN fastställer en resursram för varje kommun. Om en kommun inte kan rekrytera studerande i den omfattning som resursramen medger, kan CSN omfördela medel till andra kommuner. Rekryteringsbidrag beviljas i den ordning som ansökningarna kommer in till CSN (s.k. först-till-kvarn-princip).</w:t>
      </w:r>
    </w:p>
    <w:p w:rsidR="00403C99" w:rsidRPr="00845A7F" w:rsidRDefault="00403C99">
      <w:pPr>
        <w:pStyle w:val="R4"/>
      </w:pPr>
      <w:r w:rsidRPr="00845A7F">
        <w:t>Motionen</w:t>
      </w:r>
    </w:p>
    <w:p w:rsidR="00403C99" w:rsidRPr="00845A7F" w:rsidRDefault="00403C99">
      <w:r w:rsidRPr="00845A7F">
        <w:t xml:space="preserve">Kristdemokraterna anser enligt motion 2002/03:Ub490 yrkande 7 att först-till-kvarn-principen gör systemet både oförutsägbart och orättvist. </w:t>
      </w:r>
    </w:p>
    <w:p w:rsidR="00403C99" w:rsidRPr="00845A7F" w:rsidRDefault="00403C99">
      <w:pPr>
        <w:pStyle w:val="R4"/>
      </w:pPr>
      <w:r w:rsidRPr="00845A7F">
        <w:t>Utskottets ställningstagande</w:t>
      </w:r>
    </w:p>
    <w:p w:rsidR="00403C99" w:rsidRPr="00845A7F" w:rsidRDefault="00403C99">
      <w:r w:rsidRPr="00845A7F">
        <w:t>Utskottet föreslår att riksdagen avslår yrkandet.</w:t>
      </w:r>
    </w:p>
    <w:p w:rsidR="00403C99" w:rsidRPr="00845A7F" w:rsidRDefault="00403C99">
      <w:pPr>
        <w:pStyle w:val="Normaltindrag"/>
      </w:pPr>
      <w:r w:rsidRPr="00845A7F">
        <w:t>Riksdagen behandlade ett motsvarande yrkande förra året i samband med propositionen om rekryteringsbidrag (prop. 2001/02:161, bet. UbU15, rskr. 312). Utskottet hänvisade då till värdet av att kommunen kan ge den sökande besked om studieplats och rekryteringsbidrag vid samma tillfälle. Rekryt</w:t>
      </w:r>
      <w:r w:rsidRPr="00845A7F">
        <w:t>e</w:t>
      </w:r>
      <w:r w:rsidRPr="00845A7F">
        <w:t>ringsbidraget införs den 1 januari 2003. Om beslut om rekryteringsbidrag inte skall fattas successivt allteftersom ansökningarna lämnas in, blir det nödvä</w:t>
      </w:r>
      <w:r w:rsidRPr="00845A7F">
        <w:t>n</w:t>
      </w:r>
      <w:r w:rsidRPr="00845A7F">
        <w:t>digt att ha gemensamma ansökningstider och principer för urval mellan de personer som söker bidraget. Det skulle enligt utskottets mening försämra den flexibilitet som bör prägla kommunernas arbete med vuxnas lärande.</w:t>
      </w:r>
    </w:p>
    <w:p w:rsidR="00403C99" w:rsidRPr="00845A7F" w:rsidRDefault="00403C99">
      <w:pPr>
        <w:pStyle w:val="Utskottetsvervganden-RubrikFrslagspunkt"/>
      </w:pPr>
      <w:bookmarkStart w:id="26" w:name="_Toc26152593"/>
      <w:r w:rsidRPr="00845A7F">
        <w:t>Korttidsstudiestöd</w:t>
      </w:r>
      <w:bookmarkEnd w:id="26"/>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Text"/>
      </w:pPr>
      <w:r w:rsidRPr="00845A7F">
        <w:t>Riksdagen bör inte göra något tillkännagivande om fortsatt utökat stöd till korttidsstudier.</w:t>
      </w:r>
    </w:p>
    <w:p w:rsidR="00403C99" w:rsidRPr="00845A7F" w:rsidRDefault="00403C99">
      <w:pPr>
        <w:pStyle w:val="R4"/>
      </w:pPr>
      <w:r w:rsidRPr="00845A7F">
        <w:t>Motionen</w:t>
      </w:r>
    </w:p>
    <w:p w:rsidR="00403C99" w:rsidRPr="00845A7F" w:rsidRDefault="00403C99">
      <w:r w:rsidRPr="00845A7F">
        <w:t>I motion 2002/03:Ub432 (s) påtalar motionärerna att efterfrågan på korttid</w:t>
      </w:r>
      <w:r w:rsidRPr="00845A7F">
        <w:t>s</w:t>
      </w:r>
      <w:r w:rsidRPr="00845A7F">
        <w:t>studiestöd i dess nya form innevarande år har varit större än vad anslaget räcker till, och att regeringen därför har föreslagit att anslaget ökas med 15 miljoner kronor på tilläggsbudget.  De föreslår ett tillkännagivande till rege</w:t>
      </w:r>
      <w:r w:rsidRPr="00845A7F">
        <w:t>r</w:t>
      </w:r>
      <w:r w:rsidRPr="00845A7F">
        <w:t>ingen om att det är viktigt att fortsatt utökat stöd kommer till stånd för att stärka människors möjligheter till utveckling via kortare kompletterande studier.</w:t>
      </w:r>
    </w:p>
    <w:p w:rsidR="00403C99" w:rsidRPr="00845A7F" w:rsidRDefault="00403C99">
      <w:pPr>
        <w:pStyle w:val="R4"/>
      </w:pPr>
      <w:r w:rsidRPr="00845A7F">
        <w:t>Utskottets ställningstagande</w:t>
      </w:r>
    </w:p>
    <w:p w:rsidR="00403C99" w:rsidRPr="00845A7F" w:rsidRDefault="00403C99">
      <w:r w:rsidRPr="00845A7F">
        <w:t>Utskottet föreslår att riksdagen avslår yrkandet om tillkännagivande.</w:t>
      </w:r>
    </w:p>
    <w:p w:rsidR="00403C99" w:rsidRPr="00845A7F" w:rsidRDefault="00403C99">
      <w:pPr>
        <w:pStyle w:val="Normaltindrag"/>
      </w:pPr>
      <w:r w:rsidRPr="00845A7F">
        <w:t>Liksom motionärerna anser utskottet att stödet till studier under kortare tid spelar en viktig roll för att ge människor tillgång till fortsatt lärande, vilket är angeläget ur demokratisk synpunkt och för att minska klyftor i samhället. Utskottet utgår från att regeringen delar den uppfattningen. I budgetarbetet måste dock behovet av studiestöd av olika slag vägas mot varandra och mot andra ang</w:t>
      </w:r>
      <w:r w:rsidRPr="00845A7F">
        <w:t>e</w:t>
      </w:r>
      <w:r w:rsidRPr="00845A7F">
        <w:t xml:space="preserve">lägna behov. </w:t>
      </w:r>
    </w:p>
    <w:p w:rsidR="00403C99" w:rsidRPr="00845A7F" w:rsidRDefault="00403C99">
      <w:pPr>
        <w:pStyle w:val="Utskottetsvervganden-RubrikFrslagspunkt"/>
      </w:pPr>
      <w:bookmarkStart w:id="27" w:name="_Toc26152594"/>
      <w:r w:rsidRPr="00845A7F">
        <w:t>Tilläggslån för småbarnsföräldrar och studiemedel vid graviditet</w:t>
      </w:r>
      <w:bookmarkEnd w:id="27"/>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Text"/>
      </w:pPr>
      <w:r w:rsidRPr="00845A7F">
        <w:t>Med hänsyn till den pågående studiesociala utredningen bör riksd</w:t>
      </w:r>
      <w:r w:rsidRPr="00845A7F">
        <w:t>a</w:t>
      </w:r>
      <w:r w:rsidRPr="00845A7F">
        <w:t>gen avslå motionsyrkanden om att tilläggslån till studiemedlen skall kunna beviljas på grund av att man har småbarn att försörja och om att studiemedelssystemet inte skall missgynna den som blir gravid.</w:t>
      </w:r>
    </w:p>
    <w:p w:rsidR="00403C99" w:rsidRPr="00845A7F" w:rsidRDefault="00403C99">
      <w:pPr>
        <w:pStyle w:val="R4"/>
      </w:pPr>
      <w:r w:rsidRPr="00845A7F">
        <w:t>Gällande bestämmelser</w:t>
      </w:r>
    </w:p>
    <w:p w:rsidR="00403C99" w:rsidRPr="00845A7F" w:rsidRDefault="00403C99">
      <w:r w:rsidRPr="00845A7F">
        <w:t>Tilläggslån kan i studiemedelssystemet beviljas studerande som under de tolv månaderna närmast före studiernas början har haft en inkomst som uppgått till minst 415 % av prisbasbeloppet (3 kap. 12 § studiestödsförordningen, 2002:655). Dock kan tilläggslån lämnas först fr.o.m. det kalenderår den stud</w:t>
      </w:r>
      <w:r w:rsidRPr="00845A7F">
        <w:t>e</w:t>
      </w:r>
      <w:r w:rsidRPr="00845A7F">
        <w:t>rande fyller 25 år.</w:t>
      </w:r>
    </w:p>
    <w:p w:rsidR="00403C99" w:rsidRPr="00845A7F" w:rsidRDefault="00403C99">
      <w:pPr>
        <w:pStyle w:val="R4"/>
      </w:pPr>
      <w:r w:rsidRPr="00845A7F">
        <w:t>Motioner</w:t>
      </w:r>
    </w:p>
    <w:p w:rsidR="00403C99" w:rsidRPr="00845A7F" w:rsidRDefault="00403C99">
      <w:r w:rsidRPr="00845A7F">
        <w:t>Enligt motion 2002/03:Ub382 (s) har unga föräldrar som studerar och som saknar arbetslivserfarenhet ingen möjlighet till extra studiestöd. Detta sänder enligt motionärens mening signalen att småbarnsföräldrar inte skall studera i högskolan. Följden blir att de antingen avstår från studier eller väntar med att skaffa barn. Motionären anser att en ökad möjlighet till extra studiestöd därför behövs.</w:t>
      </w:r>
    </w:p>
    <w:p w:rsidR="00403C99" w:rsidRPr="00845A7F" w:rsidRDefault="00403C99">
      <w:pPr>
        <w:pStyle w:val="Normaltindrag"/>
      </w:pPr>
      <w:r w:rsidRPr="00845A7F">
        <w:t>I motion 2002/03:Sf238 (kd) yrkande 3 sägs att studiemedelssystemet bör ändras så att det inte automatiskt straffar den som presterar mindre på grund av ba</w:t>
      </w:r>
      <w:r w:rsidRPr="00845A7F">
        <w:t>r</w:t>
      </w:r>
      <w:r w:rsidRPr="00845A7F">
        <w:t>nafödande.</w:t>
      </w:r>
    </w:p>
    <w:p w:rsidR="00403C99" w:rsidRPr="00845A7F" w:rsidRDefault="00403C99">
      <w:pPr>
        <w:pStyle w:val="R4"/>
      </w:pPr>
      <w:r w:rsidRPr="00845A7F">
        <w:t>Utskottets ställningstagande</w:t>
      </w:r>
    </w:p>
    <w:p w:rsidR="00403C99" w:rsidRPr="00845A7F" w:rsidRDefault="00403C99">
      <w:r w:rsidRPr="00845A7F">
        <w:t>Utskottet föreslår att riksdagen avslår yrkandena.</w:t>
      </w:r>
    </w:p>
    <w:p w:rsidR="00403C99" w:rsidRPr="00845A7F" w:rsidRDefault="00403C99">
      <w:pPr>
        <w:pStyle w:val="Normaltindrag"/>
      </w:pPr>
      <w:r w:rsidRPr="00845A7F">
        <w:t>En studiesocial utredning har relativt nyligen tillsatts (dir. 2002:120). U</w:t>
      </w:r>
      <w:r w:rsidRPr="00845A7F">
        <w:t>t</w:t>
      </w:r>
      <w:r w:rsidRPr="00845A7F">
        <w:t>redningen skall, mot bakgrund av de studerandes skiftande sociala situation, kartlägga samspelet mellan studiestödssystemet och andra förmånssystem som bl.a. socialförsäkringssystemet och bostadsbidragssystemet. I direktiven till utredningen nämns bl.a. att studerande som får barn under studietiden kan hamna i en ekonomisk situation som försvårar fortsatta studier.</w:t>
      </w:r>
    </w:p>
    <w:p w:rsidR="00403C99" w:rsidRPr="00845A7F" w:rsidRDefault="00403C99">
      <w:pPr>
        <w:pStyle w:val="Utskottetsvervganden-RubrikFrslagspunkt"/>
      </w:pPr>
      <w:bookmarkStart w:id="28" w:name="_Toc26152595"/>
      <w:r w:rsidRPr="00845A7F">
        <w:t>Teckenspråksutbildning för föräldrar</w:t>
      </w:r>
      <w:bookmarkEnd w:id="28"/>
    </w:p>
    <w:p w:rsidR="00403C99" w:rsidRPr="00845A7F" w:rsidRDefault="00403C99">
      <w:pPr>
        <w:pStyle w:val="Utskottsfrslagikorthet-Rubrik"/>
        <w:rPr>
          <w:noProof w:val="0"/>
        </w:rPr>
      </w:pPr>
      <w:r w:rsidRPr="00845A7F">
        <w:rPr>
          <w:noProof w:val="0"/>
        </w:rPr>
        <w:t>Utskottets förslag i korthet</w:t>
      </w:r>
    </w:p>
    <w:p w:rsidR="00403C99" w:rsidRPr="00845A7F" w:rsidRDefault="00403C99">
      <w:pPr>
        <w:pStyle w:val="Utskottsfrslagikorthet-Text"/>
      </w:pPr>
      <w:r w:rsidRPr="00845A7F">
        <w:t>Riksdagen bör inte begära att teckenspråksutbildningen för föräl</w:t>
      </w:r>
      <w:r w:rsidRPr="00845A7F">
        <w:t>d</w:t>
      </w:r>
      <w:r w:rsidRPr="00845A7F">
        <w:t>rar (TUFF) skall utvidgas till att även omfatta perioden då barnen går i grundskolan eller specialskolan.</w:t>
      </w:r>
    </w:p>
    <w:p w:rsidR="00403C99" w:rsidRPr="00845A7F" w:rsidRDefault="00403C99">
      <w:pPr>
        <w:pStyle w:val="R4"/>
      </w:pPr>
      <w:r w:rsidRPr="00845A7F">
        <w:t>Gällande bestämmelser</w:t>
      </w:r>
    </w:p>
    <w:p w:rsidR="00403C99" w:rsidRPr="00845A7F" w:rsidRDefault="00403C99">
      <w:r w:rsidRPr="00845A7F">
        <w:t>I förordningen (1997:1158) om statsbidrag för teckenspråksutbildning för vissa föräldrar (TUFF) föreskrivs att TUFF i första hand skall ges innan ba</w:t>
      </w:r>
      <w:r w:rsidRPr="00845A7F">
        <w:t>r</w:t>
      </w:r>
      <w:r w:rsidRPr="00845A7F">
        <w:t xml:space="preserve">net nått skolåldern och att den bör ges under loppet av fyra år. Föräldrar till yngre barn skall prioriteras. </w:t>
      </w:r>
    </w:p>
    <w:p w:rsidR="00403C99" w:rsidRPr="00845A7F" w:rsidRDefault="00403C99">
      <w:pPr>
        <w:pStyle w:val="R4"/>
      </w:pPr>
      <w:r w:rsidRPr="00845A7F">
        <w:t>Motionen</w:t>
      </w:r>
    </w:p>
    <w:p w:rsidR="00403C99" w:rsidRPr="00845A7F" w:rsidRDefault="00403C99">
      <w:r w:rsidRPr="00845A7F">
        <w:t>Enligt motion 2002/03:Ub255 (m) bör TUFF utvidgas att även omfatta peri</w:t>
      </w:r>
      <w:r w:rsidRPr="00845A7F">
        <w:t>o</w:t>
      </w:r>
      <w:r w:rsidRPr="00845A7F">
        <w:t>den då barnet går i grundskolan eller specialskolan (yrkande 1). Föräldrarna till döva och hörselskadade barn skall kunna vara språkgivare för sina egna barn, framhåller motionärerna. De anser också att det behövs ökade fors</w:t>
      </w:r>
      <w:r w:rsidRPr="00845A7F">
        <w:t>k</w:t>
      </w:r>
      <w:r w:rsidRPr="00845A7F">
        <w:t>ningsinsatser för att kartlägga barnets kommunikationsmiljö (yrkande 2).</w:t>
      </w:r>
    </w:p>
    <w:p w:rsidR="00403C99" w:rsidRPr="00845A7F" w:rsidRDefault="00403C99">
      <w:pPr>
        <w:pStyle w:val="R4"/>
      </w:pPr>
      <w:r w:rsidRPr="00845A7F">
        <w:t>Utskottets ställningstagande</w:t>
      </w:r>
    </w:p>
    <w:p w:rsidR="00403C99" w:rsidRPr="00845A7F" w:rsidRDefault="00403C99">
      <w:r w:rsidRPr="00845A7F">
        <w:t>Utskottet föreslår att riksdagen avslår motionen.</w:t>
      </w:r>
    </w:p>
    <w:p w:rsidR="00403C99" w:rsidRPr="00845A7F" w:rsidRDefault="00403C99">
      <w:pPr>
        <w:pStyle w:val="Normaltindrag"/>
      </w:pPr>
      <w:r w:rsidRPr="00845A7F">
        <w:t>Riksdagen behandlade en likalydande motion vid förra riksmötet (bet. 2001/02:UbU2 s. 24 samt 2001/02:UbU1 s. 33). Skolverket har i uppdrag att följa och utvärdera TUFF och skall lämna en slutlig redovisning den 1 okt</w:t>
      </w:r>
      <w:r w:rsidRPr="00845A7F">
        <w:t>o</w:t>
      </w:r>
      <w:r w:rsidRPr="00845A7F">
        <w:t>ber 2004. Utskottet anser liksom tidigare att Skolverkets slutliga redovisning bör inväntas. Den nya skolutvecklingsmyndigheten kommer att under ansl</w:t>
      </w:r>
      <w:r w:rsidRPr="00845A7F">
        <w:t>a</w:t>
      </w:r>
      <w:r w:rsidRPr="00845A7F">
        <w:t xml:space="preserve">get 25:3 </w:t>
      </w:r>
      <w:r w:rsidRPr="00845A7F">
        <w:rPr>
          <w:i/>
        </w:rPr>
        <w:t xml:space="preserve">Utveckling av skolväsende och barnomsorg </w:t>
      </w:r>
      <w:r w:rsidRPr="00845A7F">
        <w:t>disponera forskningsm</w:t>
      </w:r>
      <w:r w:rsidRPr="00845A7F">
        <w:t>e</w:t>
      </w:r>
      <w:r w:rsidRPr="00845A7F">
        <w:t>del. Utskottet utgår från att myndigheten liksom tidigare Skolverket kommer att ha ansvar för att forskning kommer till stånd inom angelägna områden där kunskap saknas eller är bristfällig. Även andra myndigheter, t.ex. Vetenskap</w:t>
      </w:r>
      <w:r w:rsidRPr="00845A7F">
        <w:t>s</w:t>
      </w:r>
      <w:r w:rsidRPr="00845A7F">
        <w:t>rådet och Forskningsrådet för arbetsliv och socialvetenskap</w:t>
      </w:r>
      <w:r w:rsidRPr="00845A7F">
        <w:t>, har medel för att finansiera forskning som respektive råd bedömer vara av tillräcklig kvalitet och angeläge</w:t>
      </w:r>
      <w:r w:rsidRPr="00845A7F">
        <w:t>n</w:t>
      </w:r>
      <w:r w:rsidRPr="00845A7F">
        <w:t xml:space="preserve">hetsgrad.  </w:t>
      </w:r>
    </w:p>
    <w:p w:rsidR="00403C99" w:rsidRPr="00845A7F" w:rsidRDefault="00403C99"/>
    <w:p w:rsidR="00403C99" w:rsidRPr="00845A7F" w:rsidRDefault="00403C99">
      <w:pPr>
        <w:pStyle w:val="Normaltindrag"/>
        <w:sectPr w:rsidR="00000000" w:rsidRPr="00845A7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03C99" w:rsidRPr="00845A7F" w:rsidRDefault="00403C99">
      <w:pPr>
        <w:pStyle w:val="Rubrik1"/>
        <w:rPr>
          <w:noProof w:val="0"/>
        </w:rPr>
      </w:pPr>
      <w:bookmarkStart w:id="29" w:name="_Toc26152596"/>
      <w:r w:rsidRPr="00845A7F">
        <w:rPr>
          <w:noProof w:val="0"/>
        </w:rPr>
        <w:t>Reservationer</w:t>
      </w:r>
      <w:bookmarkEnd w:id="29"/>
    </w:p>
    <w:p w:rsidR="00403C99" w:rsidRPr="00845A7F" w:rsidRDefault="00403C99">
      <w:pPr>
        <w:spacing w:before="0"/>
      </w:pPr>
      <w:r w:rsidRPr="00845A7F">
        <w:t>Utskottets förslag till riksdagsbeslut och ställningstaganden har föranlett följande reservationer. I rubriken anges inom parentes vilken punkt i utsko</w:t>
      </w:r>
      <w:r w:rsidRPr="00845A7F">
        <w:t>t</w:t>
      </w:r>
      <w:r w:rsidRPr="00845A7F">
        <w:t>tets förslag till riksdagsbeslut som behandlas i avsnittet.</w:t>
      </w:r>
    </w:p>
    <w:p w:rsidR="00403C99" w:rsidRPr="00845A7F" w:rsidRDefault="00403C99">
      <w:pPr>
        <w:pStyle w:val="Reservationspunkt"/>
        <w:rPr>
          <w:noProof w:val="0"/>
        </w:rPr>
      </w:pPr>
      <w:bookmarkStart w:id="30" w:name="Nästa_Reservation"/>
      <w:bookmarkStart w:id="31" w:name="_Toc26152597"/>
      <w:bookmarkEnd w:id="30"/>
      <w:r w:rsidRPr="00845A7F">
        <w:rPr>
          <w:noProof w:val="0"/>
        </w:rPr>
        <w:t>1.</w:t>
      </w:r>
      <w:r w:rsidRPr="00845A7F">
        <w:rPr>
          <w:noProof w:val="0"/>
        </w:rPr>
        <w:tab/>
        <w:t>Studiehjälpen (punkt 5)  – kd</w:t>
      </w:r>
      <w:bookmarkEnd w:id="31"/>
    </w:p>
    <w:p w:rsidR="00403C99" w:rsidRPr="00845A7F" w:rsidRDefault="00403C99">
      <w:pPr>
        <w:pStyle w:val="Reservanter"/>
      </w:pPr>
      <w:r w:rsidRPr="00845A7F">
        <w:t>av Inger Davidson (kd).</w:t>
      </w:r>
    </w:p>
    <w:p w:rsidR="00403C99" w:rsidRPr="00845A7F" w:rsidRDefault="00403C99">
      <w:pPr>
        <w:pStyle w:val="R4"/>
      </w:pPr>
      <w:r w:rsidRPr="00845A7F">
        <w:t>Förslag till riksdagsbeslut</w:t>
      </w:r>
    </w:p>
    <w:p w:rsidR="00403C99" w:rsidRPr="00845A7F" w:rsidRDefault="00403C99">
      <w:r w:rsidRPr="00845A7F">
        <w:t>Jag anser att utskottets förslag under punkt 5 borde ha följande lydelse:</w:t>
      </w:r>
    </w:p>
    <w:p w:rsidR="00403C99" w:rsidRPr="00845A7F" w:rsidRDefault="00403C99">
      <w:pPr>
        <w:pStyle w:val="Reservantfrslag"/>
      </w:pPr>
      <w:r w:rsidRPr="00845A7F">
        <w:t>Riksdagen tillkännager för regeringen som sin mening vad som anförs i r</w:t>
      </w:r>
      <w:r w:rsidRPr="00845A7F">
        <w:t>e</w:t>
      </w:r>
      <w:r w:rsidRPr="00845A7F">
        <w:t xml:space="preserve">servationen. Därmed bifaller riksdagen motion </w:t>
      </w:r>
    </w:p>
    <w:p w:rsidR="00403C99" w:rsidRPr="00845A7F" w:rsidRDefault="00403C99">
      <w:pPr>
        <w:pStyle w:val="Reservantfrslag"/>
      </w:pPr>
      <w:r w:rsidRPr="00845A7F">
        <w:t>2002/03:Ub452 yrkandena 3 och 4 och avslår m</w:t>
      </w:r>
      <w:r w:rsidRPr="00845A7F">
        <w:t>o</w:t>
      </w:r>
      <w:r w:rsidRPr="00845A7F">
        <w:t>tion</w:t>
      </w:r>
    </w:p>
    <w:p w:rsidR="00403C99" w:rsidRPr="00845A7F" w:rsidRDefault="00403C99">
      <w:pPr>
        <w:pStyle w:val="Reservantfrslag"/>
      </w:pPr>
      <w:r w:rsidRPr="00845A7F">
        <w:t>2002/03:Ub340.</w:t>
      </w:r>
    </w:p>
    <w:p w:rsidR="00403C99" w:rsidRPr="00845A7F" w:rsidRDefault="00403C99">
      <w:pPr>
        <w:pStyle w:val="R4"/>
      </w:pPr>
      <w:r w:rsidRPr="00845A7F">
        <w:t>Ställningstagande</w:t>
      </w:r>
    </w:p>
    <w:p w:rsidR="00403C99" w:rsidRPr="00845A7F" w:rsidRDefault="00403C99">
      <w:r w:rsidRPr="00845A7F">
        <w:t>Enligt min och Kristdemokraternas mening bör utbildningssystemet förändras så att alla ges rätt till tre års gymnasiestudier, som den enskilde fritt skall kunna förlägga under tiden från 16 till 25 års ålder. Alla elever i gymnasi</w:t>
      </w:r>
      <w:r w:rsidRPr="00845A7F">
        <w:t>e</w:t>
      </w:r>
      <w:r w:rsidRPr="00845A7F">
        <w:t>skolan bör ha samma studiestöd, lämpligen kallat gymnasiebidrag. Beloppet för detta studiestöd bör den 1 juli 2004 höjas till 1 050 kr per månad. Liksom utskottsmajoriteten anser jag att riksdagen inte bör uttala sig om tider och former för utbetalning av studiebidrag.</w:t>
      </w:r>
    </w:p>
    <w:p w:rsidR="00403C99" w:rsidRPr="00845A7F" w:rsidRDefault="00403C99">
      <w:pPr>
        <w:pStyle w:val="Reservationspunkt"/>
        <w:rPr>
          <w:noProof w:val="0"/>
        </w:rPr>
      </w:pPr>
      <w:bookmarkStart w:id="32" w:name="_Toc26152598"/>
      <w:r w:rsidRPr="00845A7F">
        <w:rPr>
          <w:noProof w:val="0"/>
        </w:rPr>
        <w:t>2.</w:t>
      </w:r>
      <w:r w:rsidRPr="00845A7F">
        <w:rPr>
          <w:noProof w:val="0"/>
        </w:rPr>
        <w:tab/>
        <w:t>Inkomstprövningen vid beviljande av studiemedel (fribeloppet) (punkt 7) – m, fp, kd</w:t>
      </w:r>
      <w:bookmarkEnd w:id="32"/>
    </w:p>
    <w:p w:rsidR="00403C99" w:rsidRPr="00845A7F" w:rsidRDefault="00403C99">
      <w:pPr>
        <w:pStyle w:val="Reservanter"/>
      </w:pPr>
      <w:r w:rsidRPr="00845A7F">
        <w:t>av Ulf Nilsson (fp), Gunilla Carlsson i Tyresö (m), Inger Davidson (kd), Per Bill (m), Ana Maria Narti (fp) och Tobias Billström (m).</w:t>
      </w:r>
    </w:p>
    <w:p w:rsidR="00403C99" w:rsidRPr="00845A7F" w:rsidRDefault="00403C99">
      <w:pPr>
        <w:pStyle w:val="R4"/>
      </w:pPr>
      <w:r w:rsidRPr="00845A7F">
        <w:t>Förslag till riksdagsbeslut</w:t>
      </w:r>
    </w:p>
    <w:p w:rsidR="00403C99" w:rsidRPr="00845A7F" w:rsidRDefault="00403C99">
      <w:r w:rsidRPr="00845A7F">
        <w:t>Vi anser att utskottets förslag under punkt 7 borde ha följande lydelse:</w:t>
      </w:r>
    </w:p>
    <w:p w:rsidR="00403C99" w:rsidRPr="00845A7F" w:rsidRDefault="00403C99">
      <w:pPr>
        <w:pStyle w:val="Reservantfrslag"/>
      </w:pPr>
      <w:r w:rsidRPr="00845A7F">
        <w:t>Riksdagen tillkännager för regeringen vad som anförs i reservationen. Dä</w:t>
      </w:r>
      <w:r w:rsidRPr="00845A7F">
        <w:t>r</w:t>
      </w:r>
      <w:r w:rsidRPr="00845A7F">
        <w:t>med bifaller riksdagen motionerna</w:t>
      </w:r>
    </w:p>
    <w:p w:rsidR="00403C99" w:rsidRPr="00845A7F" w:rsidRDefault="00403C99">
      <w:pPr>
        <w:pStyle w:val="Reservantfrslag"/>
      </w:pPr>
      <w:r w:rsidRPr="00845A7F">
        <w:t>2002/03:Ub297 yrkande 2,</w:t>
      </w:r>
    </w:p>
    <w:p w:rsidR="00403C99" w:rsidRPr="00845A7F" w:rsidRDefault="00403C99">
      <w:pPr>
        <w:pStyle w:val="Reservantfrslag"/>
      </w:pPr>
      <w:r w:rsidRPr="00845A7F">
        <w:t xml:space="preserve">2002/03:Ub338 yrkande 7 och </w:t>
      </w:r>
    </w:p>
    <w:p w:rsidR="00403C99" w:rsidRPr="00845A7F" w:rsidRDefault="00403C99">
      <w:pPr>
        <w:pStyle w:val="Reservantfrslag"/>
      </w:pPr>
      <w:r w:rsidRPr="00845A7F">
        <w:t xml:space="preserve">2002/03:Ub452 yrkande 6 </w:t>
      </w:r>
    </w:p>
    <w:p w:rsidR="00403C99" w:rsidRPr="00845A7F" w:rsidRDefault="00403C99">
      <w:pPr>
        <w:pStyle w:val="Reservantfrslag"/>
      </w:pPr>
      <w:r w:rsidRPr="00845A7F">
        <w:t>och bifaller delvis motionerna</w:t>
      </w:r>
    </w:p>
    <w:p w:rsidR="00403C99" w:rsidRPr="00845A7F" w:rsidRDefault="00403C99">
      <w:pPr>
        <w:pStyle w:val="Reservantfrslag"/>
      </w:pPr>
      <w:r w:rsidRPr="00845A7F">
        <w:t>2002/03:Ub237 och</w:t>
      </w:r>
    </w:p>
    <w:p w:rsidR="00403C99" w:rsidRPr="00845A7F" w:rsidRDefault="00403C99">
      <w:pPr>
        <w:pStyle w:val="Reservantfrslag"/>
      </w:pPr>
      <w:r w:rsidRPr="00845A7F">
        <w:t>2002/03:Ub487 yrkande 2.</w:t>
      </w:r>
    </w:p>
    <w:p w:rsidR="00403C99" w:rsidRPr="00845A7F" w:rsidRDefault="00403C99">
      <w:pPr>
        <w:pStyle w:val="R4"/>
      </w:pPr>
      <w:r w:rsidRPr="00845A7F">
        <w:t>Ställningstagande</w:t>
      </w:r>
    </w:p>
    <w:p w:rsidR="00403C99" w:rsidRPr="00845A7F" w:rsidRDefault="00403C99">
      <w:pPr>
        <w:pStyle w:val="Reservantfrslag"/>
      </w:pPr>
      <w:r w:rsidRPr="00845A7F">
        <w:t>Systemet med inkomstprövning vid beviljande av studiemedel bör avskaffas. Det skall vara fritt för studenter att komplettera studiemedlen med inkomst av eget arbete och på så sätt kunna begränsa sin skuldsättning. Fribeloppet bör successivt höjas för att på sikt avskaffas helt. Regeringen bör återkomma till riksdagen med förslag till en strategi för hur detta avskaffande skall komma till stånd.</w:t>
      </w:r>
    </w:p>
    <w:p w:rsidR="00403C99" w:rsidRPr="00845A7F" w:rsidRDefault="00403C99">
      <w:pPr>
        <w:pStyle w:val="Reservationspunkt"/>
        <w:rPr>
          <w:noProof w:val="0"/>
        </w:rPr>
      </w:pPr>
      <w:bookmarkStart w:id="33" w:name="_Toc26152599"/>
      <w:r w:rsidRPr="00845A7F">
        <w:rPr>
          <w:noProof w:val="0"/>
        </w:rPr>
        <w:t>3.</w:t>
      </w:r>
      <w:r w:rsidRPr="00845A7F">
        <w:rPr>
          <w:noProof w:val="0"/>
        </w:rPr>
        <w:tab/>
        <w:t>Tolvterminersregeln vid beviljande av studiemedel (punkt 8) – m, fp, c</w:t>
      </w:r>
      <w:bookmarkEnd w:id="33"/>
    </w:p>
    <w:p w:rsidR="00403C99" w:rsidRPr="00845A7F" w:rsidRDefault="00403C99">
      <w:pPr>
        <w:pStyle w:val="Reservanter"/>
      </w:pPr>
      <w:r w:rsidRPr="00845A7F">
        <w:t>av Ulf Nilsson (fp), Gunilla Carlsson i Tyresö (m), Per Bill (m), Ana M</w:t>
      </w:r>
      <w:r w:rsidRPr="00845A7F">
        <w:t>a</w:t>
      </w:r>
      <w:r w:rsidRPr="00845A7F">
        <w:t>ria Narti (fp), Sofia Larsen (c) och Tobias Billström (m).</w:t>
      </w:r>
    </w:p>
    <w:p w:rsidR="00403C99" w:rsidRPr="00845A7F" w:rsidRDefault="00403C99">
      <w:pPr>
        <w:pStyle w:val="R4"/>
      </w:pPr>
      <w:r w:rsidRPr="00845A7F">
        <w:t>Förslag till riksdagsbeslut</w:t>
      </w:r>
    </w:p>
    <w:p w:rsidR="00403C99" w:rsidRPr="00845A7F" w:rsidRDefault="00403C99">
      <w:r w:rsidRPr="00845A7F">
        <w:t>Vi anser att utskottets förslag under punkt 8 borde ha följande lydelse:</w:t>
      </w:r>
    </w:p>
    <w:p w:rsidR="00403C99" w:rsidRPr="00845A7F" w:rsidRDefault="00403C99">
      <w:pPr>
        <w:pStyle w:val="Reservantfrslag"/>
      </w:pPr>
      <w:r w:rsidRPr="00845A7F">
        <w:t>Riksdagen tillkännager för regeringen som sin mening vad som anförs i r</w:t>
      </w:r>
      <w:r w:rsidRPr="00845A7F">
        <w:t>e</w:t>
      </w:r>
      <w:r w:rsidRPr="00845A7F">
        <w:t>servationen. Därmed bifaller riksdagen motion</w:t>
      </w:r>
    </w:p>
    <w:p w:rsidR="00403C99" w:rsidRPr="00845A7F" w:rsidRDefault="00403C99">
      <w:pPr>
        <w:pStyle w:val="Reservantfrslag"/>
      </w:pPr>
      <w:r w:rsidRPr="00845A7F">
        <w:t xml:space="preserve">2002/03:Ub338 yrkande 9 och </w:t>
      </w:r>
    </w:p>
    <w:p w:rsidR="00403C99" w:rsidRPr="00845A7F" w:rsidRDefault="00403C99">
      <w:pPr>
        <w:pStyle w:val="Reservantfrslag"/>
      </w:pPr>
      <w:r w:rsidRPr="00845A7F">
        <w:t>bifaller delvis motionerna</w:t>
      </w:r>
    </w:p>
    <w:p w:rsidR="00403C99" w:rsidRPr="00845A7F" w:rsidRDefault="00403C99">
      <w:pPr>
        <w:pStyle w:val="Reservantfrslag"/>
      </w:pPr>
      <w:r w:rsidRPr="00845A7F">
        <w:t>2002/03:Ub262,</w:t>
      </w:r>
    </w:p>
    <w:p w:rsidR="00403C99" w:rsidRPr="00845A7F" w:rsidRDefault="00403C99">
      <w:pPr>
        <w:pStyle w:val="Reservantfrslag"/>
      </w:pPr>
      <w:r w:rsidRPr="00845A7F">
        <w:t>2002/03:Ub452 yrkande 8 och</w:t>
      </w:r>
    </w:p>
    <w:p w:rsidR="00403C99" w:rsidRPr="00845A7F" w:rsidRDefault="00403C99">
      <w:pPr>
        <w:pStyle w:val="Reservantfrslag"/>
      </w:pPr>
      <w:r w:rsidRPr="00845A7F">
        <w:t>2002/03:Ub476.</w:t>
      </w:r>
    </w:p>
    <w:p w:rsidR="00403C99" w:rsidRPr="00845A7F" w:rsidRDefault="00403C99">
      <w:pPr>
        <w:pStyle w:val="R4"/>
      </w:pPr>
      <w:r w:rsidRPr="00845A7F">
        <w:t>Ställningstagande</w:t>
      </w:r>
    </w:p>
    <w:p w:rsidR="00403C99" w:rsidRPr="00845A7F" w:rsidRDefault="00403C99">
      <w:r w:rsidRPr="00845A7F">
        <w:t>Begränsningar av rätten till studiemedel måste finnas, inte minst av ekon</w:t>
      </w:r>
      <w:r w:rsidRPr="00845A7F">
        <w:t>o</w:t>
      </w:r>
      <w:r w:rsidRPr="00845A7F">
        <w:t>miska skäl. Vi anser dock att skärpningen av villkoren för att få studiemedel utöver tolv terminer har gått för långt. Studenter som efter en eller ett par terminers studier påbörjar en längre högskoleutbildning (exempelvis till läk</w:t>
      </w:r>
      <w:r w:rsidRPr="00845A7F">
        <w:t>a</w:t>
      </w:r>
      <w:r w:rsidRPr="00845A7F">
        <w:t>re) bör genom dispens kunna få studiemedel för att slutföra denna, även om de haft studiemedel i tolv terminer. Det finns en risk att de annars inte slutför studierna, och resultatet kan bli personliga tragedier. Även framöver bör det också vara möjligt att åtminstone till viss</w:t>
      </w:r>
      <w:r w:rsidRPr="00845A7F">
        <w:t xml:space="preserve"> del finansiera studier i forskaru</w:t>
      </w:r>
      <w:r w:rsidRPr="00845A7F">
        <w:t>t</w:t>
      </w:r>
      <w:r w:rsidRPr="00845A7F">
        <w:t>bildningen med studiemedel, vilket också kräver en generösare dispensgi</w:t>
      </w:r>
      <w:r w:rsidRPr="00845A7F">
        <w:t>v</w:t>
      </w:r>
      <w:r w:rsidRPr="00845A7F">
        <w:t>ning från tolvterminersgränsen.</w:t>
      </w:r>
    </w:p>
    <w:p w:rsidR="00403C99" w:rsidRPr="00845A7F" w:rsidRDefault="00403C99">
      <w:pPr>
        <w:pStyle w:val="Reservationspunkt"/>
        <w:rPr>
          <w:noProof w:val="0"/>
        </w:rPr>
      </w:pPr>
      <w:r w:rsidRPr="00845A7F">
        <w:rPr>
          <w:noProof w:val="0"/>
        </w:rPr>
        <w:br w:type="page"/>
      </w:r>
      <w:bookmarkStart w:id="34" w:name="_Toc26152600"/>
      <w:r w:rsidRPr="00845A7F">
        <w:rPr>
          <w:noProof w:val="0"/>
        </w:rPr>
        <w:t>4.</w:t>
      </w:r>
      <w:r w:rsidRPr="00845A7F">
        <w:rPr>
          <w:noProof w:val="0"/>
        </w:rPr>
        <w:tab/>
        <w:t>Tolvterminersregeln vid beviljande av studiemedel (punkt 8) – kd</w:t>
      </w:r>
      <w:bookmarkEnd w:id="34"/>
    </w:p>
    <w:p w:rsidR="00403C99" w:rsidRPr="00845A7F" w:rsidRDefault="00403C99">
      <w:pPr>
        <w:pStyle w:val="Reservanter"/>
      </w:pPr>
      <w:r w:rsidRPr="00845A7F">
        <w:t>av Inger Davidson (kd).</w:t>
      </w:r>
    </w:p>
    <w:p w:rsidR="00403C99" w:rsidRPr="00845A7F" w:rsidRDefault="00403C99">
      <w:pPr>
        <w:pStyle w:val="R4"/>
      </w:pPr>
      <w:r w:rsidRPr="00845A7F">
        <w:t>Förslag till riksdagsbeslut</w:t>
      </w:r>
    </w:p>
    <w:p w:rsidR="00403C99" w:rsidRPr="00845A7F" w:rsidRDefault="00403C99">
      <w:r w:rsidRPr="00845A7F">
        <w:t>Jag anser att utskottets förslag under punkt 8 borde ha följande lydelse:</w:t>
      </w:r>
    </w:p>
    <w:p w:rsidR="00403C99" w:rsidRPr="00845A7F" w:rsidRDefault="00403C99">
      <w:pPr>
        <w:pStyle w:val="Reservantfrslag"/>
      </w:pPr>
      <w:r w:rsidRPr="00845A7F">
        <w:t>Riksdagen tillkännager för regeringen som sin mening vad som framförs i reservationen. Därmed bifaller riksdagen motion</w:t>
      </w:r>
    </w:p>
    <w:p w:rsidR="00403C99" w:rsidRPr="00845A7F" w:rsidRDefault="00403C99">
      <w:pPr>
        <w:pStyle w:val="Reservantfrslag"/>
      </w:pPr>
      <w:r w:rsidRPr="00845A7F">
        <w:t>2002/03:Ub452 yrkande 8 och bifaller delvis motionerna</w:t>
      </w:r>
    </w:p>
    <w:p w:rsidR="00403C99" w:rsidRPr="00845A7F" w:rsidRDefault="00403C99">
      <w:pPr>
        <w:pStyle w:val="Reservantfrslag"/>
      </w:pPr>
      <w:r w:rsidRPr="00845A7F">
        <w:t>2002/03:Ub262,</w:t>
      </w:r>
    </w:p>
    <w:p w:rsidR="00403C99" w:rsidRPr="00845A7F" w:rsidRDefault="00403C99">
      <w:pPr>
        <w:pStyle w:val="Reservantfrslag"/>
      </w:pPr>
      <w:r w:rsidRPr="00845A7F">
        <w:t xml:space="preserve">2002/03:Ub338 yrkande 9 och </w:t>
      </w:r>
    </w:p>
    <w:p w:rsidR="00403C99" w:rsidRPr="00845A7F" w:rsidRDefault="00403C99">
      <w:pPr>
        <w:pStyle w:val="Reservantfrslag"/>
      </w:pPr>
      <w:r w:rsidRPr="00845A7F">
        <w:t xml:space="preserve">2002/03:Ub476. </w:t>
      </w:r>
    </w:p>
    <w:p w:rsidR="00403C99" w:rsidRPr="00845A7F" w:rsidRDefault="00403C99">
      <w:pPr>
        <w:pStyle w:val="R4"/>
      </w:pPr>
      <w:r w:rsidRPr="00845A7F">
        <w:t>Ställningstagande</w:t>
      </w:r>
    </w:p>
    <w:p w:rsidR="00403C99" w:rsidRPr="00845A7F" w:rsidRDefault="00403C99">
      <w:r w:rsidRPr="00845A7F">
        <w:t>Jag anser att skärpningen av villkoren för att få studiemedel utöver tolv te</w:t>
      </w:r>
      <w:r w:rsidRPr="00845A7F">
        <w:t>r</w:t>
      </w:r>
      <w:r w:rsidRPr="00845A7F">
        <w:t>miner har gått för långt. Många studenter riskerar att tvingas avbryta sina studier för att de inte får studiemedel, framför allt de som läser vid längre utbildningar och tidigare har studerat på högskolan. Genom detta kommer studenternas ekonomiska bakgrund att få större betydelse för möjligheten att fullfölja långa universitetsutbildningar, vilket motverkar arbetet med att bryta den sociala snedrekryteringen. Alla som har gått fyra år eller mer på en lång sammanhållen utbildning skall enligt min mening h</w:t>
      </w:r>
      <w:r w:rsidRPr="00845A7F">
        <w:t xml:space="preserve">a möjlighet att få dispens enligt de tidigare reglerna för att kunna slutföra sin utbildning. Villkoret om synnerliga skäl för att få dispens från tolvterminersregeln bör ändras tillbaka till krav på särskilda skäl. </w:t>
      </w:r>
    </w:p>
    <w:p w:rsidR="00403C99" w:rsidRPr="00845A7F" w:rsidRDefault="00403C99">
      <w:pPr>
        <w:pStyle w:val="Reservationspunkt"/>
        <w:rPr>
          <w:noProof w:val="0"/>
        </w:rPr>
      </w:pPr>
      <w:bookmarkStart w:id="35" w:name="_Toc26152601"/>
      <w:r w:rsidRPr="00845A7F">
        <w:rPr>
          <w:noProof w:val="0"/>
        </w:rPr>
        <w:t>5.</w:t>
      </w:r>
      <w:r w:rsidRPr="00845A7F">
        <w:rPr>
          <w:noProof w:val="0"/>
        </w:rPr>
        <w:tab/>
        <w:t>Den övre åldersgränsen för studiemedel (punkt 9) – kd</w:t>
      </w:r>
      <w:bookmarkEnd w:id="35"/>
    </w:p>
    <w:p w:rsidR="00403C99" w:rsidRPr="00845A7F" w:rsidRDefault="00403C99">
      <w:pPr>
        <w:pStyle w:val="Reservanter"/>
      </w:pPr>
      <w:r w:rsidRPr="00845A7F">
        <w:t>av Inger Davidson (kd).</w:t>
      </w:r>
    </w:p>
    <w:p w:rsidR="00403C99" w:rsidRPr="00845A7F" w:rsidRDefault="00403C99">
      <w:pPr>
        <w:pStyle w:val="R4"/>
      </w:pPr>
      <w:r w:rsidRPr="00845A7F">
        <w:t>Förslag till riksdagsbeslut</w:t>
      </w:r>
    </w:p>
    <w:p w:rsidR="00403C99" w:rsidRPr="00845A7F" w:rsidRDefault="00403C99">
      <w:r w:rsidRPr="00845A7F">
        <w:t>Jag anser att utskottets förslag under punkt 9 borde ha följande lydelse:</w:t>
      </w:r>
      <w:r w:rsidRPr="00845A7F">
        <w:br/>
        <w:t>Riksdagen tillkännager för regeringen som sin mening vad som framförs i reservationen. Därmed bifaller riksdagen motion</w:t>
      </w:r>
    </w:p>
    <w:p w:rsidR="00403C99" w:rsidRPr="00845A7F" w:rsidRDefault="00403C99">
      <w:pPr>
        <w:pStyle w:val="Reservantfrslag"/>
      </w:pPr>
      <w:r w:rsidRPr="00845A7F">
        <w:t>2002/03:Ub452 yrkande 7.</w:t>
      </w:r>
    </w:p>
    <w:p w:rsidR="00403C99" w:rsidRPr="00845A7F" w:rsidRDefault="00403C99">
      <w:pPr>
        <w:pStyle w:val="R4"/>
      </w:pPr>
      <w:r w:rsidRPr="00845A7F">
        <w:t>Ställningstagande</w:t>
      </w:r>
    </w:p>
    <w:p w:rsidR="00403C99" w:rsidRPr="00845A7F" w:rsidRDefault="00403C99">
      <w:r w:rsidRPr="00845A7F">
        <w:t>I vårt samhälle där genomsnittsåldern generellt blir allt högre, där vi ständigt talar om det livslånga lärandet och där pensionsåldern har höjts, finns en åldersgräns för när man senast kan påbörja studier och få studiemedel. Kris</w:t>
      </w:r>
      <w:r w:rsidRPr="00845A7F">
        <w:t>t</w:t>
      </w:r>
      <w:r w:rsidRPr="00845A7F">
        <w:t>demokraterna menar att denna åldersgräns kan ifrågasättas och föreslår en översyn på området.</w:t>
      </w:r>
    </w:p>
    <w:p w:rsidR="00403C99" w:rsidRPr="00845A7F" w:rsidRDefault="00403C99">
      <w:pPr>
        <w:pStyle w:val="Reservationspunkt"/>
        <w:rPr>
          <w:noProof w:val="0"/>
        </w:rPr>
      </w:pPr>
      <w:bookmarkStart w:id="36" w:name="_Toc26152602"/>
      <w:r w:rsidRPr="00845A7F">
        <w:rPr>
          <w:noProof w:val="0"/>
        </w:rPr>
        <w:t>6.</w:t>
      </w:r>
      <w:r w:rsidRPr="00845A7F">
        <w:rPr>
          <w:noProof w:val="0"/>
        </w:rPr>
        <w:tab/>
        <w:t>Bidragsandelen i studiemedel (punkt 10) – kd</w:t>
      </w:r>
      <w:bookmarkEnd w:id="36"/>
    </w:p>
    <w:p w:rsidR="00403C99" w:rsidRPr="00845A7F" w:rsidRDefault="00403C99">
      <w:pPr>
        <w:pStyle w:val="Reservanter"/>
      </w:pPr>
      <w:r w:rsidRPr="00845A7F">
        <w:t>av Inger Davidson (kd).</w:t>
      </w:r>
    </w:p>
    <w:p w:rsidR="00403C99" w:rsidRPr="00845A7F" w:rsidRDefault="00403C99">
      <w:pPr>
        <w:pStyle w:val="R4"/>
      </w:pPr>
      <w:r w:rsidRPr="00845A7F">
        <w:t>Förslag till riksdagsbeslut</w:t>
      </w:r>
    </w:p>
    <w:p w:rsidR="00403C99" w:rsidRPr="00845A7F" w:rsidRDefault="00403C99">
      <w:r w:rsidRPr="00845A7F">
        <w:t>Jag anser att utskottets förslag under punkt 10 borde ha följande lydelse:</w:t>
      </w:r>
    </w:p>
    <w:p w:rsidR="00403C99" w:rsidRPr="00845A7F" w:rsidRDefault="00403C99">
      <w:pPr>
        <w:pStyle w:val="Reservantfrslag"/>
      </w:pPr>
      <w:r w:rsidRPr="00845A7F">
        <w:t>Riksdagen tillkännager för regeringen som sin mening vad som framförs i reservationen. Därmed bifaller riksdagen motion</w:t>
      </w:r>
    </w:p>
    <w:p w:rsidR="00403C99" w:rsidRPr="00845A7F" w:rsidRDefault="00403C99">
      <w:pPr>
        <w:pStyle w:val="Reservantfrslag"/>
      </w:pPr>
      <w:r w:rsidRPr="00845A7F">
        <w:t>2002/03:Ub452 yrkande 2 och bifaller delvis motion</w:t>
      </w:r>
    </w:p>
    <w:p w:rsidR="00403C99" w:rsidRPr="00845A7F" w:rsidRDefault="00403C99">
      <w:pPr>
        <w:pStyle w:val="Reservantfrslag"/>
      </w:pPr>
      <w:r w:rsidRPr="00845A7F">
        <w:t>2002/03:Ub489 yrkande 2.</w:t>
      </w:r>
    </w:p>
    <w:p w:rsidR="00403C99" w:rsidRPr="00845A7F" w:rsidRDefault="00403C99">
      <w:pPr>
        <w:pStyle w:val="R4"/>
      </w:pPr>
      <w:r w:rsidRPr="00845A7F">
        <w:t>Ställningstagande</w:t>
      </w:r>
    </w:p>
    <w:p w:rsidR="00403C99" w:rsidRPr="00845A7F" w:rsidRDefault="00403C99">
      <w:r w:rsidRPr="00845A7F">
        <w:t>Studiestödssystemet måste konstrueras så att många attraheras av högre stud</w:t>
      </w:r>
      <w:r w:rsidRPr="00845A7F">
        <w:t>i</w:t>
      </w:r>
      <w:r w:rsidRPr="00845A7F">
        <w:t>er, samtidigt som systemet uppmuntrar till personligt ansvarstagande för den egna och därmed också indirekt för samhällets ekonomi. Bidragsdelen i st</w:t>
      </w:r>
      <w:r w:rsidRPr="00845A7F">
        <w:t>u</w:t>
      </w:r>
      <w:r w:rsidRPr="00845A7F">
        <w:t>diemedel bör höjas till 36 % av totalbeloppet. På sikt bör dock principen hälften lån, hälften bidrag gälla.</w:t>
      </w:r>
    </w:p>
    <w:p w:rsidR="00403C99" w:rsidRPr="00845A7F" w:rsidRDefault="00403C99">
      <w:pPr>
        <w:pStyle w:val="Reservationspunkt"/>
        <w:rPr>
          <w:noProof w:val="0"/>
        </w:rPr>
      </w:pPr>
      <w:bookmarkStart w:id="37" w:name="_Toc26152603"/>
      <w:r w:rsidRPr="00845A7F">
        <w:rPr>
          <w:noProof w:val="0"/>
        </w:rPr>
        <w:t>7.</w:t>
      </w:r>
      <w:r w:rsidRPr="00845A7F">
        <w:rPr>
          <w:noProof w:val="0"/>
        </w:rPr>
        <w:tab/>
        <w:t>Bidragsandelen i studiemedel (punkt 10)  – c</w:t>
      </w:r>
      <w:bookmarkEnd w:id="37"/>
    </w:p>
    <w:p w:rsidR="00403C99" w:rsidRPr="00845A7F" w:rsidRDefault="00403C99">
      <w:pPr>
        <w:pStyle w:val="Reservanter"/>
      </w:pPr>
      <w:r w:rsidRPr="00845A7F">
        <w:t>av Sofia Larsen (c).</w:t>
      </w:r>
    </w:p>
    <w:p w:rsidR="00403C99" w:rsidRPr="00845A7F" w:rsidRDefault="00403C99">
      <w:pPr>
        <w:pStyle w:val="R4"/>
      </w:pPr>
      <w:r w:rsidRPr="00845A7F">
        <w:t>Förslag till riksdagsbeslut</w:t>
      </w:r>
    </w:p>
    <w:p w:rsidR="00403C99" w:rsidRPr="00845A7F" w:rsidRDefault="00403C99">
      <w:r w:rsidRPr="00845A7F">
        <w:t>Jag anser att utskottets förslag under punkt 10 borde ha följande lydelse:</w:t>
      </w:r>
    </w:p>
    <w:p w:rsidR="00403C99" w:rsidRPr="00845A7F" w:rsidRDefault="00403C99">
      <w:pPr>
        <w:pStyle w:val="Reservantfrslag"/>
      </w:pPr>
      <w:r w:rsidRPr="00845A7F">
        <w:t xml:space="preserve">Riksdagen tillkännager för regeringen som sin mening vad som framförs i reservationen. Därmed bifaller riksdagen motion </w:t>
      </w:r>
    </w:p>
    <w:p w:rsidR="00403C99" w:rsidRPr="00845A7F" w:rsidRDefault="00403C99">
      <w:pPr>
        <w:pStyle w:val="Reservantfrslag"/>
      </w:pPr>
      <w:r w:rsidRPr="00845A7F">
        <w:t>2002/03:Ub489 yrkande 2 och bifaller delvis motion</w:t>
      </w:r>
    </w:p>
    <w:p w:rsidR="00403C99" w:rsidRPr="00845A7F" w:rsidRDefault="00403C99">
      <w:pPr>
        <w:pStyle w:val="Reservantfrslag"/>
      </w:pPr>
      <w:r w:rsidRPr="00845A7F">
        <w:t>2002/03:Ub452 yrkande 2.</w:t>
      </w:r>
    </w:p>
    <w:p w:rsidR="00403C99" w:rsidRPr="00845A7F" w:rsidRDefault="00403C99">
      <w:pPr>
        <w:pStyle w:val="R4"/>
      </w:pPr>
      <w:r w:rsidRPr="00845A7F">
        <w:t>Ställningstagande</w:t>
      </w:r>
    </w:p>
    <w:p w:rsidR="00403C99" w:rsidRPr="00845A7F" w:rsidRDefault="00403C99">
      <w:r w:rsidRPr="00845A7F">
        <w:t>Redan efter ett år med det nya studiemedelssystemet kan Centerpartiet ko</w:t>
      </w:r>
      <w:r w:rsidRPr="00845A7F">
        <w:t>n</w:t>
      </w:r>
      <w:r w:rsidRPr="00845A7F">
        <w:t>statera att regeringen bara kommer halvvägs. Återbetalningen stramas upp och återbetalningstakten höjs, men skuldbördan är fortfarande i det närmaste lika stor. Högre utbildning är en god investering både för den enskilda st</w:t>
      </w:r>
      <w:r w:rsidRPr="00845A7F">
        <w:t>u</w:t>
      </w:r>
      <w:r w:rsidRPr="00845A7F">
        <w:t>denten och för samhället. Det är därför självklart att staten bör subventionera en del av den enskildes kostnader för studier och dela risken med honom eller henne. Jag anser att bidrag och lån skall utgöra vardera 50 % av totalbeloppet i studiemedel. Detta förslag innebär att skuldbör</w:t>
      </w:r>
      <w:r w:rsidRPr="00845A7F">
        <w:t>dan blir hanterlig för alla studenter, vilket också gör det lättare för personer från studieovana hem att ta steget in i högskolan. Så fort samhällsekonomin ger utrymme är det prioriterat att höja totalbeloppet i studiemedelssystemet.</w:t>
      </w:r>
    </w:p>
    <w:p w:rsidR="00403C99" w:rsidRPr="00845A7F" w:rsidRDefault="00403C99">
      <w:pPr>
        <w:pStyle w:val="Reservationspunkt"/>
        <w:rPr>
          <w:noProof w:val="0"/>
        </w:rPr>
      </w:pPr>
      <w:bookmarkStart w:id="38" w:name="_Toc26152604"/>
      <w:r w:rsidRPr="00845A7F">
        <w:rPr>
          <w:noProof w:val="0"/>
        </w:rPr>
        <w:br w:type="page"/>
        <w:t>8.</w:t>
      </w:r>
      <w:r w:rsidRPr="00845A7F">
        <w:rPr>
          <w:noProof w:val="0"/>
        </w:rPr>
        <w:tab/>
        <w:t>Principen om studiemedelsbelopp i direkt proportion till uppnådda poäng (punkt 11) – fp</w:t>
      </w:r>
      <w:bookmarkEnd w:id="38"/>
    </w:p>
    <w:p w:rsidR="00403C99" w:rsidRPr="00845A7F" w:rsidRDefault="00403C99">
      <w:pPr>
        <w:pStyle w:val="Reservanter"/>
      </w:pPr>
      <w:r w:rsidRPr="00845A7F">
        <w:t>av Ulf Nilsson (fp) och Ana Maria Narti (fp).</w:t>
      </w:r>
    </w:p>
    <w:p w:rsidR="00403C99" w:rsidRPr="00845A7F" w:rsidRDefault="00403C99">
      <w:pPr>
        <w:pStyle w:val="R4"/>
      </w:pPr>
      <w:r w:rsidRPr="00845A7F">
        <w:t>Förslag till riksdagsbeslut</w:t>
      </w:r>
    </w:p>
    <w:p w:rsidR="00403C99" w:rsidRPr="00845A7F" w:rsidRDefault="00403C99">
      <w:r w:rsidRPr="00845A7F">
        <w:t>Vi anser att utskottets förslag under punkt 11 borde ha följande lydelse:</w:t>
      </w:r>
    </w:p>
    <w:p w:rsidR="00403C99" w:rsidRPr="00845A7F" w:rsidRDefault="00403C99">
      <w:pPr>
        <w:pStyle w:val="Reservantfrslag"/>
      </w:pPr>
      <w:r w:rsidRPr="00845A7F">
        <w:t>Riksdagen tillkännager för regeringen som sin mening vad som framförs i reservationen. Därmed bifaller riksdagen motion</w:t>
      </w:r>
    </w:p>
    <w:p w:rsidR="00403C99" w:rsidRPr="00845A7F" w:rsidRDefault="00403C99">
      <w:pPr>
        <w:pStyle w:val="Reservantfrslag"/>
      </w:pPr>
      <w:r w:rsidRPr="00845A7F">
        <w:t>2002/03:Ub338 yrkande 5.</w:t>
      </w:r>
    </w:p>
    <w:p w:rsidR="00403C99" w:rsidRPr="00845A7F" w:rsidRDefault="00403C99">
      <w:pPr>
        <w:pStyle w:val="R4"/>
      </w:pPr>
      <w:r w:rsidRPr="00845A7F">
        <w:t>Ställningstagande</w:t>
      </w:r>
    </w:p>
    <w:p w:rsidR="00403C99" w:rsidRPr="00845A7F" w:rsidRDefault="00403C99">
      <w:r w:rsidRPr="00845A7F">
        <w:t>Studiemedelssystemet måste enligt vår mening blir mer flexibelt och följsamt i förhållande till den enskilda studenten. Studiemedel bör utbetalas med u</w:t>
      </w:r>
      <w:r w:rsidRPr="00845A7F">
        <w:t>t</w:t>
      </w:r>
      <w:r w:rsidRPr="00845A7F">
        <w:t>gångspunkt i hur många högskolepoäng som den studerande tar under en termin, så att fler avklarade poäng leder till en successiv upptrappning av studistödet – ett system med ”peng per poäng”. Modellen uppmuntrar flit men gör det också möjligt för studenter med en tillfällig svacka i sina studier att fortsätta sin utbildning på lägre fart utan att bli helt utan ekonomiskt stöd.</w:t>
      </w:r>
    </w:p>
    <w:p w:rsidR="00403C99" w:rsidRPr="00845A7F" w:rsidRDefault="00403C99">
      <w:pPr>
        <w:pStyle w:val="Reservationspunkt"/>
        <w:rPr>
          <w:noProof w:val="0"/>
        </w:rPr>
      </w:pPr>
      <w:bookmarkStart w:id="39" w:name="_Toc26152605"/>
      <w:r w:rsidRPr="00845A7F">
        <w:rPr>
          <w:noProof w:val="0"/>
        </w:rPr>
        <w:t>9.</w:t>
      </w:r>
      <w:r w:rsidRPr="00845A7F">
        <w:rPr>
          <w:noProof w:val="0"/>
        </w:rPr>
        <w:tab/>
        <w:t>”Först-till-kvarn-systemet” vid beviljande av rekryteringsbidrag till vuxenstuderande (punkt 13) – kd</w:t>
      </w:r>
      <w:bookmarkEnd w:id="39"/>
    </w:p>
    <w:p w:rsidR="00403C99" w:rsidRPr="00845A7F" w:rsidRDefault="00403C99">
      <w:pPr>
        <w:pStyle w:val="Reservanter"/>
      </w:pPr>
      <w:r w:rsidRPr="00845A7F">
        <w:t>av Inger Davidson (kd).</w:t>
      </w:r>
    </w:p>
    <w:p w:rsidR="00403C99" w:rsidRPr="00845A7F" w:rsidRDefault="00403C99">
      <w:pPr>
        <w:pStyle w:val="R4"/>
      </w:pPr>
      <w:r w:rsidRPr="00845A7F">
        <w:t>Förslag till riksdagsbeslut</w:t>
      </w:r>
    </w:p>
    <w:p w:rsidR="00403C99" w:rsidRPr="00845A7F" w:rsidRDefault="00403C99">
      <w:r w:rsidRPr="00845A7F">
        <w:t>Jag anser att utskottets förslag under punkt 13 borde ha följande lydelse:</w:t>
      </w:r>
    </w:p>
    <w:p w:rsidR="00403C99" w:rsidRPr="00845A7F" w:rsidRDefault="00403C99">
      <w:pPr>
        <w:pStyle w:val="Reservantfrslag"/>
      </w:pPr>
      <w:r w:rsidRPr="00845A7F">
        <w:t>Riksdagen tillkännager för regeringen som sin mening vad som framförs i reservationen. Därmed bifaller riksdagen delvis motion</w:t>
      </w:r>
    </w:p>
    <w:p w:rsidR="00403C99" w:rsidRPr="00845A7F" w:rsidRDefault="00403C99">
      <w:pPr>
        <w:pStyle w:val="Reservantfrslag"/>
      </w:pPr>
      <w:r w:rsidRPr="00845A7F">
        <w:t>2002/03:Ub490 yrkande 7.</w:t>
      </w:r>
    </w:p>
    <w:p w:rsidR="00403C99" w:rsidRPr="00845A7F" w:rsidRDefault="00403C99">
      <w:pPr>
        <w:pStyle w:val="R4"/>
      </w:pPr>
      <w:r w:rsidRPr="00845A7F">
        <w:t>Ställningstagande</w:t>
      </w:r>
    </w:p>
    <w:p w:rsidR="00403C99" w:rsidRPr="00845A7F" w:rsidRDefault="00403C99">
      <w:r w:rsidRPr="00845A7F">
        <w:t>En stor brist med systemet med rekryteringsbidrag till vuxenstuderande är det ”först-till-kvarn-system” som beslutats. Det är enligt vår mening både oföru</w:t>
      </w:r>
      <w:r w:rsidRPr="00845A7F">
        <w:t>t</w:t>
      </w:r>
      <w:r w:rsidRPr="00845A7F">
        <w:t>sebart och orättvist och bör ändras.</w:t>
      </w:r>
    </w:p>
    <w:p w:rsidR="00403C99" w:rsidRPr="00845A7F" w:rsidRDefault="00403C99">
      <w:pPr>
        <w:pStyle w:val="Normaltindrag"/>
      </w:pPr>
    </w:p>
    <w:p w:rsidR="00403C99" w:rsidRPr="00845A7F" w:rsidRDefault="00403C99">
      <w:pPr>
        <w:pStyle w:val="Normaltindrag"/>
      </w:pPr>
    </w:p>
    <w:p w:rsidR="00403C99" w:rsidRPr="00845A7F" w:rsidRDefault="00403C99">
      <w:pPr>
        <w:pStyle w:val="Normaltindrag"/>
        <w:sectPr w:rsidR="00000000" w:rsidRPr="00845A7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03C99" w:rsidRPr="00845A7F" w:rsidRDefault="00403C99">
      <w:pPr>
        <w:pStyle w:val="Rubrik1"/>
        <w:rPr>
          <w:noProof w:val="0"/>
        </w:rPr>
      </w:pPr>
      <w:bookmarkStart w:id="40" w:name="_Toc26152606"/>
      <w:r w:rsidRPr="00845A7F">
        <w:rPr>
          <w:noProof w:val="0"/>
        </w:rPr>
        <w:t>Särskilda yttranden</w:t>
      </w:r>
      <w:bookmarkEnd w:id="40"/>
    </w:p>
    <w:p w:rsidR="00403C99" w:rsidRPr="00845A7F" w:rsidRDefault="00403C99">
      <w:r w:rsidRPr="00845A7F">
        <w:t>Utskottets beredning av ärendet har föranlett följande särskilda yttranden. I rubriken anges inom parentes vilken punkt i utskottets förslag till riksdagsb</w:t>
      </w:r>
      <w:r w:rsidRPr="00845A7F">
        <w:t>e</w:t>
      </w:r>
      <w:r w:rsidRPr="00845A7F">
        <w:t>slut som behandlas i avsnittet.</w:t>
      </w:r>
    </w:p>
    <w:p w:rsidR="00403C99" w:rsidRPr="00845A7F" w:rsidRDefault="00403C99">
      <w:pPr>
        <w:pStyle w:val="Reservationspunkt"/>
        <w:rPr>
          <w:noProof w:val="0"/>
        </w:rPr>
      </w:pPr>
      <w:bookmarkStart w:id="41" w:name="_Toc26152607"/>
      <w:r w:rsidRPr="00845A7F">
        <w:rPr>
          <w:noProof w:val="0"/>
        </w:rPr>
        <w:t>1.</w:t>
      </w:r>
      <w:r w:rsidRPr="00845A7F">
        <w:rPr>
          <w:noProof w:val="0"/>
        </w:rPr>
        <w:tab/>
        <w:t xml:space="preserve">Anslag inom utgiftsområde 15 </w:t>
      </w:r>
      <w:r w:rsidRPr="00845A7F">
        <w:rPr>
          <w:i/>
          <w:noProof w:val="0"/>
        </w:rPr>
        <w:t>Studiestöd</w:t>
      </w:r>
      <w:r w:rsidRPr="00845A7F">
        <w:rPr>
          <w:noProof w:val="0"/>
        </w:rPr>
        <w:t xml:space="preserve"> för budgetåret 2003, m.m. (punkt 4) – m</w:t>
      </w:r>
      <w:bookmarkEnd w:id="41"/>
    </w:p>
    <w:p w:rsidR="00403C99" w:rsidRPr="00845A7F" w:rsidRDefault="00403C99">
      <w:pPr>
        <w:pStyle w:val="Reservanter"/>
      </w:pPr>
      <w:r w:rsidRPr="00845A7F">
        <w:t>av Gunilla Carlsson i Tyresö (m), Per Bill (m) och Tobias Billström (m).</w:t>
      </w:r>
    </w:p>
    <w:p w:rsidR="00403C99" w:rsidRPr="00845A7F" w:rsidRDefault="00403C99">
      <w:r w:rsidRPr="00845A7F">
        <w:t>Moderata samlingspartiet har i parti- och kommittémotioner förordat en a</w:t>
      </w:r>
      <w:r w:rsidRPr="00845A7F">
        <w:t>n</w:t>
      </w:r>
      <w:r w:rsidRPr="00845A7F">
        <w:t>nan inriktning av den ekonomiska politiken och budgetpolitiken samt andra utgiftsramar än dem som finansutskottet föreslagit riksdagen att fastställa. Ett övergripande mål för den ekonomiska politiken bör vara att möjliggöra ökad tillväxt. Då måste utgiftskvoten sänkas. Våra förslag syftar till att skapa föru</w:t>
      </w:r>
      <w:r w:rsidRPr="00845A7F">
        <w:t>t</w:t>
      </w:r>
      <w:r w:rsidRPr="00845A7F">
        <w:t>sättningar för ett ekonomiskt, kulturellt och socialt växande Sverige. Vi vill satsa på en utbildning som ger alla större möjligheter till ett rikare liv. Vårt alternativ framgår av reservation 8 i fi</w:t>
      </w:r>
      <w:r w:rsidRPr="00845A7F">
        <w:t>nansutskottets betänkande 2002/03:</w:t>
      </w:r>
      <w:r w:rsidRPr="00845A7F">
        <w:br/>
        <w:t>FiU1. För utgiftsområde 15 innebär det en utgiftsram som är 335 miljoner kronor lägre än den som regeringen föreslagit, och 85 miljoner kronor lägre än den som finansutskottet nu för</w:t>
      </w:r>
      <w:r w:rsidRPr="00845A7F">
        <w:t>e</w:t>
      </w:r>
      <w:r w:rsidRPr="00845A7F">
        <w:t>slår.</w:t>
      </w:r>
    </w:p>
    <w:p w:rsidR="00403C99" w:rsidRPr="00845A7F" w:rsidRDefault="00403C99">
      <w:pPr>
        <w:pStyle w:val="Normaltindrag"/>
      </w:pPr>
      <w:r w:rsidRPr="00845A7F">
        <w:t xml:space="preserve">Vi avvisar liksom tidigare rekryteringsbidraget till vuxenstuderande. De medel som regeringen föreslagit under särskilda anslag till rekryteringsbidrag och till bidrag till studier under kortare tid vill vi överföra till anslaget 25:2 </w:t>
      </w:r>
      <w:r w:rsidRPr="00845A7F">
        <w:rPr>
          <w:i/>
        </w:rPr>
        <w:t>Studiemedel m.m.</w:t>
      </w:r>
      <w:r w:rsidRPr="00845A7F">
        <w:t xml:space="preserve"> Detta ligger i linje med vårt förslag under utgiftsområde 16 </w:t>
      </w:r>
      <w:r w:rsidRPr="00845A7F">
        <w:rPr>
          <w:i/>
        </w:rPr>
        <w:t>Utbildning och universitetsforskning</w:t>
      </w:r>
      <w:r w:rsidRPr="00845A7F">
        <w:t xml:space="preserve"> om att samla alla vuxenutbildningar under ett anslag. Eftersom svux och svuxa befinner sig under avveckling omfattas inte anslaget 25:5 </w:t>
      </w:r>
      <w:r w:rsidRPr="00845A7F">
        <w:rPr>
          <w:i/>
        </w:rPr>
        <w:t>Vuxenstudiestöd m.m.</w:t>
      </w:r>
      <w:r w:rsidRPr="00845A7F">
        <w:t xml:space="preserve"> av vår strukturförändring. Vi har en annan prognos än regeringen för antalet vuxenstuderande och anser att studiemedelsanslaget därför kan minskas med 335 milj</w:t>
      </w:r>
      <w:r w:rsidRPr="00845A7F">
        <w:t>o</w:t>
      </w:r>
      <w:r w:rsidRPr="00845A7F">
        <w:t xml:space="preserve">ner kronor. </w:t>
      </w:r>
    </w:p>
    <w:p w:rsidR="00403C99" w:rsidRPr="00845A7F" w:rsidRDefault="00403C99">
      <w:pPr>
        <w:pStyle w:val="Reservationspunkt"/>
        <w:rPr>
          <w:noProof w:val="0"/>
        </w:rPr>
      </w:pPr>
      <w:bookmarkStart w:id="42" w:name="_Toc26152608"/>
      <w:r w:rsidRPr="00845A7F">
        <w:rPr>
          <w:noProof w:val="0"/>
        </w:rPr>
        <w:t>2.</w:t>
      </w:r>
      <w:r w:rsidRPr="00845A7F">
        <w:rPr>
          <w:noProof w:val="0"/>
        </w:rPr>
        <w:tab/>
        <w:t xml:space="preserve">Anslag inom utgiftsområde 15 </w:t>
      </w:r>
      <w:r w:rsidRPr="00845A7F">
        <w:rPr>
          <w:i/>
          <w:noProof w:val="0"/>
        </w:rPr>
        <w:t>Studiestöd</w:t>
      </w:r>
      <w:r w:rsidRPr="00845A7F">
        <w:rPr>
          <w:noProof w:val="0"/>
        </w:rPr>
        <w:t xml:space="preserve"> för budgetåret 2003, m.m. (punkt 4) – fp</w:t>
      </w:r>
      <w:bookmarkEnd w:id="42"/>
    </w:p>
    <w:p w:rsidR="00403C99" w:rsidRPr="00845A7F" w:rsidRDefault="00403C99">
      <w:pPr>
        <w:pStyle w:val="Reservanter"/>
      </w:pPr>
      <w:r w:rsidRPr="00845A7F">
        <w:t>av Ulf Nilsson (fp) och Ana Maria Narti (fp).</w:t>
      </w:r>
    </w:p>
    <w:p w:rsidR="00403C99" w:rsidRPr="00845A7F" w:rsidRDefault="00403C99">
      <w:r w:rsidRPr="00845A7F">
        <w:t>Folkpartiet har i parti- och kommittémotioner förordat en annan inriktning av den ekonomiska politiken och budgetpolitiken samt andra utgiftsramar än dem som finansutskottet nyligen har föreslagit riksdagen att fastställa. Fol</w:t>
      </w:r>
      <w:r w:rsidRPr="00845A7F">
        <w:t>k</w:t>
      </w:r>
      <w:r w:rsidRPr="00845A7F">
        <w:t>partiet liberalernas budgetförslag för år 2003 innebär i sina huvuddrag sänkta skatter på arbete och företagande i syfte att uppnå en långsiktig och uthållig tillväxt. Det syftar också till en mera rättvis skattepolitik för bl.a. barnfami</w:t>
      </w:r>
      <w:r w:rsidRPr="00845A7F">
        <w:t>l</w:t>
      </w:r>
      <w:r w:rsidRPr="00845A7F">
        <w:t>jer. Våra utgiftsökningar avser främst bistånd, utbildning och forskning, vård och omsorg, förbättringar för handikappade, åtgärder mot ohälsan samt sat</w:t>
      </w:r>
      <w:r w:rsidRPr="00845A7F">
        <w:t>s</w:t>
      </w:r>
      <w:r w:rsidRPr="00845A7F">
        <w:t>ningar på miljö och rättssäkerhet. Vårt alternativ framgår av reservation 9 i finansutskottets betänkande 2002/03:FiU1.</w:t>
      </w:r>
      <w:r w:rsidRPr="00845A7F">
        <w:t xml:space="preserve"> För utgiftsområde 15 innebär det en utgiftsram som är 2 428 miljoner kronor lägre än den som regeringen föreslagit, och 2 178 miljoner kronor lägre än den som finansutskottet nu föreslår.</w:t>
      </w:r>
    </w:p>
    <w:p w:rsidR="00403C99" w:rsidRPr="00845A7F" w:rsidRDefault="00403C99">
      <w:pPr>
        <w:pStyle w:val="Normaltindrag"/>
      </w:pPr>
      <w:r w:rsidRPr="00845A7F">
        <w:t>Vi avvisar liksom tidigare rekryteringsbidraget till vuxenstuderande, som vi anser innebär en orättvisa gentemot dem som väljer att studera före 25 års ålder. Hela beloppet för rekryteringsbidrag bör tas bort från utgiftsramen. Utgifterna för studiemedel påverkas av att vi antar en något lägre nivå på antalet studerande ä</w:t>
      </w:r>
      <w:r w:rsidRPr="00845A7F">
        <w:t>n regeringen. Samtidigt påverkas anslagsbeloppet av följande förändringar som vi föreslår. Vi vill höja totalbeloppet i studiemedel för alla studerande med 200 kr per månad och höja fribeloppet från 250 till 300 % av prisbasbeloppet. Den högre bidragsnivån för vuxenstudier på gy</w:t>
      </w:r>
      <w:r w:rsidRPr="00845A7F">
        <w:t>m</w:t>
      </w:r>
      <w:r w:rsidRPr="00845A7F">
        <w:t>nasienivå kan sänkas till 60 % mot nuvarande 82 %. En högre lånedel anser vi acceptabel med tanke på de avskrivningsmöjligheter som reglerna medger vid högre studier. För vuxenstudier på grundskolenivå skall den högre bidragsn</w:t>
      </w:r>
      <w:r w:rsidRPr="00845A7F">
        <w:t>i</w:t>
      </w:r>
      <w:r w:rsidRPr="00845A7F">
        <w:t>vån f</w:t>
      </w:r>
      <w:r w:rsidRPr="00845A7F">
        <w:t>ortsätta att vara 82 %. I samband med regeringens förslag om införande av rekryteringsbidrag föreslog Folkpartiet vid förra riksmötet att tilläggslån, förutom till funktionshindrade, i första hand skall beviljas småbarnsföräldrar, eftersom dessa ofta behöver längre tid på sig för att genomföra studierna (mot. 2001/02:Ub23 yrkande 4). Särskilt ensamstående föräldrar, ofta kvi</w:t>
      </w:r>
      <w:r w:rsidRPr="00845A7F">
        <w:t>n</w:t>
      </w:r>
      <w:r w:rsidRPr="00845A7F">
        <w:t>nor, kan ha svårt att fullfölja sina studier på grund av ekonomiska problem. Det är fortfarande Folkpartiets uppfattning att denna gru</w:t>
      </w:r>
      <w:r w:rsidRPr="00845A7F">
        <w:t>pp måste ha rätt till tilläggslån. Vi anser också att bidraget till korttidsstudier kan minskas med 15 miljoner kronor. Vid sidan av studiestödet skall enligt Folkpartiets uppfat</w:t>
      </w:r>
      <w:r w:rsidRPr="00845A7F">
        <w:t>t</w:t>
      </w:r>
      <w:r w:rsidRPr="00845A7F">
        <w:t>ning ett års studier för lite äldre studerande kunna finansieras av kompeten</w:t>
      </w:r>
      <w:r w:rsidRPr="00845A7F">
        <w:t>s</w:t>
      </w:r>
      <w:r w:rsidRPr="00845A7F">
        <w:t>konton eller med lån av det allmänna pensionss</w:t>
      </w:r>
      <w:r w:rsidRPr="00845A7F">
        <w:t>y</w:t>
      </w:r>
      <w:r w:rsidRPr="00845A7F">
        <w:t xml:space="preserve">stemet.  </w:t>
      </w:r>
    </w:p>
    <w:p w:rsidR="00403C99" w:rsidRPr="00845A7F" w:rsidRDefault="00403C99">
      <w:pPr>
        <w:pStyle w:val="Reservationspunkt"/>
        <w:rPr>
          <w:noProof w:val="0"/>
        </w:rPr>
      </w:pPr>
      <w:bookmarkStart w:id="43" w:name="_Toc26152609"/>
      <w:r w:rsidRPr="00845A7F">
        <w:rPr>
          <w:noProof w:val="0"/>
        </w:rPr>
        <w:t>3.</w:t>
      </w:r>
      <w:r w:rsidRPr="00845A7F">
        <w:rPr>
          <w:noProof w:val="0"/>
        </w:rPr>
        <w:tab/>
        <w:t xml:space="preserve">Anslag inom utgiftsområde 15 </w:t>
      </w:r>
      <w:r w:rsidRPr="00845A7F">
        <w:rPr>
          <w:i/>
          <w:noProof w:val="0"/>
        </w:rPr>
        <w:t>Studiestöd</w:t>
      </w:r>
      <w:r w:rsidRPr="00845A7F">
        <w:rPr>
          <w:noProof w:val="0"/>
        </w:rPr>
        <w:t xml:space="preserve"> för budgetåret 2003, m.m. (punkt 4) – kd</w:t>
      </w:r>
      <w:bookmarkEnd w:id="43"/>
    </w:p>
    <w:p w:rsidR="00403C99" w:rsidRPr="00845A7F" w:rsidRDefault="00403C99">
      <w:pPr>
        <w:pStyle w:val="Reservanter"/>
      </w:pPr>
      <w:r w:rsidRPr="00845A7F">
        <w:t>av Inger Davidson (kd).</w:t>
      </w:r>
    </w:p>
    <w:p w:rsidR="00403C99" w:rsidRPr="00845A7F" w:rsidRDefault="00403C99">
      <w:r w:rsidRPr="00845A7F">
        <w:t>Kristdemokraterna har i parti- och kommittémotioner förordat en annan i</w:t>
      </w:r>
      <w:r w:rsidRPr="00845A7F">
        <w:t>n</w:t>
      </w:r>
      <w:r w:rsidRPr="00845A7F">
        <w:t>riktning av den ekonomiska politiken och budgetpolitiken samt andra utgift</w:t>
      </w:r>
      <w:r w:rsidRPr="00845A7F">
        <w:t>s</w:t>
      </w:r>
      <w:r w:rsidRPr="00845A7F">
        <w:t>ramar än dem som finansutskottet nyligen har föreslagit riksdagen att fas</w:t>
      </w:r>
      <w:r w:rsidRPr="00845A7F">
        <w:t>t</w:t>
      </w:r>
      <w:r w:rsidRPr="00845A7F">
        <w:t>ställa. Kristdemokraternas budgetalternativ tar sikte på att långsiktigt förbättra Sveriges tillväxtförutsättningar genom strukturella reformer för minskad ohälsa, förbättrad lönebildning och strategiska skattesänkningar på arbete och sparande. Därigenom skapas förutsättningar för att sysselsättningen ska kunna öka i en sådan utsträckning att välfärden tryggas</w:t>
      </w:r>
      <w:r w:rsidRPr="00845A7F">
        <w:t xml:space="preserve"> för alla. Våra reformer och ekonomiska satsningar syftar framför allt till att sänka skatterna på arbete och företagande, öka valfriheten inom familjepolitiken, återupprätta rättsväsendet, stärka pensionärernas ekonomiska situation och förbättra infrastrukturen. Vårt alternativ framgår av reservation 10 i finansutskottets betänkande 2002/03:FiU1. För utgiftsområde 15 innebär det en utgiftsram som är 57 miljoner kronor lägre än den som regeringen föreslagit och 193 miljoner kronor högre än den som finansuts</w:t>
      </w:r>
      <w:r w:rsidRPr="00845A7F">
        <w:t>kottet nu för</w:t>
      </w:r>
      <w:r w:rsidRPr="00845A7F">
        <w:t>e</w:t>
      </w:r>
      <w:r w:rsidRPr="00845A7F">
        <w:t>slår.</w:t>
      </w:r>
    </w:p>
    <w:p w:rsidR="00403C99" w:rsidRPr="00845A7F" w:rsidRDefault="00403C99">
      <w:pPr>
        <w:pStyle w:val="Normaltindrag"/>
      </w:pPr>
      <w:r w:rsidRPr="00845A7F">
        <w:t xml:space="preserve">Vi beräknar anslaget 25:2 </w:t>
      </w:r>
      <w:r w:rsidRPr="00845A7F">
        <w:rPr>
          <w:i/>
        </w:rPr>
        <w:t>Studiemedel m.m.</w:t>
      </w:r>
      <w:r w:rsidRPr="00845A7F">
        <w:t xml:space="preserve"> till ett belopp som är 23 mi</w:t>
      </w:r>
      <w:r w:rsidRPr="00845A7F">
        <w:t>l</w:t>
      </w:r>
      <w:r w:rsidRPr="00845A7F">
        <w:t xml:space="preserve">joner kronor lägre än regeringen har föreslagit, eftersom vi räknar med en mindre utbyggnad av högskoleutbildningen 2003 än regeringen gör. Därför kan också anslaget 25:3 </w:t>
      </w:r>
      <w:r w:rsidRPr="00845A7F">
        <w:rPr>
          <w:i/>
        </w:rPr>
        <w:t>Studiemedelsräntor m.m.</w:t>
      </w:r>
      <w:r w:rsidRPr="00845A7F">
        <w:t xml:space="preserve"> minskas med 2 miljoner kronor. Anslaget 25:8 </w:t>
      </w:r>
      <w:r w:rsidRPr="00845A7F">
        <w:rPr>
          <w:i/>
        </w:rPr>
        <w:t>Bidrag till vissa organisationer m.m.</w:t>
      </w:r>
      <w:r w:rsidRPr="00845A7F">
        <w:t xml:space="preserve"> vill vi minska med 31 959 000 kr eftersom vi anser att rätten att fördela studiestöd av ska</w:t>
      </w:r>
      <w:r w:rsidRPr="00845A7F">
        <w:t>t</w:t>
      </w:r>
      <w:r w:rsidRPr="00845A7F">
        <w:t>temedel inte skall ges till fackliga organisationer. Under anslaget skall dä</w:t>
      </w:r>
      <w:r w:rsidRPr="00845A7F">
        <w:t>r</w:t>
      </w:r>
      <w:r w:rsidRPr="00845A7F">
        <w:t>emot det belopp som</w:t>
      </w:r>
      <w:r w:rsidRPr="00845A7F">
        <w:t xml:space="preserve"> fördelas av Sisus enligt vår mening finnas kvar.</w:t>
      </w:r>
    </w:p>
    <w:p w:rsidR="00403C99" w:rsidRPr="00845A7F" w:rsidRDefault="00403C99">
      <w:pPr>
        <w:pStyle w:val="Reservationspunkt"/>
        <w:rPr>
          <w:noProof w:val="0"/>
        </w:rPr>
      </w:pPr>
      <w:bookmarkStart w:id="44" w:name="_Toc26152610"/>
      <w:r w:rsidRPr="00845A7F">
        <w:rPr>
          <w:noProof w:val="0"/>
        </w:rPr>
        <w:t>4.</w:t>
      </w:r>
      <w:r w:rsidRPr="00845A7F">
        <w:rPr>
          <w:noProof w:val="0"/>
        </w:rPr>
        <w:tab/>
        <w:t xml:space="preserve">Anslag inom utgiftsområde 15 </w:t>
      </w:r>
      <w:r w:rsidRPr="00845A7F">
        <w:rPr>
          <w:i/>
          <w:noProof w:val="0"/>
        </w:rPr>
        <w:t>Studiestöd</w:t>
      </w:r>
      <w:r w:rsidRPr="00845A7F">
        <w:rPr>
          <w:noProof w:val="0"/>
        </w:rPr>
        <w:t xml:space="preserve"> för budgetåret 2003, m.m. (punkt 4) – c</w:t>
      </w:r>
      <w:bookmarkEnd w:id="44"/>
    </w:p>
    <w:p w:rsidR="00403C99" w:rsidRPr="00845A7F" w:rsidRDefault="00403C99">
      <w:pPr>
        <w:pStyle w:val="Reservanter"/>
      </w:pPr>
      <w:r w:rsidRPr="00845A7F">
        <w:t>av Sofia Larsen (c).</w:t>
      </w:r>
    </w:p>
    <w:p w:rsidR="00403C99" w:rsidRPr="00845A7F" w:rsidRDefault="00403C99">
      <w:r w:rsidRPr="00845A7F">
        <w:t>Centerpartiet har i parti- och kommittémotioner förordat en annan inriktning av den ekonomiska politiken och budgetpolitiken samt andra utgiftsramar än dem som finansutskottet nyligen har föreslagit riksdagen att fastställa. Ce</w:t>
      </w:r>
      <w:r w:rsidRPr="00845A7F">
        <w:t>n</w:t>
      </w:r>
      <w:r w:rsidRPr="00845A7F">
        <w:t>terpartiets budgetförslag för 2003 innebär att vi vill åstadkomma en socialt, ekonomiskt och ekologiskt hållbar utveckling. De största uppgifterna under de kommande åren är att skapa förutsättningar för en ekonomiskt och socialt uthållig tillväxt genom satsning bl.a. på företagande och högre utbildning och forskning. Vårt alternativ framgår av reservation 11 i finansutskottets betä</w:t>
      </w:r>
      <w:r w:rsidRPr="00845A7F">
        <w:t>n</w:t>
      </w:r>
      <w:r w:rsidRPr="00845A7F">
        <w:t>kande 2002/03:FiU1. För utgiftsområde 15 innebär det en utgiftsram som är 300 miljoner kronor lägre än den som regeringen före</w:t>
      </w:r>
      <w:r w:rsidRPr="00845A7F">
        <w:t>slagit och 50 miljoner kronor lägre än den som finansu</w:t>
      </w:r>
      <w:r w:rsidRPr="00845A7F">
        <w:t>t</w:t>
      </w:r>
      <w:r w:rsidRPr="00845A7F">
        <w:t>skottet nu föreslår.</w:t>
      </w:r>
    </w:p>
    <w:p w:rsidR="00403C99" w:rsidRPr="00845A7F" w:rsidRDefault="00403C99">
      <w:pPr>
        <w:pStyle w:val="Normaltindrag"/>
      </w:pPr>
      <w:r w:rsidRPr="00845A7F">
        <w:t xml:space="preserve">Vi anser att anslaget 25:1 </w:t>
      </w:r>
      <w:r w:rsidRPr="00845A7F">
        <w:rPr>
          <w:i/>
        </w:rPr>
        <w:t xml:space="preserve">Studiehjälp m.m. </w:t>
      </w:r>
      <w:r w:rsidRPr="00845A7F">
        <w:t xml:space="preserve"> kan minskas med de 300 mi</w:t>
      </w:r>
      <w:r w:rsidRPr="00845A7F">
        <w:t>l</w:t>
      </w:r>
      <w:r w:rsidRPr="00845A7F">
        <w:t xml:space="preserve">joner kronor som regeringen avsatt för att kunna föreskriva att studiebidrag skall utbetalas i tio månader per år i stället för nuvarande nio. </w:t>
      </w:r>
    </w:p>
    <w:p w:rsidR="00403C99" w:rsidRPr="00845A7F" w:rsidRDefault="00403C99">
      <w:pPr>
        <w:pStyle w:val="Reservationspunkt"/>
        <w:rPr>
          <w:noProof w:val="0"/>
        </w:rPr>
      </w:pPr>
      <w:bookmarkStart w:id="45" w:name="_Toc26152611"/>
      <w:r w:rsidRPr="00845A7F">
        <w:rPr>
          <w:noProof w:val="0"/>
        </w:rPr>
        <w:t>5.</w:t>
      </w:r>
      <w:r w:rsidRPr="00845A7F">
        <w:rPr>
          <w:noProof w:val="0"/>
        </w:rPr>
        <w:tab/>
        <w:t>Principen om studiemedelsbelopp i direkt proportion till uppnådda poäng (punkt 11) – m</w:t>
      </w:r>
      <w:bookmarkEnd w:id="45"/>
    </w:p>
    <w:p w:rsidR="00403C99" w:rsidRPr="00845A7F" w:rsidRDefault="00403C99">
      <w:pPr>
        <w:pStyle w:val="Reservanter"/>
      </w:pPr>
      <w:r w:rsidRPr="00845A7F">
        <w:t>av Gunilla Carlsson i Tyresö (m), Per Bill (m) och Tobias Billström (m).</w:t>
      </w:r>
    </w:p>
    <w:p w:rsidR="00403C99" w:rsidRPr="00845A7F" w:rsidRDefault="00403C99">
      <w:r w:rsidRPr="00845A7F">
        <w:t>Det finns flera olika sätt att förändra studiemedelssystemet så att det blir mer flexibelt. ”Peng per poäng” skulle kunna vara ett sådant sätt.</w:t>
      </w:r>
    </w:p>
    <w:p w:rsidR="00403C99" w:rsidRPr="00845A7F" w:rsidRDefault="00403C99">
      <w:pPr>
        <w:pStyle w:val="Normaltindrag"/>
      </w:pPr>
    </w:p>
    <w:p w:rsidR="00403C99" w:rsidRPr="00845A7F" w:rsidRDefault="00403C99">
      <w:pPr>
        <w:pStyle w:val="Normaltindrag"/>
      </w:pPr>
    </w:p>
    <w:p w:rsidR="00403C99" w:rsidRPr="00845A7F" w:rsidRDefault="00403C99">
      <w:pPr>
        <w:pStyle w:val="Normaltindrag"/>
        <w:sectPr w:rsidR="00000000" w:rsidRPr="00845A7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03C99" w:rsidRPr="00845A7F" w:rsidRDefault="00403C99">
      <w:pPr>
        <w:pStyle w:val="Bilaga"/>
      </w:pPr>
      <w:r w:rsidRPr="00845A7F">
        <w:t>Bilaga 1</w:t>
      </w:r>
    </w:p>
    <w:p w:rsidR="00403C99" w:rsidRPr="00845A7F" w:rsidRDefault="00403C99">
      <w:pPr>
        <w:pStyle w:val="Rubrik1"/>
        <w:rPr>
          <w:noProof w:val="0"/>
        </w:rPr>
      </w:pPr>
      <w:bookmarkStart w:id="46" w:name="_Toc26152612"/>
      <w:r w:rsidRPr="00845A7F">
        <w:rPr>
          <w:noProof w:val="0"/>
        </w:rPr>
        <w:t>Förteckning över behandlade förslag</w:t>
      </w:r>
      <w:bookmarkEnd w:id="46"/>
    </w:p>
    <w:p w:rsidR="00403C99" w:rsidRPr="00845A7F" w:rsidRDefault="00403C99">
      <w:pPr>
        <w:pStyle w:val="Rubrik2"/>
        <w:spacing w:before="0"/>
      </w:pPr>
      <w:bookmarkStart w:id="47" w:name="_Toc26152613"/>
      <w:r w:rsidRPr="00845A7F">
        <w:t>Propositionen</w:t>
      </w:r>
      <w:bookmarkEnd w:id="47"/>
    </w:p>
    <w:p w:rsidR="00403C99" w:rsidRPr="00845A7F" w:rsidRDefault="00403C99">
      <w:r w:rsidRPr="00845A7F">
        <w:t xml:space="preserve">Regeringen har i proposition 2002/03:1 Budgetpropositionen för 2003, </w:t>
      </w:r>
      <w:r w:rsidRPr="00845A7F">
        <w:br/>
        <w:t>utgiftsområde 15 Studiestöd, föreslagit</w:t>
      </w:r>
    </w:p>
    <w:p w:rsidR="00403C99" w:rsidRPr="00845A7F" w:rsidRDefault="00403C99">
      <w:pPr>
        <w:pStyle w:val="Yrkanden"/>
      </w:pPr>
      <w:r w:rsidRPr="00845A7F">
        <w:t>1. att riksdagen antar regeringens förslag till lag om ändring i sekretesslagen (1980:100),</w:t>
      </w:r>
    </w:p>
    <w:p w:rsidR="00403C99" w:rsidRPr="00845A7F" w:rsidRDefault="00403C99">
      <w:pPr>
        <w:pStyle w:val="Yrkanden"/>
      </w:pPr>
      <w:r w:rsidRPr="00845A7F">
        <w:t>2. att riksdagen antar regeringens förslag till lag om ändring i studiestödsl</w:t>
      </w:r>
      <w:r w:rsidRPr="00845A7F">
        <w:t>a</w:t>
      </w:r>
      <w:r w:rsidRPr="00845A7F">
        <w:t>gen (1999:1395),</w:t>
      </w:r>
    </w:p>
    <w:p w:rsidR="00403C99" w:rsidRPr="00845A7F" w:rsidRDefault="00403C99">
      <w:pPr>
        <w:pStyle w:val="Yrkanden"/>
      </w:pPr>
      <w:r w:rsidRPr="00845A7F">
        <w:t>3. att riksdagen antar regeringens förslag till lag om ändring i lagen (2002:624) om rekrytering</w:t>
      </w:r>
      <w:r w:rsidRPr="00845A7F">
        <w:t>s</w:t>
      </w:r>
      <w:r w:rsidRPr="00845A7F">
        <w:t>bidrag till vuxenstuderande,</w:t>
      </w:r>
    </w:p>
    <w:p w:rsidR="00403C99" w:rsidRPr="00845A7F" w:rsidRDefault="00403C99">
      <w:pPr>
        <w:pStyle w:val="Yrkanden"/>
      </w:pPr>
      <w:r w:rsidRPr="00845A7F">
        <w:t>4. att riksdagen godkänner att under 2003 lån tas upp i Riksgäldskontoret för studielån intill ett belopp om 120 900 000 000 kr (avsnitt 4.1.3),</w:t>
      </w:r>
    </w:p>
    <w:p w:rsidR="00403C99" w:rsidRPr="00845A7F" w:rsidRDefault="00403C99">
      <w:pPr>
        <w:pStyle w:val="Yrkanden"/>
      </w:pPr>
      <w:r w:rsidRPr="00845A7F">
        <w:t>5. att riksdagen bemyndigar regeringen att under 2003 för ramanslaget 25:7 Bidrag till vissa studiesociala ändamål beställa produktion av studielitt</w:t>
      </w:r>
      <w:r w:rsidRPr="00845A7F">
        <w:t>e</w:t>
      </w:r>
      <w:r w:rsidRPr="00845A7F">
        <w:t>ratur som inklusive tidigare gjorda åt</w:t>
      </w:r>
      <w:r w:rsidRPr="00845A7F">
        <w:t>a</w:t>
      </w:r>
      <w:r w:rsidRPr="00845A7F">
        <w:t xml:space="preserve">ganden innebär utgifter på högst </w:t>
      </w:r>
      <w:r w:rsidRPr="00845A7F">
        <w:br/>
        <w:t>4 000 000 kr efter 2003 (avsnitt 4.1.7),</w:t>
      </w:r>
    </w:p>
    <w:p w:rsidR="00403C99" w:rsidRPr="00845A7F" w:rsidRDefault="00403C99">
      <w:pPr>
        <w:pStyle w:val="Yrkanden"/>
      </w:pPr>
      <w:r w:rsidRPr="00845A7F">
        <w:t xml:space="preserve">6. att riksdagen för budgetåret 2003 anvisar anslagen under utgiftsområde 15 Studiestöd enligt uppställningen i </w:t>
      </w:r>
      <w:r w:rsidRPr="00845A7F">
        <w:rPr>
          <w:i/>
        </w:rPr>
        <w:t>bilaga 3</w:t>
      </w:r>
      <w:r w:rsidRPr="00845A7F">
        <w:t xml:space="preserve"> till detta betänkande.</w:t>
      </w:r>
    </w:p>
    <w:p w:rsidR="00403C99" w:rsidRPr="00845A7F" w:rsidRDefault="00403C99">
      <w:pPr>
        <w:pStyle w:val="Yrkanden"/>
        <w:spacing w:before="187"/>
      </w:pPr>
      <w:r w:rsidRPr="00845A7F">
        <w:t xml:space="preserve">Lagförslagen återfinns som </w:t>
      </w:r>
      <w:r w:rsidRPr="00845A7F">
        <w:rPr>
          <w:i/>
        </w:rPr>
        <w:t>bilaga 2</w:t>
      </w:r>
      <w:r w:rsidRPr="00845A7F">
        <w:t xml:space="preserve"> till detta betänkande.</w:t>
      </w:r>
    </w:p>
    <w:p w:rsidR="00403C99" w:rsidRPr="00845A7F" w:rsidRDefault="00403C99">
      <w:pPr>
        <w:pStyle w:val="Rubrik2"/>
      </w:pPr>
      <w:bookmarkStart w:id="48" w:name="_Toc26152614"/>
      <w:r w:rsidRPr="00845A7F">
        <w:t>Motioner från allmänna motionstiden</w:t>
      </w:r>
      <w:bookmarkEnd w:id="48"/>
    </w:p>
    <w:p w:rsidR="00403C99" w:rsidRPr="00845A7F" w:rsidRDefault="00403C99">
      <w:pPr>
        <w:pStyle w:val="Motioner"/>
      </w:pPr>
      <w:bookmarkStart w:id="49" w:name="RangeStart"/>
      <w:bookmarkStart w:id="50" w:name="RangeEnd"/>
      <w:bookmarkEnd w:id="49"/>
      <w:r w:rsidRPr="00845A7F">
        <w:t>2002/03:Ub237 av Cristina Husmark Pehrsson (m):</w:t>
      </w:r>
    </w:p>
    <w:p w:rsidR="00403C99" w:rsidRPr="00845A7F" w:rsidRDefault="00403C99">
      <w:r w:rsidRPr="00845A7F">
        <w:t xml:space="preserve">Riksdagen beslutar att avskaffa fribeloppet i enlighet med vad som anförs i motionen. </w:t>
      </w:r>
    </w:p>
    <w:p w:rsidR="00403C99" w:rsidRPr="00845A7F" w:rsidRDefault="00403C99">
      <w:pPr>
        <w:pStyle w:val="Motioner"/>
      </w:pPr>
      <w:r w:rsidRPr="00845A7F">
        <w:t>2002/03:Ub255 av Cristina Husmark Pehrsson (m):</w:t>
      </w:r>
    </w:p>
    <w:p w:rsidR="00403C99" w:rsidRPr="00845A7F" w:rsidRDefault="00403C99">
      <w:pPr>
        <w:pStyle w:val="Yrkanden"/>
      </w:pPr>
      <w:r w:rsidRPr="00845A7F">
        <w:t xml:space="preserve">1. Riksdagen tillkännager för regeringen som sin mening vad i motionen anförs om vikten av utökad teckenspråksutbildning för föräldrar. </w:t>
      </w:r>
    </w:p>
    <w:p w:rsidR="00403C99" w:rsidRPr="00845A7F" w:rsidRDefault="00403C99">
      <w:pPr>
        <w:pStyle w:val="Yrkanden"/>
      </w:pPr>
      <w:r w:rsidRPr="00845A7F">
        <w:t>2. Riksdagen tillkännager för regeringen som sin mening vad i motionen anförs om ökade forskningsinsatser för att kartlägga barnets kommunik</w:t>
      </w:r>
      <w:r w:rsidRPr="00845A7F">
        <w:t>a</w:t>
      </w:r>
      <w:r w:rsidRPr="00845A7F">
        <w:t xml:space="preserve">tionsmiljö. </w:t>
      </w:r>
    </w:p>
    <w:p w:rsidR="00403C99" w:rsidRPr="00845A7F" w:rsidRDefault="00403C99">
      <w:pPr>
        <w:pStyle w:val="Motioner"/>
      </w:pPr>
      <w:r w:rsidRPr="00845A7F">
        <w:t>2002/03:Ub262 av Yvonne Ångström (fp):</w:t>
      </w:r>
    </w:p>
    <w:p w:rsidR="00403C99" w:rsidRPr="00845A7F" w:rsidRDefault="00403C99">
      <w:r w:rsidRPr="00845A7F">
        <w:t>Riksdagen tillkännager för regeringen som sin mening vad i motionen anförs om större flexibilitet när det gäller tilldelning av studiestöd för högskolestud</w:t>
      </w:r>
      <w:r w:rsidRPr="00845A7F">
        <w:t>e</w:t>
      </w:r>
      <w:r w:rsidRPr="00845A7F">
        <w:t xml:space="preserve">rande.  </w:t>
      </w:r>
    </w:p>
    <w:p w:rsidR="00403C99" w:rsidRPr="00845A7F" w:rsidRDefault="00403C99">
      <w:pPr>
        <w:pStyle w:val="Motioner"/>
      </w:pPr>
      <w:r w:rsidRPr="00845A7F">
        <w:t>2002/03:Ub284 av Tuve Skånberg och Per Landgren (kd):</w:t>
      </w:r>
    </w:p>
    <w:p w:rsidR="00403C99" w:rsidRPr="00845A7F" w:rsidRDefault="00403C99">
      <w:pPr>
        <w:pStyle w:val="Yrkanden"/>
      </w:pPr>
      <w:r w:rsidRPr="00845A7F">
        <w:t>1. Riksdagen tillkännager för regeringen som sin mening vad i motionen anförs om att utreda alternativet att utförsälja studielånsstocken på mar</w:t>
      </w:r>
      <w:r w:rsidRPr="00845A7F">
        <w:t>k</w:t>
      </w:r>
      <w:r w:rsidRPr="00845A7F">
        <w:t xml:space="preserve">naden. </w:t>
      </w:r>
    </w:p>
    <w:p w:rsidR="00403C99" w:rsidRPr="00845A7F" w:rsidRDefault="00403C99">
      <w:pPr>
        <w:pStyle w:val="Motioner"/>
      </w:pPr>
      <w:r w:rsidRPr="00845A7F">
        <w:t>2002/03:Ub297 av Lars Lindblad och Peter Danielsson (m):</w:t>
      </w:r>
    </w:p>
    <w:p w:rsidR="00403C99" w:rsidRPr="00845A7F" w:rsidRDefault="00403C99">
      <w:pPr>
        <w:pStyle w:val="Yrkanden"/>
      </w:pPr>
      <w:r w:rsidRPr="00845A7F">
        <w:t xml:space="preserve">2. Riksdagen tillkännager för regeringen som sin mening vad i motionen anförs om borttagandet av fribeloppsgränsen. </w:t>
      </w:r>
    </w:p>
    <w:p w:rsidR="00403C99" w:rsidRPr="00845A7F" w:rsidRDefault="00403C99">
      <w:pPr>
        <w:pStyle w:val="Motioner"/>
      </w:pPr>
      <w:r w:rsidRPr="00845A7F">
        <w:t>2002/03:Ub338 av Ulf Nilsson m.fl. (fp):</w:t>
      </w:r>
    </w:p>
    <w:p w:rsidR="00403C99" w:rsidRPr="00845A7F" w:rsidRDefault="00403C99">
      <w:pPr>
        <w:pStyle w:val="Yrkanden"/>
      </w:pPr>
      <w:r w:rsidRPr="00845A7F">
        <w:t xml:space="preserve">3. Riksdagen tillkännager för regeringen som sin mening vad i motionen anförs om en höjning av totalbeloppet med 200 kr per månad. </w:t>
      </w:r>
    </w:p>
    <w:p w:rsidR="00403C99" w:rsidRPr="00845A7F" w:rsidRDefault="00403C99">
      <w:pPr>
        <w:pStyle w:val="Yrkanden"/>
      </w:pPr>
      <w:r w:rsidRPr="00845A7F">
        <w:t xml:space="preserve">4. Riksdagen tillkännager för regeringen som sin mening vad i motionen anförs om studiemedel till vuxenstuderande. </w:t>
      </w:r>
    </w:p>
    <w:p w:rsidR="00403C99" w:rsidRPr="00845A7F" w:rsidRDefault="00403C99">
      <w:pPr>
        <w:pStyle w:val="Yrkanden"/>
      </w:pPr>
      <w:r w:rsidRPr="00845A7F">
        <w:t xml:space="preserve">5. Riksdagen tillkännager för regeringen som sin mening vad i motionen anförs om etablerandet av principen ”peng per poäng”. </w:t>
      </w:r>
    </w:p>
    <w:p w:rsidR="00403C99" w:rsidRPr="00845A7F" w:rsidRDefault="00403C99">
      <w:pPr>
        <w:pStyle w:val="Yrkanden"/>
      </w:pPr>
      <w:r w:rsidRPr="00845A7F">
        <w:t xml:space="preserve">7. Riksdagen tillkännager för regeringen som sin mening vad i motionen anförs om att regeringen skall återkomma till riksdagen med en strategi för hur fribeloppsgränsen skall avskaffas. </w:t>
      </w:r>
    </w:p>
    <w:p w:rsidR="00403C99" w:rsidRPr="00845A7F" w:rsidRDefault="00403C99">
      <w:pPr>
        <w:pStyle w:val="Yrkanden"/>
      </w:pPr>
      <w:r w:rsidRPr="00845A7F">
        <w:t>8. Riksdagen tillkännager för regeringen som sin mening vad i motionen anförs om en höjning av fribeloppsgränsen från 250 till 300 % av basb</w:t>
      </w:r>
      <w:r w:rsidRPr="00845A7F">
        <w:t>e</w:t>
      </w:r>
      <w:r w:rsidRPr="00845A7F">
        <w:t xml:space="preserve">loppet. </w:t>
      </w:r>
    </w:p>
    <w:p w:rsidR="00403C99" w:rsidRPr="00845A7F" w:rsidRDefault="00403C99">
      <w:pPr>
        <w:pStyle w:val="Yrkanden"/>
      </w:pPr>
      <w:r w:rsidRPr="00845A7F">
        <w:t>9. Riksdagen begär att regeringen återkommer till riksdagen med förslag om generösare di</w:t>
      </w:r>
      <w:r w:rsidRPr="00845A7F">
        <w:t>s</w:t>
      </w:r>
      <w:r w:rsidRPr="00845A7F">
        <w:t xml:space="preserve">pensregler. </w:t>
      </w:r>
    </w:p>
    <w:p w:rsidR="00403C99" w:rsidRPr="00845A7F" w:rsidRDefault="00403C99">
      <w:pPr>
        <w:pStyle w:val="Yrkanden"/>
      </w:pPr>
      <w:r w:rsidRPr="00845A7F">
        <w:t>11. Riksdagen anvisar för budgetåret 2003 anslagen under utgiftsområde 15 Studiestöd med de ändringar i förhållande till regeringens förslag som framgår av i motionen redovisad uppstäl</w:t>
      </w:r>
      <w:r w:rsidRPr="00845A7F">
        <w:t>l</w:t>
      </w:r>
      <w:r w:rsidRPr="00845A7F">
        <w:t xml:space="preserve">ning. </w:t>
      </w:r>
    </w:p>
    <w:p w:rsidR="00403C99" w:rsidRPr="00845A7F" w:rsidRDefault="00403C99">
      <w:pPr>
        <w:pStyle w:val="Motioner"/>
      </w:pPr>
      <w:r w:rsidRPr="00845A7F">
        <w:t>2002/03:Ub340 av Marietta de Pourbaix-Lundin (m):</w:t>
      </w:r>
    </w:p>
    <w:p w:rsidR="00403C99" w:rsidRPr="00845A7F" w:rsidRDefault="00403C99">
      <w:r w:rsidRPr="00845A7F">
        <w:t xml:space="preserve">Riksdagen tillkännager för regeringen som sin mening vad i motionen anförs om att det förlängda barnbidraget till gymnasiestuderande ungdomar för december månad bör utbetalas senast den 15 december.  </w:t>
      </w:r>
    </w:p>
    <w:p w:rsidR="00403C99" w:rsidRPr="00845A7F" w:rsidRDefault="00403C99">
      <w:pPr>
        <w:pStyle w:val="Motioner"/>
      </w:pPr>
      <w:r w:rsidRPr="00845A7F">
        <w:t>2002/03:Ub348 av Carina Adolfsson Elgestam och Carina Ohlsson (s):</w:t>
      </w:r>
    </w:p>
    <w:p w:rsidR="00403C99" w:rsidRPr="00845A7F" w:rsidRDefault="00403C99">
      <w:r w:rsidRPr="00845A7F">
        <w:t xml:space="preserve">Riksdagen tillkännager för regeringen som sin mening vad i motionen anförs om en översyn av studiebidragssystemet för ungdomar. </w:t>
      </w:r>
    </w:p>
    <w:p w:rsidR="00403C99" w:rsidRPr="00845A7F" w:rsidRDefault="00403C99">
      <w:pPr>
        <w:pStyle w:val="Motioner"/>
      </w:pPr>
      <w:r w:rsidRPr="00845A7F">
        <w:t>2002/03:Ub382 av Johan Löfstrand (s):</w:t>
      </w:r>
    </w:p>
    <w:p w:rsidR="00403C99" w:rsidRPr="00845A7F" w:rsidRDefault="00403C99">
      <w:r w:rsidRPr="00845A7F">
        <w:t>Riksdagen tillkännager för regeringen som sin mening vad som i motionen anförs om studiem</w:t>
      </w:r>
      <w:r w:rsidRPr="00845A7F">
        <w:t>e</w:t>
      </w:r>
      <w:r w:rsidRPr="00845A7F">
        <w:t xml:space="preserve">delssystemet och småbarnsföräldrar.  </w:t>
      </w:r>
    </w:p>
    <w:p w:rsidR="00403C99" w:rsidRPr="00845A7F" w:rsidRDefault="00403C99">
      <w:pPr>
        <w:pStyle w:val="Motioner"/>
      </w:pPr>
      <w:r w:rsidRPr="00845A7F">
        <w:br w:type="page"/>
        <w:t>2002/03:Ub432 av Sonja Fransson och Gunilla Carlsson i Hisings Backa (s):</w:t>
      </w:r>
    </w:p>
    <w:p w:rsidR="00403C99" w:rsidRPr="00845A7F" w:rsidRDefault="00403C99">
      <w:r w:rsidRPr="00845A7F">
        <w:t>Riksdagen tillkännager för regeringen som sin mening vad i motionen anförs om vikten av att stärka människors möjligheter till studier genom korttidsst</w:t>
      </w:r>
      <w:r w:rsidRPr="00845A7F">
        <w:t>u</w:t>
      </w:r>
      <w:r w:rsidRPr="00845A7F">
        <w:t xml:space="preserve">diestöd.  </w:t>
      </w:r>
    </w:p>
    <w:p w:rsidR="00403C99" w:rsidRPr="00845A7F" w:rsidRDefault="00403C99">
      <w:pPr>
        <w:pStyle w:val="Motioner"/>
      </w:pPr>
      <w:r w:rsidRPr="00845A7F">
        <w:t>2002/03:Ub452 av Torsten Lindström m.fl. (kd):</w:t>
      </w:r>
    </w:p>
    <w:p w:rsidR="00403C99" w:rsidRPr="00845A7F" w:rsidRDefault="00403C99">
      <w:pPr>
        <w:pStyle w:val="Yrkanden"/>
      </w:pPr>
      <w:r w:rsidRPr="00845A7F">
        <w:t>2. Riksdagen tillkännager för regeringen som sin mening vad i motionen anförs om höjd studi</w:t>
      </w:r>
      <w:r w:rsidRPr="00845A7F">
        <w:t>e</w:t>
      </w:r>
      <w:r w:rsidRPr="00845A7F">
        <w:t xml:space="preserve">bidragsdel för universitets- och högskolestudier. </w:t>
      </w:r>
    </w:p>
    <w:p w:rsidR="00403C99" w:rsidRPr="00845A7F" w:rsidRDefault="00403C99">
      <w:pPr>
        <w:pStyle w:val="Yrkanden"/>
      </w:pPr>
      <w:r w:rsidRPr="00845A7F">
        <w:t xml:space="preserve">3. Riksdagen tillkännager för regeringen som sin mening vad i motionen anförs om rätten att bedriva gymnasiestudier för ungdomar mellan 16 och 25 år. </w:t>
      </w:r>
    </w:p>
    <w:p w:rsidR="00403C99" w:rsidRPr="00845A7F" w:rsidRDefault="00403C99">
      <w:pPr>
        <w:pStyle w:val="Yrkanden"/>
      </w:pPr>
      <w:r w:rsidRPr="00845A7F">
        <w:t xml:space="preserve">4. Riksdagen tillkännager för regeringen som sin mening vad i motionen anförs om en höjning av studiebidraget för gymnasieelever på 1 050 kr/månad. </w:t>
      </w:r>
    </w:p>
    <w:p w:rsidR="00403C99" w:rsidRPr="00845A7F" w:rsidRDefault="00403C99">
      <w:pPr>
        <w:pStyle w:val="Yrkanden"/>
      </w:pPr>
      <w:r w:rsidRPr="00845A7F">
        <w:t>6. Riksdagen tillkännager för regeringen som sin mening vad i motionen anförs om ett avskaffande av inkomsttaket utan att bidragsdelen i studieb</w:t>
      </w:r>
      <w:r w:rsidRPr="00845A7F">
        <w:t>i</w:t>
      </w:r>
      <w:r w:rsidRPr="00845A7F">
        <w:t xml:space="preserve">draget påverkas. </w:t>
      </w:r>
    </w:p>
    <w:p w:rsidR="00403C99" w:rsidRPr="00845A7F" w:rsidRDefault="00403C99">
      <w:pPr>
        <w:pStyle w:val="Yrkanden"/>
      </w:pPr>
      <w:r w:rsidRPr="00845A7F">
        <w:t xml:space="preserve">7. Riksdagen tillkännager för regeringen som sin mening vad i motionen anförs om en översyn av den bortre åldersgränsen för studiemedel. </w:t>
      </w:r>
    </w:p>
    <w:p w:rsidR="00403C99" w:rsidRPr="00845A7F" w:rsidRDefault="00403C99">
      <w:pPr>
        <w:pStyle w:val="Yrkanden"/>
      </w:pPr>
      <w:r w:rsidRPr="00845A7F">
        <w:t>8. Riksdagen tillkännager för regeringen som sin mening vad i motionen anförs om att återinföra de tidigare reglerna för dispens för extra studiem</w:t>
      </w:r>
      <w:r w:rsidRPr="00845A7F">
        <w:t>e</w:t>
      </w:r>
      <w:r w:rsidRPr="00845A7F">
        <w:t xml:space="preserve">del. </w:t>
      </w:r>
    </w:p>
    <w:p w:rsidR="00403C99" w:rsidRPr="00845A7F" w:rsidRDefault="00403C99">
      <w:pPr>
        <w:pStyle w:val="Yrkanden"/>
      </w:pPr>
      <w:r w:rsidRPr="00845A7F">
        <w:t>11. Riksdagen anvisar för budgetåret 2003 anslagen under utgiftsområde 15 Studiestöd med de ändringar i förhållande till regeringens förslag som framgår av i motionen redovisad uppstäl</w:t>
      </w:r>
      <w:r w:rsidRPr="00845A7F">
        <w:t>l</w:t>
      </w:r>
      <w:r w:rsidRPr="00845A7F">
        <w:t xml:space="preserve">ning. </w:t>
      </w:r>
    </w:p>
    <w:p w:rsidR="00403C99" w:rsidRPr="00845A7F" w:rsidRDefault="00403C99">
      <w:pPr>
        <w:pStyle w:val="Motioner"/>
      </w:pPr>
      <w:r w:rsidRPr="00845A7F">
        <w:t>2002/03:Ub476 av Conny Öhman (s):</w:t>
      </w:r>
    </w:p>
    <w:p w:rsidR="00403C99" w:rsidRPr="00845A7F" w:rsidRDefault="00403C99">
      <w:r w:rsidRPr="00845A7F">
        <w:t xml:space="preserve">Riksdagen tillkännager för regeringen som sin mening vad i motionen anförs om behov av en översyn av dispensreglerna i studiemedelssystemet.  </w:t>
      </w:r>
    </w:p>
    <w:p w:rsidR="00403C99" w:rsidRPr="00845A7F" w:rsidRDefault="00403C99">
      <w:pPr>
        <w:pStyle w:val="Motioner"/>
      </w:pPr>
      <w:r w:rsidRPr="00845A7F">
        <w:t>2002/03:Ub487 av Gunilla Carlsson i Tyresö m.fl. (m):</w:t>
      </w:r>
    </w:p>
    <w:p w:rsidR="00403C99" w:rsidRPr="00845A7F" w:rsidRDefault="00403C99">
      <w:pPr>
        <w:pStyle w:val="Yrkanden"/>
      </w:pPr>
      <w:r w:rsidRPr="00845A7F">
        <w:t xml:space="preserve">2. Riksdagen beslutar avskaffa fribeloppsgränsen helt, i enlighet med vad som anförs i motionen. </w:t>
      </w:r>
    </w:p>
    <w:p w:rsidR="00403C99" w:rsidRPr="00845A7F" w:rsidRDefault="00403C99">
      <w:pPr>
        <w:pStyle w:val="Motioner"/>
      </w:pPr>
      <w:r w:rsidRPr="00845A7F">
        <w:t>2002/03:Ub489 av Sofia Larsen m.fl. (c):</w:t>
      </w:r>
    </w:p>
    <w:p w:rsidR="00403C99" w:rsidRPr="00845A7F" w:rsidRDefault="00403C99">
      <w:pPr>
        <w:pStyle w:val="Yrkanden"/>
      </w:pPr>
      <w:r w:rsidRPr="00845A7F">
        <w:t xml:space="preserve">2. Riksdagen tillkännager för regeringen som sin mening vad som i motionen anförs om att införa ett nytt studiemedelsförslag där bidrag och lån skall utgöra vardera 50 % av totalbeloppet. </w:t>
      </w:r>
    </w:p>
    <w:p w:rsidR="00403C99" w:rsidRPr="00845A7F" w:rsidRDefault="00403C99">
      <w:pPr>
        <w:pStyle w:val="Motioner"/>
      </w:pPr>
      <w:r w:rsidRPr="00845A7F">
        <w:t>2002/03:Ub490 av Torsten Lindström m.fl. (kd):</w:t>
      </w:r>
    </w:p>
    <w:p w:rsidR="00403C99" w:rsidRPr="00845A7F" w:rsidRDefault="00403C99">
      <w:pPr>
        <w:pStyle w:val="Yrkanden"/>
      </w:pPr>
      <w:r w:rsidRPr="00845A7F">
        <w:t xml:space="preserve">7. Riksdagen tillkännager för regeringen som sin mening vad i motionen anförs om avskaffande av 50-veckorsgränsen för studiestöd. </w:t>
      </w:r>
    </w:p>
    <w:p w:rsidR="00403C99" w:rsidRPr="00845A7F" w:rsidRDefault="00403C99">
      <w:pPr>
        <w:pStyle w:val="Motioner"/>
      </w:pPr>
      <w:r w:rsidRPr="00845A7F">
        <w:br w:type="page"/>
        <w:t>2002/03:Ub504 av Sofia Larsen m.fl. (c):</w:t>
      </w:r>
    </w:p>
    <w:p w:rsidR="00403C99" w:rsidRPr="00845A7F" w:rsidRDefault="00403C99">
      <w:r w:rsidRPr="00845A7F">
        <w:t>Riksdagen anvisar för budgetåret 2003 anslagen under utgiftsområde 15 St</w:t>
      </w:r>
      <w:r w:rsidRPr="00845A7F">
        <w:t>u</w:t>
      </w:r>
      <w:r w:rsidRPr="00845A7F">
        <w:t xml:space="preserve">diestöd med de ändringar i förhållande till regeringens förslag som framgår av i motionen redovisad uppställning.  </w:t>
      </w:r>
    </w:p>
    <w:p w:rsidR="00403C99" w:rsidRPr="00845A7F" w:rsidRDefault="00403C99">
      <w:pPr>
        <w:pStyle w:val="Motioner"/>
      </w:pPr>
      <w:r w:rsidRPr="00845A7F">
        <w:t>2002/03:Ub558 av Gunilla Carlsson i Tyresö m.fl. (m):</w:t>
      </w:r>
    </w:p>
    <w:p w:rsidR="00403C99" w:rsidRPr="00845A7F" w:rsidRDefault="00403C99">
      <w:pPr>
        <w:pStyle w:val="Yrkanden"/>
      </w:pPr>
      <w:r w:rsidRPr="00845A7F">
        <w:t>1. Riksdagen anvisar till utgiftsområde 15, anslag 25:2 Studiemedel för bu</w:t>
      </w:r>
      <w:r w:rsidRPr="00845A7F">
        <w:t>d</w:t>
      </w:r>
      <w:r w:rsidRPr="00845A7F">
        <w:t>getåret 2003 1 733 951 000 kr utöver vad regeringen föreslagit eller sål</w:t>
      </w:r>
      <w:r w:rsidRPr="00845A7F">
        <w:t>e</w:t>
      </w:r>
      <w:r w:rsidRPr="00845A7F">
        <w:t xml:space="preserve">des 12 768 170 000 kr. </w:t>
      </w:r>
    </w:p>
    <w:p w:rsidR="00403C99" w:rsidRPr="00845A7F" w:rsidRDefault="00403C99">
      <w:pPr>
        <w:pStyle w:val="Yrkanden"/>
      </w:pPr>
      <w:r w:rsidRPr="00845A7F">
        <w:t>2. Riksdagen beslutar avskaffa utgiftsområde 15, anslag 25:4 Rekryteringsb</w:t>
      </w:r>
      <w:r w:rsidRPr="00845A7F">
        <w:t>i</w:t>
      </w:r>
      <w:r w:rsidRPr="00845A7F">
        <w:t xml:space="preserve">drag i enlighet med vad som anförs i motionen. </w:t>
      </w:r>
    </w:p>
    <w:p w:rsidR="00403C99" w:rsidRPr="00845A7F" w:rsidRDefault="00403C99">
      <w:pPr>
        <w:pStyle w:val="Yrkanden"/>
      </w:pPr>
      <w:r w:rsidRPr="00845A7F">
        <w:t xml:space="preserve">3. Riksdagen beslutar avskaffa utgiftsområde 15, anslag 25:8 Bidrag till vissa organisationer i enlighet med vad som anförs i motionen. </w:t>
      </w:r>
    </w:p>
    <w:p w:rsidR="00403C99" w:rsidRPr="00845A7F" w:rsidRDefault="00403C99">
      <w:pPr>
        <w:pStyle w:val="Motioner"/>
      </w:pPr>
      <w:r w:rsidRPr="00845A7F">
        <w:t>2002/03:Fi230 av Britt Bohlin m.fl. (s, v, mp):</w:t>
      </w:r>
    </w:p>
    <w:p w:rsidR="00403C99" w:rsidRPr="00845A7F" w:rsidRDefault="00403C99">
      <w:pPr>
        <w:pStyle w:val="Yrkanden"/>
      </w:pPr>
      <w:r w:rsidRPr="00845A7F">
        <w:t>5. Riksdagen anvisar för budgetåret 2003 anslagen under utgiftsområde 15 Studiestöd med de ändringar i förhållande till regeringens förslag som framgår av i motionen redovisad uppstäl</w:t>
      </w:r>
      <w:r w:rsidRPr="00845A7F">
        <w:t>l</w:t>
      </w:r>
      <w:r w:rsidRPr="00845A7F">
        <w:t xml:space="preserve">ning. </w:t>
      </w:r>
    </w:p>
    <w:p w:rsidR="00403C99" w:rsidRPr="00845A7F" w:rsidRDefault="00403C99">
      <w:pPr>
        <w:pStyle w:val="Motioner"/>
      </w:pPr>
      <w:r w:rsidRPr="00845A7F">
        <w:t>2002/03:Fi232 av Lars Leijonborg m.fl. (fp):</w:t>
      </w:r>
    </w:p>
    <w:p w:rsidR="00403C99" w:rsidRPr="00845A7F" w:rsidRDefault="00403C99">
      <w:pPr>
        <w:pStyle w:val="Yrkanden"/>
      </w:pPr>
      <w:r w:rsidRPr="00845A7F">
        <w:t>17. Riksdagen anvisar för budgetåret 2003 anslagen under utgiftsområde 15 Studiestöd och utgiftsområde 16 Utbildning och universitetsforskning med de ändringar i förhållande till regeringens förslag som framgår av i moti</w:t>
      </w:r>
      <w:r w:rsidRPr="00845A7F">
        <w:t>o</w:t>
      </w:r>
      <w:r w:rsidRPr="00845A7F">
        <w:t xml:space="preserve">nen redovisad uppställning (delvis). </w:t>
      </w:r>
    </w:p>
    <w:p w:rsidR="00403C99" w:rsidRPr="00845A7F" w:rsidRDefault="00403C99">
      <w:pPr>
        <w:pStyle w:val="Motioner"/>
      </w:pPr>
      <w:r w:rsidRPr="00845A7F">
        <w:t>2002/03:Sf238 av Tuve Skånberg (kd):</w:t>
      </w:r>
    </w:p>
    <w:p w:rsidR="00403C99" w:rsidRPr="00845A7F" w:rsidRDefault="00403C99">
      <w:pPr>
        <w:pStyle w:val="Yrkanden"/>
      </w:pPr>
      <w:r w:rsidRPr="00845A7F">
        <w:t xml:space="preserve">3. Riksdagen tillkännager för regeringen som sin mening vad i motionen anförs om att utforma studiemedelssystemet så att det inte missgynnar den som blir gravid. </w:t>
      </w:r>
    </w:p>
    <w:p w:rsidR="00403C99" w:rsidRPr="00845A7F" w:rsidRDefault="00403C99">
      <w:pPr>
        <w:pStyle w:val="Yrkanden"/>
      </w:pPr>
    </w:p>
    <w:bookmarkEnd w:id="50"/>
    <w:p w:rsidR="00403C99" w:rsidRPr="00845A7F" w:rsidRDefault="00403C99"/>
    <w:p w:rsidR="00403C99" w:rsidRPr="00845A7F" w:rsidRDefault="00403C99">
      <w:pPr>
        <w:pStyle w:val="Normaltindrag"/>
        <w:sectPr w:rsidR="00000000" w:rsidRPr="00845A7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03C99" w:rsidRPr="00845A7F" w:rsidRDefault="00403C99">
      <w:pPr>
        <w:pStyle w:val="Bilaga"/>
      </w:pPr>
      <w:r w:rsidRPr="00845A7F">
        <w:t>Bilaga 2</w:t>
      </w:r>
    </w:p>
    <w:p w:rsidR="00403C99" w:rsidRPr="00845A7F" w:rsidRDefault="00403C99">
      <w:pPr>
        <w:pStyle w:val="Rubrik1"/>
        <w:rPr>
          <w:noProof w:val="0"/>
        </w:rPr>
      </w:pPr>
      <w:bookmarkStart w:id="51" w:name="_Toc26152615"/>
      <w:r w:rsidRPr="00845A7F">
        <w:rPr>
          <w:noProof w:val="0"/>
        </w:rPr>
        <w:t>Regeringens lagförslag</w:t>
      </w:r>
      <w:bookmarkEnd w:id="51"/>
    </w:p>
    <w:p w:rsidR="00403C99" w:rsidRPr="00845A7F" w:rsidRDefault="00403C99">
      <w:pPr>
        <w:pStyle w:val="Rubrik2"/>
        <w:spacing w:before="0"/>
      </w:pPr>
      <w:bookmarkStart w:id="52" w:name="_Toc26152616"/>
      <w:r w:rsidRPr="00845A7F">
        <w:t>1. Förslag till lag om ändring i sekretesslagen (1980:100)</w:t>
      </w:r>
      <w:bookmarkEnd w:id="52"/>
    </w:p>
    <w:p w:rsidR="00403C99" w:rsidRPr="00845A7F" w:rsidRDefault="00403C99">
      <w:pPr>
        <w:pStyle w:val="Rubrik2"/>
      </w:pPr>
      <w:r w:rsidRPr="00845A7F">
        <w:br w:type="page"/>
      </w:r>
      <w:bookmarkStart w:id="53" w:name="_Toc26152617"/>
      <w:r w:rsidRPr="00845A7F">
        <w:t>2. Förslag till lag om ändring i studiestödslagen (1999:1395)</w:t>
      </w:r>
      <w:bookmarkEnd w:id="53"/>
    </w:p>
    <w:p w:rsidR="00403C99" w:rsidRPr="00845A7F" w:rsidRDefault="00403C99">
      <w:pPr>
        <w:pStyle w:val="Rubrik2"/>
      </w:pPr>
      <w:r w:rsidRPr="00845A7F">
        <w:br w:type="page"/>
      </w:r>
      <w:r w:rsidRPr="00845A7F">
        <w:br w:type="page"/>
      </w:r>
    </w:p>
    <w:p w:rsidR="00403C99" w:rsidRPr="00845A7F" w:rsidRDefault="00403C99">
      <w:pPr>
        <w:pStyle w:val="Rubrik2"/>
      </w:pPr>
      <w:r w:rsidRPr="00845A7F">
        <w:br w:type="page"/>
      </w:r>
      <w:bookmarkStart w:id="54" w:name="_Toc26152618"/>
      <w:r w:rsidRPr="00845A7F">
        <w:t>3. Förslag till lag om ändring i lagen (2002:624) om rekryteringsbidrag till vuxenstuderande</w:t>
      </w:r>
      <w:bookmarkEnd w:id="54"/>
    </w:p>
    <w:p w:rsidR="00403C99" w:rsidRPr="00845A7F" w:rsidRDefault="00403C99">
      <w:pPr>
        <w:pStyle w:val="Normaltindrag"/>
      </w:pPr>
    </w:p>
    <w:p w:rsidR="00403C99" w:rsidRPr="00845A7F" w:rsidRDefault="00403C99">
      <w:pPr>
        <w:pStyle w:val="Normaltindrag"/>
        <w:sectPr w:rsidR="00000000" w:rsidRPr="00845A7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403C99" w:rsidRPr="00845A7F" w:rsidRDefault="00403C99">
      <w:pPr>
        <w:pStyle w:val="Bilaga"/>
      </w:pPr>
      <w:r w:rsidRPr="00845A7F">
        <w:t>Bilaga 3</w:t>
      </w:r>
    </w:p>
    <w:p w:rsidR="00403C99" w:rsidRPr="00845A7F" w:rsidRDefault="00403C99">
      <w:pPr>
        <w:pStyle w:val="Rubrik1"/>
        <w:spacing w:after="0"/>
        <w:rPr>
          <w:noProof w:val="0"/>
        </w:rPr>
      </w:pPr>
      <w:bookmarkStart w:id="55" w:name="_Toc26152619"/>
      <w:r w:rsidRPr="00845A7F">
        <w:rPr>
          <w:noProof w:val="0"/>
        </w:rPr>
        <w:t>Regeringens och riksdagspartiernas förslag till anslag för år 2003</w:t>
      </w:r>
      <w:bookmarkEnd w:id="55"/>
      <w:r w:rsidRPr="00845A7F">
        <w:rPr>
          <w:noProof w:val="0"/>
        </w:rPr>
        <w:t xml:space="preserve"> </w:t>
      </w:r>
    </w:p>
    <w:p w:rsidR="00403C99" w:rsidRPr="00845A7F" w:rsidRDefault="00403C99">
      <w:pPr>
        <w:pStyle w:val="Rubrik1"/>
        <w:rPr>
          <w:noProof w:val="0"/>
        </w:rPr>
      </w:pPr>
      <w:bookmarkStart w:id="56" w:name="_Toc26152620"/>
      <w:r w:rsidRPr="00845A7F">
        <w:rPr>
          <w:noProof w:val="0"/>
        </w:rPr>
        <w:t>inom utgiftsområde 15 Studiestöd</w:t>
      </w:r>
      <w:bookmarkEnd w:id="56"/>
      <w:r w:rsidRPr="00845A7F">
        <w:rPr>
          <w:noProof w:val="0"/>
        </w:rPr>
        <w:t xml:space="preserve">    </w:t>
      </w:r>
    </w:p>
    <w:p w:rsidR="00403C99" w:rsidRPr="00845A7F" w:rsidRDefault="00403C99">
      <w:r w:rsidRPr="00845A7F">
        <w:t>Belopp i 1 000-tal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751"/>
        <w:gridCol w:w="992"/>
        <w:gridCol w:w="851"/>
        <w:gridCol w:w="992"/>
        <w:gridCol w:w="851"/>
        <w:gridCol w:w="992"/>
        <w:gridCol w:w="992"/>
      </w:tblGrid>
      <w:tr w:rsidR="00000000" w:rsidRPr="00845A7F">
        <w:tblPrEx>
          <w:tblCellMar>
            <w:top w:w="0" w:type="dxa"/>
            <w:bottom w:w="0" w:type="dxa"/>
          </w:tblCellMar>
        </w:tblPrEx>
        <w:trPr>
          <w:cantSplit/>
        </w:trPr>
        <w:tc>
          <w:tcPr>
            <w:tcW w:w="3969" w:type="dxa"/>
            <w:vMerge w:val="restart"/>
            <w:tcBorders>
              <w:top w:val="single" w:sz="4" w:space="0" w:color="auto"/>
            </w:tcBorders>
          </w:tcPr>
          <w:p w:rsidR="00403C99" w:rsidRPr="00845A7F" w:rsidRDefault="00403C99">
            <w:pPr>
              <w:pStyle w:val="SBTabell"/>
              <w:rPr>
                <w:b/>
                <w:sz w:val="17"/>
              </w:rPr>
            </w:pPr>
            <w:r w:rsidRPr="00845A7F">
              <w:rPr>
                <w:b/>
                <w:sz w:val="17"/>
              </w:rPr>
              <w:t>Politikområde</w:t>
            </w:r>
          </w:p>
          <w:p w:rsidR="00403C99" w:rsidRPr="00845A7F" w:rsidRDefault="00403C99">
            <w:pPr>
              <w:pStyle w:val="SBTabell"/>
              <w:rPr>
                <w:b/>
                <w:sz w:val="17"/>
              </w:rPr>
            </w:pPr>
            <w:r w:rsidRPr="00845A7F">
              <w:rPr>
                <w:sz w:val="17"/>
              </w:rPr>
              <w:t>Anslag</w:t>
            </w:r>
          </w:p>
        </w:tc>
        <w:tc>
          <w:tcPr>
            <w:tcW w:w="751" w:type="dxa"/>
            <w:vMerge w:val="restart"/>
            <w:tcBorders>
              <w:top w:val="single" w:sz="4" w:space="0" w:color="auto"/>
            </w:tcBorders>
          </w:tcPr>
          <w:p w:rsidR="00403C99" w:rsidRPr="00845A7F" w:rsidRDefault="00403C99">
            <w:pPr>
              <w:pStyle w:val="SBTabell"/>
              <w:rPr>
                <w:sz w:val="17"/>
              </w:rPr>
            </w:pPr>
            <w:r w:rsidRPr="00845A7F">
              <w:rPr>
                <w:sz w:val="17"/>
              </w:rPr>
              <w:t>Anslags-</w:t>
            </w:r>
          </w:p>
          <w:p w:rsidR="00403C99" w:rsidRPr="00845A7F" w:rsidRDefault="00403C99">
            <w:pPr>
              <w:pStyle w:val="SBTabell"/>
              <w:rPr>
                <w:b/>
                <w:sz w:val="17"/>
              </w:rPr>
            </w:pPr>
            <w:r w:rsidRPr="00845A7F">
              <w:rPr>
                <w:sz w:val="17"/>
              </w:rPr>
              <w:t xml:space="preserve">typ </w:t>
            </w:r>
          </w:p>
        </w:tc>
        <w:tc>
          <w:tcPr>
            <w:tcW w:w="992" w:type="dxa"/>
            <w:vMerge w:val="restart"/>
            <w:tcBorders>
              <w:top w:val="single" w:sz="4" w:space="0" w:color="auto"/>
            </w:tcBorders>
          </w:tcPr>
          <w:p w:rsidR="00403C99" w:rsidRPr="00845A7F" w:rsidRDefault="00403C99">
            <w:pPr>
              <w:pStyle w:val="SBTabell"/>
              <w:jc w:val="right"/>
              <w:rPr>
                <w:b/>
                <w:sz w:val="17"/>
              </w:rPr>
            </w:pPr>
            <w:r w:rsidRPr="00845A7F">
              <w:rPr>
                <w:sz w:val="17"/>
              </w:rPr>
              <w:t>Regeringens förslag</w:t>
            </w:r>
          </w:p>
        </w:tc>
        <w:tc>
          <w:tcPr>
            <w:tcW w:w="4678" w:type="dxa"/>
            <w:gridSpan w:val="5"/>
            <w:tcBorders>
              <w:top w:val="single" w:sz="4" w:space="0" w:color="auto"/>
              <w:bottom w:val="single" w:sz="4" w:space="0" w:color="auto"/>
            </w:tcBorders>
          </w:tcPr>
          <w:p w:rsidR="00403C99" w:rsidRPr="00845A7F" w:rsidRDefault="00403C99">
            <w:pPr>
              <w:pStyle w:val="SBTabell"/>
              <w:jc w:val="center"/>
              <w:rPr>
                <w:sz w:val="17"/>
              </w:rPr>
            </w:pPr>
            <w:r w:rsidRPr="00845A7F">
              <w:rPr>
                <w:sz w:val="17"/>
              </w:rPr>
              <w:t>Motionärernas avvikelser från regeringens förslag</w:t>
            </w:r>
          </w:p>
        </w:tc>
      </w:tr>
      <w:tr w:rsidR="00000000" w:rsidRPr="00845A7F">
        <w:tblPrEx>
          <w:tblCellMar>
            <w:top w:w="0" w:type="dxa"/>
            <w:bottom w:w="0" w:type="dxa"/>
          </w:tblCellMar>
        </w:tblPrEx>
        <w:trPr>
          <w:cantSplit/>
        </w:trPr>
        <w:tc>
          <w:tcPr>
            <w:tcW w:w="3969" w:type="dxa"/>
            <w:vMerge/>
            <w:tcBorders>
              <w:bottom w:val="single" w:sz="4" w:space="0" w:color="auto"/>
            </w:tcBorders>
          </w:tcPr>
          <w:p w:rsidR="00403C99" w:rsidRPr="00845A7F" w:rsidRDefault="00403C99">
            <w:pPr>
              <w:pStyle w:val="SBTabell"/>
              <w:rPr>
                <w:sz w:val="17"/>
              </w:rPr>
            </w:pPr>
          </w:p>
        </w:tc>
        <w:tc>
          <w:tcPr>
            <w:tcW w:w="751" w:type="dxa"/>
            <w:vMerge/>
            <w:tcBorders>
              <w:bottom w:val="single" w:sz="4" w:space="0" w:color="auto"/>
            </w:tcBorders>
          </w:tcPr>
          <w:p w:rsidR="00403C99" w:rsidRPr="00845A7F" w:rsidRDefault="00403C99">
            <w:pPr>
              <w:pStyle w:val="SBTabell"/>
              <w:rPr>
                <w:sz w:val="17"/>
              </w:rPr>
            </w:pPr>
          </w:p>
        </w:tc>
        <w:tc>
          <w:tcPr>
            <w:tcW w:w="992" w:type="dxa"/>
            <w:vMerge/>
            <w:tcBorders>
              <w:bottom w:val="single" w:sz="4" w:space="0" w:color="auto"/>
            </w:tcBorders>
          </w:tcPr>
          <w:p w:rsidR="00403C99" w:rsidRPr="00845A7F" w:rsidRDefault="00403C99">
            <w:pPr>
              <w:pStyle w:val="SBTabell"/>
              <w:jc w:val="right"/>
              <w:rPr>
                <w:sz w:val="17"/>
              </w:rPr>
            </w:pPr>
          </w:p>
        </w:tc>
        <w:tc>
          <w:tcPr>
            <w:tcW w:w="851" w:type="dxa"/>
            <w:tcBorders>
              <w:top w:val="single" w:sz="4" w:space="0" w:color="auto"/>
              <w:bottom w:val="single" w:sz="4" w:space="0" w:color="auto"/>
            </w:tcBorders>
          </w:tcPr>
          <w:p w:rsidR="00403C99" w:rsidRPr="00845A7F" w:rsidRDefault="00403C99">
            <w:pPr>
              <w:pStyle w:val="SBTabell"/>
              <w:jc w:val="right"/>
              <w:rPr>
                <w:sz w:val="17"/>
              </w:rPr>
            </w:pPr>
          </w:p>
          <w:p w:rsidR="00403C99" w:rsidRPr="00845A7F" w:rsidRDefault="00403C99">
            <w:pPr>
              <w:pStyle w:val="SBTabell"/>
              <w:jc w:val="right"/>
              <w:rPr>
                <w:sz w:val="17"/>
              </w:rPr>
            </w:pPr>
            <w:r w:rsidRPr="00845A7F">
              <w:rPr>
                <w:sz w:val="17"/>
              </w:rPr>
              <w:t xml:space="preserve"> (s, v, mp)</w:t>
            </w:r>
          </w:p>
        </w:tc>
        <w:tc>
          <w:tcPr>
            <w:tcW w:w="992" w:type="dxa"/>
            <w:tcBorders>
              <w:top w:val="single" w:sz="4" w:space="0" w:color="auto"/>
              <w:bottom w:val="single" w:sz="4" w:space="0" w:color="auto"/>
            </w:tcBorders>
          </w:tcPr>
          <w:p w:rsidR="00403C99" w:rsidRPr="00845A7F" w:rsidRDefault="00403C99">
            <w:pPr>
              <w:pStyle w:val="SBTabell"/>
              <w:jc w:val="right"/>
              <w:rPr>
                <w:sz w:val="17"/>
              </w:rPr>
            </w:pPr>
          </w:p>
          <w:p w:rsidR="00403C99" w:rsidRPr="00845A7F" w:rsidRDefault="00403C99">
            <w:pPr>
              <w:pStyle w:val="SBTabell"/>
              <w:jc w:val="right"/>
              <w:rPr>
                <w:sz w:val="17"/>
              </w:rPr>
            </w:pPr>
            <w:r w:rsidRPr="00845A7F">
              <w:rPr>
                <w:sz w:val="17"/>
              </w:rPr>
              <w:t xml:space="preserve">         (m)</w:t>
            </w:r>
          </w:p>
        </w:tc>
        <w:tc>
          <w:tcPr>
            <w:tcW w:w="851" w:type="dxa"/>
            <w:tcBorders>
              <w:top w:val="single" w:sz="4" w:space="0" w:color="auto"/>
              <w:bottom w:val="single" w:sz="4" w:space="0" w:color="auto"/>
            </w:tcBorders>
          </w:tcPr>
          <w:p w:rsidR="00403C99" w:rsidRPr="00845A7F" w:rsidRDefault="00403C99">
            <w:pPr>
              <w:pStyle w:val="SBTabell"/>
              <w:jc w:val="right"/>
              <w:rPr>
                <w:sz w:val="17"/>
              </w:rPr>
            </w:pPr>
          </w:p>
          <w:p w:rsidR="00403C99" w:rsidRPr="00845A7F" w:rsidRDefault="00403C99">
            <w:pPr>
              <w:pStyle w:val="SBTabell"/>
              <w:jc w:val="right"/>
              <w:rPr>
                <w:sz w:val="17"/>
              </w:rPr>
            </w:pPr>
            <w:r w:rsidRPr="00845A7F">
              <w:rPr>
                <w:sz w:val="17"/>
              </w:rPr>
              <w:t xml:space="preserve">        (fp)</w:t>
            </w:r>
          </w:p>
        </w:tc>
        <w:tc>
          <w:tcPr>
            <w:tcW w:w="992" w:type="dxa"/>
            <w:tcBorders>
              <w:top w:val="single" w:sz="4" w:space="0" w:color="auto"/>
              <w:bottom w:val="single" w:sz="4" w:space="0" w:color="auto"/>
            </w:tcBorders>
          </w:tcPr>
          <w:p w:rsidR="00403C99" w:rsidRPr="00845A7F" w:rsidRDefault="00403C99">
            <w:pPr>
              <w:pStyle w:val="SBTabell"/>
              <w:jc w:val="right"/>
              <w:rPr>
                <w:sz w:val="17"/>
              </w:rPr>
            </w:pPr>
          </w:p>
          <w:p w:rsidR="00403C99" w:rsidRPr="00845A7F" w:rsidRDefault="00403C99">
            <w:pPr>
              <w:pStyle w:val="SBTabell"/>
              <w:jc w:val="right"/>
              <w:rPr>
                <w:sz w:val="17"/>
              </w:rPr>
            </w:pPr>
            <w:r w:rsidRPr="00845A7F">
              <w:rPr>
                <w:sz w:val="17"/>
              </w:rPr>
              <w:t xml:space="preserve">        (kd)</w:t>
            </w:r>
          </w:p>
        </w:tc>
        <w:tc>
          <w:tcPr>
            <w:tcW w:w="992" w:type="dxa"/>
            <w:tcBorders>
              <w:top w:val="single" w:sz="4" w:space="0" w:color="auto"/>
              <w:bottom w:val="single" w:sz="4" w:space="0" w:color="auto"/>
            </w:tcBorders>
          </w:tcPr>
          <w:p w:rsidR="00403C99" w:rsidRPr="00845A7F" w:rsidRDefault="00403C99">
            <w:pPr>
              <w:pStyle w:val="SBTabell"/>
              <w:jc w:val="right"/>
              <w:rPr>
                <w:sz w:val="17"/>
              </w:rPr>
            </w:pPr>
          </w:p>
          <w:p w:rsidR="00403C99" w:rsidRPr="00845A7F" w:rsidRDefault="00403C99">
            <w:pPr>
              <w:pStyle w:val="SBTabell"/>
              <w:jc w:val="right"/>
              <w:rPr>
                <w:sz w:val="17"/>
              </w:rPr>
            </w:pPr>
            <w:r w:rsidRPr="00845A7F">
              <w:rPr>
                <w:sz w:val="17"/>
              </w:rPr>
              <w:t xml:space="preserve">         (c)</w:t>
            </w:r>
          </w:p>
        </w:tc>
      </w:tr>
      <w:tr w:rsidR="00000000" w:rsidRPr="00845A7F">
        <w:tblPrEx>
          <w:tblCellMar>
            <w:top w:w="0" w:type="dxa"/>
            <w:bottom w:w="0" w:type="dxa"/>
          </w:tblCellMar>
        </w:tblPrEx>
        <w:trPr>
          <w:trHeight w:hRule="exact" w:val="120"/>
        </w:trPr>
        <w:tc>
          <w:tcPr>
            <w:tcW w:w="3969" w:type="dxa"/>
            <w:tcBorders>
              <w:top w:val="single" w:sz="4" w:space="0" w:color="auto"/>
            </w:tcBorders>
          </w:tcPr>
          <w:p w:rsidR="00403C99" w:rsidRPr="00845A7F" w:rsidRDefault="00403C99">
            <w:pPr>
              <w:pStyle w:val="SBTabell"/>
              <w:rPr>
                <w:sz w:val="17"/>
              </w:rPr>
            </w:pPr>
          </w:p>
        </w:tc>
        <w:tc>
          <w:tcPr>
            <w:tcW w:w="751" w:type="dxa"/>
            <w:tcBorders>
              <w:top w:val="single" w:sz="4" w:space="0" w:color="auto"/>
            </w:tcBorders>
          </w:tcPr>
          <w:p w:rsidR="00403C99" w:rsidRPr="00845A7F" w:rsidRDefault="00403C99">
            <w:pPr>
              <w:pStyle w:val="SBTabell"/>
              <w:rPr>
                <w:sz w:val="17"/>
              </w:rPr>
            </w:pPr>
          </w:p>
        </w:tc>
        <w:tc>
          <w:tcPr>
            <w:tcW w:w="992" w:type="dxa"/>
            <w:tcBorders>
              <w:top w:val="single" w:sz="4" w:space="0" w:color="auto"/>
            </w:tcBorders>
          </w:tcPr>
          <w:p w:rsidR="00403C99" w:rsidRPr="00845A7F" w:rsidRDefault="00403C99">
            <w:pPr>
              <w:pStyle w:val="SBTabell"/>
              <w:jc w:val="right"/>
              <w:rPr>
                <w:sz w:val="17"/>
              </w:rPr>
            </w:pPr>
          </w:p>
        </w:tc>
        <w:tc>
          <w:tcPr>
            <w:tcW w:w="851" w:type="dxa"/>
            <w:tcBorders>
              <w:top w:val="single" w:sz="4" w:space="0" w:color="auto"/>
            </w:tcBorders>
          </w:tcPr>
          <w:p w:rsidR="00403C99" w:rsidRPr="00845A7F" w:rsidRDefault="00403C99">
            <w:pPr>
              <w:pStyle w:val="SBTabell"/>
              <w:rPr>
                <w:sz w:val="17"/>
              </w:rPr>
            </w:pPr>
          </w:p>
        </w:tc>
        <w:tc>
          <w:tcPr>
            <w:tcW w:w="992" w:type="dxa"/>
            <w:tcBorders>
              <w:top w:val="single" w:sz="4" w:space="0" w:color="auto"/>
            </w:tcBorders>
          </w:tcPr>
          <w:p w:rsidR="00403C99" w:rsidRPr="00845A7F" w:rsidRDefault="00403C99">
            <w:pPr>
              <w:pStyle w:val="SBTabell"/>
              <w:rPr>
                <w:sz w:val="17"/>
              </w:rPr>
            </w:pPr>
          </w:p>
        </w:tc>
        <w:tc>
          <w:tcPr>
            <w:tcW w:w="851" w:type="dxa"/>
            <w:tcBorders>
              <w:top w:val="single" w:sz="4" w:space="0" w:color="auto"/>
            </w:tcBorders>
          </w:tcPr>
          <w:p w:rsidR="00403C99" w:rsidRPr="00845A7F" w:rsidRDefault="00403C99">
            <w:pPr>
              <w:pStyle w:val="SBTabell"/>
              <w:rPr>
                <w:sz w:val="17"/>
              </w:rPr>
            </w:pPr>
          </w:p>
        </w:tc>
        <w:tc>
          <w:tcPr>
            <w:tcW w:w="992" w:type="dxa"/>
            <w:tcBorders>
              <w:top w:val="single" w:sz="4" w:space="0" w:color="auto"/>
            </w:tcBorders>
          </w:tcPr>
          <w:p w:rsidR="00403C99" w:rsidRPr="00845A7F" w:rsidRDefault="00403C99">
            <w:pPr>
              <w:pStyle w:val="SBTabell"/>
              <w:rPr>
                <w:sz w:val="17"/>
              </w:rPr>
            </w:pPr>
          </w:p>
        </w:tc>
        <w:tc>
          <w:tcPr>
            <w:tcW w:w="992" w:type="dxa"/>
            <w:tcBorders>
              <w:top w:val="single" w:sz="4" w:space="0" w:color="auto"/>
            </w:tcBorders>
          </w:tcPr>
          <w:p w:rsidR="00403C99" w:rsidRPr="00845A7F" w:rsidRDefault="00403C99">
            <w:pPr>
              <w:pStyle w:val="SBTabell"/>
              <w:jc w:val="right"/>
              <w:rPr>
                <w:sz w:val="17"/>
              </w:rPr>
            </w:pPr>
          </w:p>
        </w:tc>
      </w:tr>
      <w:tr w:rsidR="00000000" w:rsidRPr="00845A7F">
        <w:tblPrEx>
          <w:tblCellMar>
            <w:top w:w="0" w:type="dxa"/>
            <w:bottom w:w="0" w:type="dxa"/>
          </w:tblCellMar>
        </w:tblPrEx>
        <w:tc>
          <w:tcPr>
            <w:tcW w:w="3969" w:type="dxa"/>
          </w:tcPr>
          <w:p w:rsidR="00403C99" w:rsidRPr="00845A7F" w:rsidRDefault="00403C99">
            <w:pPr>
              <w:pStyle w:val="SBTabell"/>
              <w:rPr>
                <w:b/>
                <w:sz w:val="17"/>
              </w:rPr>
            </w:pPr>
            <w:r w:rsidRPr="00845A7F">
              <w:rPr>
                <w:b/>
                <w:sz w:val="17"/>
              </w:rPr>
              <w:t>25     Utbildningspolitik</w:t>
            </w:r>
          </w:p>
        </w:tc>
        <w:tc>
          <w:tcPr>
            <w:tcW w:w="751" w:type="dxa"/>
          </w:tcPr>
          <w:p w:rsidR="00403C99" w:rsidRPr="00845A7F" w:rsidRDefault="00403C99">
            <w:pPr>
              <w:pStyle w:val="SBTabell"/>
              <w:rPr>
                <w:sz w:val="17"/>
              </w:rPr>
            </w:pPr>
          </w:p>
        </w:tc>
        <w:tc>
          <w:tcPr>
            <w:tcW w:w="992" w:type="dxa"/>
          </w:tcPr>
          <w:p w:rsidR="00403C99" w:rsidRPr="00845A7F" w:rsidRDefault="00403C99">
            <w:pPr>
              <w:pStyle w:val="SBTabell"/>
              <w:jc w:val="right"/>
              <w:rPr>
                <w:sz w:val="17"/>
              </w:rPr>
            </w:pPr>
          </w:p>
        </w:tc>
        <w:tc>
          <w:tcPr>
            <w:tcW w:w="851" w:type="dxa"/>
          </w:tcPr>
          <w:p w:rsidR="00403C99" w:rsidRPr="00845A7F" w:rsidRDefault="00403C99">
            <w:pPr>
              <w:pStyle w:val="SBTabell"/>
              <w:rPr>
                <w:sz w:val="17"/>
              </w:rPr>
            </w:pPr>
          </w:p>
        </w:tc>
        <w:tc>
          <w:tcPr>
            <w:tcW w:w="992" w:type="dxa"/>
          </w:tcPr>
          <w:p w:rsidR="00403C99" w:rsidRPr="00845A7F" w:rsidRDefault="00403C99">
            <w:pPr>
              <w:pStyle w:val="SBTabell"/>
              <w:rPr>
                <w:sz w:val="17"/>
              </w:rPr>
            </w:pPr>
          </w:p>
        </w:tc>
        <w:tc>
          <w:tcPr>
            <w:tcW w:w="851" w:type="dxa"/>
          </w:tcPr>
          <w:p w:rsidR="00403C99" w:rsidRPr="00845A7F" w:rsidRDefault="00403C99">
            <w:pPr>
              <w:pStyle w:val="SBTabell"/>
              <w:rPr>
                <w:sz w:val="17"/>
              </w:rPr>
            </w:pPr>
          </w:p>
        </w:tc>
        <w:tc>
          <w:tcPr>
            <w:tcW w:w="992" w:type="dxa"/>
          </w:tcPr>
          <w:p w:rsidR="00403C99" w:rsidRPr="00845A7F" w:rsidRDefault="00403C99">
            <w:pPr>
              <w:pStyle w:val="SBTabell"/>
              <w:rPr>
                <w:sz w:val="17"/>
              </w:rPr>
            </w:pPr>
          </w:p>
        </w:tc>
        <w:tc>
          <w:tcPr>
            <w:tcW w:w="992" w:type="dxa"/>
          </w:tcPr>
          <w:p w:rsidR="00403C99" w:rsidRPr="00845A7F" w:rsidRDefault="00403C99">
            <w:pPr>
              <w:pStyle w:val="SBTabell"/>
              <w:jc w:val="right"/>
              <w:rPr>
                <w:sz w:val="17"/>
              </w:rPr>
            </w:pPr>
          </w:p>
        </w:tc>
      </w:tr>
      <w:tr w:rsidR="00000000" w:rsidRPr="00845A7F">
        <w:tblPrEx>
          <w:tblCellMar>
            <w:top w:w="0" w:type="dxa"/>
            <w:bottom w:w="0" w:type="dxa"/>
          </w:tblCellMar>
        </w:tblPrEx>
        <w:tc>
          <w:tcPr>
            <w:tcW w:w="3969" w:type="dxa"/>
          </w:tcPr>
          <w:p w:rsidR="00403C99" w:rsidRPr="00845A7F" w:rsidRDefault="00403C99">
            <w:pPr>
              <w:pStyle w:val="SBTabell"/>
              <w:rPr>
                <w:sz w:val="17"/>
              </w:rPr>
            </w:pPr>
            <w:r w:rsidRPr="00845A7F">
              <w:rPr>
                <w:sz w:val="17"/>
              </w:rPr>
              <w:t>25:1  Studiehjälp m.m.</w:t>
            </w:r>
          </w:p>
        </w:tc>
        <w:tc>
          <w:tcPr>
            <w:tcW w:w="751" w:type="dxa"/>
          </w:tcPr>
          <w:p w:rsidR="00403C99" w:rsidRPr="00845A7F" w:rsidRDefault="00403C99">
            <w:pPr>
              <w:pStyle w:val="SBTabell"/>
              <w:rPr>
                <w:sz w:val="17"/>
              </w:rPr>
            </w:pPr>
            <w:r w:rsidRPr="00845A7F">
              <w:rPr>
                <w:sz w:val="17"/>
              </w:rPr>
              <w:t>(ram)</w:t>
            </w:r>
          </w:p>
        </w:tc>
        <w:tc>
          <w:tcPr>
            <w:tcW w:w="992" w:type="dxa"/>
          </w:tcPr>
          <w:p w:rsidR="00403C99" w:rsidRPr="00845A7F" w:rsidRDefault="00403C99">
            <w:pPr>
              <w:pStyle w:val="SBTabell"/>
              <w:jc w:val="right"/>
              <w:rPr>
                <w:sz w:val="17"/>
              </w:rPr>
            </w:pPr>
            <w:r w:rsidRPr="00845A7F">
              <w:rPr>
                <w:sz w:val="17"/>
              </w:rPr>
              <w:t>3 010 960</w:t>
            </w:r>
          </w:p>
        </w:tc>
        <w:tc>
          <w:tcPr>
            <w:tcW w:w="851" w:type="dxa"/>
          </w:tcPr>
          <w:p w:rsidR="00403C99" w:rsidRPr="00845A7F" w:rsidRDefault="00403C99">
            <w:pPr>
              <w:pStyle w:val="SBTabell"/>
              <w:rPr>
                <w:sz w:val="17"/>
              </w:rPr>
            </w:pPr>
          </w:p>
        </w:tc>
        <w:tc>
          <w:tcPr>
            <w:tcW w:w="992" w:type="dxa"/>
          </w:tcPr>
          <w:p w:rsidR="00403C99" w:rsidRPr="00845A7F" w:rsidRDefault="00403C99">
            <w:pPr>
              <w:pStyle w:val="SBTabell"/>
              <w:rPr>
                <w:sz w:val="17"/>
              </w:rPr>
            </w:pPr>
          </w:p>
        </w:tc>
        <w:tc>
          <w:tcPr>
            <w:tcW w:w="851" w:type="dxa"/>
          </w:tcPr>
          <w:p w:rsidR="00403C99" w:rsidRPr="00845A7F" w:rsidRDefault="00403C99">
            <w:pPr>
              <w:pStyle w:val="SBTabell"/>
              <w:rPr>
                <w:sz w:val="17"/>
              </w:rPr>
            </w:pPr>
          </w:p>
        </w:tc>
        <w:tc>
          <w:tcPr>
            <w:tcW w:w="992" w:type="dxa"/>
          </w:tcPr>
          <w:p w:rsidR="00403C99" w:rsidRPr="00845A7F" w:rsidRDefault="00403C99">
            <w:pPr>
              <w:pStyle w:val="SBTabell"/>
              <w:rPr>
                <w:sz w:val="17"/>
              </w:rPr>
            </w:pPr>
          </w:p>
        </w:tc>
        <w:tc>
          <w:tcPr>
            <w:tcW w:w="992" w:type="dxa"/>
          </w:tcPr>
          <w:p w:rsidR="00403C99" w:rsidRPr="00845A7F" w:rsidRDefault="00403C99">
            <w:pPr>
              <w:pStyle w:val="SBTabell"/>
              <w:jc w:val="right"/>
              <w:rPr>
                <w:sz w:val="17"/>
              </w:rPr>
            </w:pPr>
            <w:r w:rsidRPr="00845A7F">
              <w:rPr>
                <w:sz w:val="17"/>
              </w:rPr>
              <w:t>-300 000</w:t>
            </w:r>
          </w:p>
        </w:tc>
      </w:tr>
      <w:tr w:rsidR="00000000" w:rsidRPr="00845A7F">
        <w:tblPrEx>
          <w:tblCellMar>
            <w:top w:w="0" w:type="dxa"/>
            <w:bottom w:w="0" w:type="dxa"/>
          </w:tblCellMar>
        </w:tblPrEx>
        <w:tc>
          <w:tcPr>
            <w:tcW w:w="3969" w:type="dxa"/>
          </w:tcPr>
          <w:p w:rsidR="00403C99" w:rsidRPr="00845A7F" w:rsidRDefault="00403C99">
            <w:pPr>
              <w:pStyle w:val="SBTabell"/>
              <w:rPr>
                <w:sz w:val="17"/>
              </w:rPr>
            </w:pPr>
            <w:r w:rsidRPr="00845A7F">
              <w:rPr>
                <w:sz w:val="17"/>
              </w:rPr>
              <w:t>25:2  Studiemedel m.m.</w:t>
            </w:r>
          </w:p>
        </w:tc>
        <w:tc>
          <w:tcPr>
            <w:tcW w:w="751" w:type="dxa"/>
          </w:tcPr>
          <w:p w:rsidR="00403C99" w:rsidRPr="00845A7F" w:rsidRDefault="00403C99">
            <w:pPr>
              <w:pStyle w:val="SBTabell"/>
              <w:rPr>
                <w:sz w:val="17"/>
              </w:rPr>
            </w:pPr>
            <w:r w:rsidRPr="00845A7F">
              <w:rPr>
                <w:sz w:val="17"/>
              </w:rPr>
              <w:t>(ram)</w:t>
            </w:r>
          </w:p>
        </w:tc>
        <w:tc>
          <w:tcPr>
            <w:tcW w:w="992" w:type="dxa"/>
          </w:tcPr>
          <w:p w:rsidR="00403C99" w:rsidRPr="00845A7F" w:rsidRDefault="00403C99">
            <w:pPr>
              <w:pStyle w:val="SBTabell"/>
              <w:jc w:val="right"/>
              <w:rPr>
                <w:sz w:val="17"/>
              </w:rPr>
            </w:pPr>
            <w:r w:rsidRPr="00845A7F">
              <w:rPr>
                <w:sz w:val="17"/>
              </w:rPr>
              <w:t>11 034 219</w:t>
            </w:r>
          </w:p>
        </w:tc>
        <w:tc>
          <w:tcPr>
            <w:tcW w:w="851" w:type="dxa"/>
          </w:tcPr>
          <w:p w:rsidR="00403C99" w:rsidRPr="00845A7F" w:rsidRDefault="00403C99">
            <w:pPr>
              <w:pStyle w:val="SBTabell"/>
              <w:rPr>
                <w:sz w:val="17"/>
              </w:rPr>
            </w:pPr>
          </w:p>
        </w:tc>
        <w:tc>
          <w:tcPr>
            <w:tcW w:w="992" w:type="dxa"/>
          </w:tcPr>
          <w:p w:rsidR="00403C99" w:rsidRPr="00845A7F" w:rsidRDefault="00403C99">
            <w:pPr>
              <w:pStyle w:val="SBTabell"/>
              <w:jc w:val="right"/>
              <w:rPr>
                <w:sz w:val="17"/>
              </w:rPr>
            </w:pPr>
            <w:r w:rsidRPr="00845A7F">
              <w:rPr>
                <w:sz w:val="17"/>
              </w:rPr>
              <w:t>+1 733 951</w:t>
            </w:r>
          </w:p>
        </w:tc>
        <w:tc>
          <w:tcPr>
            <w:tcW w:w="851" w:type="dxa"/>
          </w:tcPr>
          <w:p w:rsidR="00403C99" w:rsidRPr="00845A7F" w:rsidRDefault="00403C99">
            <w:pPr>
              <w:pStyle w:val="SBTabell"/>
              <w:jc w:val="right"/>
              <w:rPr>
                <w:sz w:val="17"/>
              </w:rPr>
            </w:pPr>
            <w:r w:rsidRPr="00845A7F">
              <w:rPr>
                <w:sz w:val="17"/>
              </w:rPr>
              <w:t>-385 000</w:t>
            </w:r>
          </w:p>
        </w:tc>
        <w:tc>
          <w:tcPr>
            <w:tcW w:w="992" w:type="dxa"/>
          </w:tcPr>
          <w:p w:rsidR="00403C99" w:rsidRPr="00845A7F" w:rsidRDefault="00403C99">
            <w:pPr>
              <w:pStyle w:val="SBTabell"/>
              <w:jc w:val="right"/>
              <w:rPr>
                <w:sz w:val="17"/>
              </w:rPr>
            </w:pPr>
            <w:r w:rsidRPr="00845A7F">
              <w:rPr>
                <w:sz w:val="17"/>
              </w:rPr>
              <w:t>-23 000</w:t>
            </w:r>
          </w:p>
        </w:tc>
        <w:tc>
          <w:tcPr>
            <w:tcW w:w="992" w:type="dxa"/>
          </w:tcPr>
          <w:p w:rsidR="00403C99" w:rsidRPr="00845A7F" w:rsidRDefault="00403C99">
            <w:pPr>
              <w:pStyle w:val="SBTabell"/>
              <w:rPr>
                <w:sz w:val="17"/>
              </w:rPr>
            </w:pPr>
          </w:p>
        </w:tc>
      </w:tr>
      <w:tr w:rsidR="00000000" w:rsidRPr="00845A7F">
        <w:tblPrEx>
          <w:tblCellMar>
            <w:top w:w="0" w:type="dxa"/>
            <w:bottom w:w="0" w:type="dxa"/>
          </w:tblCellMar>
        </w:tblPrEx>
        <w:tc>
          <w:tcPr>
            <w:tcW w:w="3969" w:type="dxa"/>
          </w:tcPr>
          <w:p w:rsidR="00403C99" w:rsidRPr="00845A7F" w:rsidRDefault="00403C99">
            <w:pPr>
              <w:pStyle w:val="SBTabell"/>
              <w:rPr>
                <w:sz w:val="17"/>
              </w:rPr>
            </w:pPr>
            <w:r w:rsidRPr="00845A7F">
              <w:rPr>
                <w:sz w:val="17"/>
              </w:rPr>
              <w:t>25:3  Studiemedelsräntor m.m.</w:t>
            </w:r>
          </w:p>
        </w:tc>
        <w:tc>
          <w:tcPr>
            <w:tcW w:w="751" w:type="dxa"/>
          </w:tcPr>
          <w:p w:rsidR="00403C99" w:rsidRPr="00845A7F" w:rsidRDefault="00403C99">
            <w:pPr>
              <w:pStyle w:val="SBTabell"/>
              <w:rPr>
                <w:sz w:val="17"/>
              </w:rPr>
            </w:pPr>
            <w:r w:rsidRPr="00845A7F">
              <w:rPr>
                <w:sz w:val="17"/>
              </w:rPr>
              <w:t>(ram)</w:t>
            </w:r>
          </w:p>
        </w:tc>
        <w:tc>
          <w:tcPr>
            <w:tcW w:w="992" w:type="dxa"/>
          </w:tcPr>
          <w:p w:rsidR="00403C99" w:rsidRPr="00845A7F" w:rsidRDefault="00403C99">
            <w:pPr>
              <w:pStyle w:val="SBTabell"/>
              <w:jc w:val="right"/>
              <w:rPr>
                <w:sz w:val="17"/>
              </w:rPr>
            </w:pPr>
            <w:r w:rsidRPr="00845A7F">
              <w:rPr>
                <w:sz w:val="17"/>
              </w:rPr>
              <w:t>5 585 224</w:t>
            </w:r>
          </w:p>
        </w:tc>
        <w:tc>
          <w:tcPr>
            <w:tcW w:w="851" w:type="dxa"/>
          </w:tcPr>
          <w:p w:rsidR="00403C99" w:rsidRPr="00845A7F" w:rsidRDefault="00403C99">
            <w:pPr>
              <w:pStyle w:val="SBTabell"/>
              <w:rPr>
                <w:sz w:val="17"/>
              </w:rPr>
            </w:pPr>
          </w:p>
        </w:tc>
        <w:tc>
          <w:tcPr>
            <w:tcW w:w="992" w:type="dxa"/>
          </w:tcPr>
          <w:p w:rsidR="00403C99" w:rsidRPr="00845A7F" w:rsidRDefault="00403C99">
            <w:pPr>
              <w:pStyle w:val="SBTabell"/>
              <w:rPr>
                <w:sz w:val="17"/>
              </w:rPr>
            </w:pPr>
          </w:p>
        </w:tc>
        <w:tc>
          <w:tcPr>
            <w:tcW w:w="851" w:type="dxa"/>
          </w:tcPr>
          <w:p w:rsidR="00403C99" w:rsidRPr="00845A7F" w:rsidRDefault="00403C99">
            <w:pPr>
              <w:pStyle w:val="SBTabell"/>
              <w:rPr>
                <w:sz w:val="17"/>
              </w:rPr>
            </w:pPr>
          </w:p>
        </w:tc>
        <w:tc>
          <w:tcPr>
            <w:tcW w:w="992" w:type="dxa"/>
          </w:tcPr>
          <w:p w:rsidR="00403C99" w:rsidRPr="00845A7F" w:rsidRDefault="00403C99">
            <w:pPr>
              <w:pStyle w:val="SBTabell"/>
              <w:jc w:val="right"/>
              <w:rPr>
                <w:sz w:val="17"/>
              </w:rPr>
            </w:pPr>
            <w:r w:rsidRPr="00845A7F">
              <w:rPr>
                <w:sz w:val="17"/>
              </w:rPr>
              <w:t>-2 000</w:t>
            </w:r>
          </w:p>
        </w:tc>
        <w:tc>
          <w:tcPr>
            <w:tcW w:w="992" w:type="dxa"/>
          </w:tcPr>
          <w:p w:rsidR="00403C99" w:rsidRPr="00845A7F" w:rsidRDefault="00403C99">
            <w:pPr>
              <w:pStyle w:val="SBTabell"/>
              <w:rPr>
                <w:sz w:val="17"/>
              </w:rPr>
            </w:pPr>
          </w:p>
        </w:tc>
      </w:tr>
      <w:tr w:rsidR="00000000" w:rsidRPr="00845A7F">
        <w:tblPrEx>
          <w:tblCellMar>
            <w:top w:w="0" w:type="dxa"/>
            <w:bottom w:w="0" w:type="dxa"/>
          </w:tblCellMar>
        </w:tblPrEx>
        <w:tc>
          <w:tcPr>
            <w:tcW w:w="3969" w:type="dxa"/>
          </w:tcPr>
          <w:p w:rsidR="00403C99" w:rsidRPr="00845A7F" w:rsidRDefault="00403C99">
            <w:pPr>
              <w:pStyle w:val="SBTabell"/>
              <w:rPr>
                <w:sz w:val="17"/>
              </w:rPr>
            </w:pPr>
            <w:r w:rsidRPr="00845A7F">
              <w:rPr>
                <w:sz w:val="17"/>
              </w:rPr>
              <w:t>25:4  Rekryteringsbidrag</w:t>
            </w:r>
          </w:p>
        </w:tc>
        <w:tc>
          <w:tcPr>
            <w:tcW w:w="751" w:type="dxa"/>
          </w:tcPr>
          <w:p w:rsidR="00403C99" w:rsidRPr="00845A7F" w:rsidRDefault="00403C99">
            <w:pPr>
              <w:pStyle w:val="SBTabell"/>
              <w:rPr>
                <w:sz w:val="17"/>
              </w:rPr>
            </w:pPr>
            <w:r w:rsidRPr="00845A7F">
              <w:rPr>
                <w:sz w:val="17"/>
              </w:rPr>
              <w:t>(ram)</w:t>
            </w:r>
          </w:p>
        </w:tc>
        <w:tc>
          <w:tcPr>
            <w:tcW w:w="992" w:type="dxa"/>
          </w:tcPr>
          <w:p w:rsidR="00403C99" w:rsidRPr="00845A7F" w:rsidRDefault="00403C99">
            <w:pPr>
              <w:pStyle w:val="SBTabell"/>
              <w:jc w:val="right"/>
              <w:rPr>
                <w:sz w:val="17"/>
              </w:rPr>
            </w:pPr>
            <w:r w:rsidRPr="00845A7F">
              <w:rPr>
                <w:sz w:val="17"/>
              </w:rPr>
              <w:t>2 028 992</w:t>
            </w:r>
          </w:p>
        </w:tc>
        <w:tc>
          <w:tcPr>
            <w:tcW w:w="851" w:type="dxa"/>
          </w:tcPr>
          <w:p w:rsidR="00403C99" w:rsidRPr="00845A7F" w:rsidRDefault="00403C99">
            <w:pPr>
              <w:pStyle w:val="SBTabell"/>
              <w:jc w:val="right"/>
              <w:rPr>
                <w:sz w:val="17"/>
              </w:rPr>
            </w:pPr>
            <w:r w:rsidRPr="00845A7F">
              <w:rPr>
                <w:sz w:val="17"/>
              </w:rPr>
              <w:t>-250 000</w:t>
            </w:r>
          </w:p>
        </w:tc>
        <w:tc>
          <w:tcPr>
            <w:tcW w:w="992" w:type="dxa"/>
          </w:tcPr>
          <w:p w:rsidR="00403C99" w:rsidRPr="00845A7F" w:rsidRDefault="00403C99">
            <w:pPr>
              <w:pStyle w:val="SBTabell"/>
              <w:jc w:val="right"/>
              <w:rPr>
                <w:sz w:val="17"/>
              </w:rPr>
            </w:pPr>
            <w:r w:rsidRPr="00845A7F">
              <w:rPr>
                <w:sz w:val="17"/>
              </w:rPr>
              <w:t>-2 028 992</w:t>
            </w:r>
          </w:p>
        </w:tc>
        <w:tc>
          <w:tcPr>
            <w:tcW w:w="851" w:type="dxa"/>
          </w:tcPr>
          <w:p w:rsidR="00403C99" w:rsidRPr="00845A7F" w:rsidRDefault="00403C99">
            <w:pPr>
              <w:pStyle w:val="SBTabell"/>
              <w:jc w:val="right"/>
              <w:rPr>
                <w:sz w:val="17"/>
              </w:rPr>
            </w:pPr>
            <w:r w:rsidRPr="00845A7F">
              <w:rPr>
                <w:sz w:val="17"/>
              </w:rPr>
              <w:t>-2 028 000</w:t>
            </w:r>
          </w:p>
        </w:tc>
        <w:tc>
          <w:tcPr>
            <w:tcW w:w="992" w:type="dxa"/>
          </w:tcPr>
          <w:p w:rsidR="00403C99" w:rsidRPr="00845A7F" w:rsidRDefault="00403C99">
            <w:pPr>
              <w:pStyle w:val="SBTabell"/>
              <w:rPr>
                <w:sz w:val="17"/>
              </w:rPr>
            </w:pPr>
          </w:p>
        </w:tc>
        <w:tc>
          <w:tcPr>
            <w:tcW w:w="992" w:type="dxa"/>
          </w:tcPr>
          <w:p w:rsidR="00403C99" w:rsidRPr="00845A7F" w:rsidRDefault="00403C99">
            <w:pPr>
              <w:pStyle w:val="SBTabell"/>
              <w:rPr>
                <w:sz w:val="17"/>
              </w:rPr>
            </w:pPr>
          </w:p>
        </w:tc>
      </w:tr>
      <w:tr w:rsidR="00000000" w:rsidRPr="00845A7F">
        <w:tblPrEx>
          <w:tblCellMar>
            <w:top w:w="0" w:type="dxa"/>
            <w:bottom w:w="0" w:type="dxa"/>
          </w:tblCellMar>
        </w:tblPrEx>
        <w:tc>
          <w:tcPr>
            <w:tcW w:w="3969" w:type="dxa"/>
          </w:tcPr>
          <w:p w:rsidR="00403C99" w:rsidRPr="00845A7F" w:rsidRDefault="00403C99">
            <w:pPr>
              <w:pStyle w:val="SBTabell"/>
              <w:rPr>
                <w:sz w:val="17"/>
              </w:rPr>
            </w:pPr>
            <w:r w:rsidRPr="00845A7F">
              <w:rPr>
                <w:sz w:val="17"/>
              </w:rPr>
              <w:t>25:5  Vuxenstudiestöd m.m.</w:t>
            </w:r>
          </w:p>
        </w:tc>
        <w:tc>
          <w:tcPr>
            <w:tcW w:w="751" w:type="dxa"/>
          </w:tcPr>
          <w:p w:rsidR="00403C99" w:rsidRPr="00845A7F" w:rsidRDefault="00403C99">
            <w:pPr>
              <w:pStyle w:val="SBTabell"/>
              <w:rPr>
                <w:sz w:val="17"/>
              </w:rPr>
            </w:pPr>
            <w:r w:rsidRPr="00845A7F">
              <w:rPr>
                <w:sz w:val="17"/>
              </w:rPr>
              <w:t>(ram)</w:t>
            </w:r>
          </w:p>
        </w:tc>
        <w:tc>
          <w:tcPr>
            <w:tcW w:w="992" w:type="dxa"/>
          </w:tcPr>
          <w:p w:rsidR="00403C99" w:rsidRPr="00845A7F" w:rsidRDefault="00403C99">
            <w:pPr>
              <w:pStyle w:val="SBTabell"/>
              <w:jc w:val="right"/>
              <w:rPr>
                <w:sz w:val="17"/>
              </w:rPr>
            </w:pPr>
            <w:r w:rsidRPr="00845A7F">
              <w:rPr>
                <w:sz w:val="17"/>
              </w:rPr>
              <w:t xml:space="preserve"> 64 356</w:t>
            </w:r>
          </w:p>
        </w:tc>
        <w:tc>
          <w:tcPr>
            <w:tcW w:w="851" w:type="dxa"/>
          </w:tcPr>
          <w:p w:rsidR="00403C99" w:rsidRPr="00845A7F" w:rsidRDefault="00403C99">
            <w:pPr>
              <w:pStyle w:val="SBTabell"/>
              <w:rPr>
                <w:sz w:val="17"/>
              </w:rPr>
            </w:pPr>
          </w:p>
        </w:tc>
        <w:tc>
          <w:tcPr>
            <w:tcW w:w="992" w:type="dxa"/>
          </w:tcPr>
          <w:p w:rsidR="00403C99" w:rsidRPr="00845A7F" w:rsidRDefault="00403C99">
            <w:pPr>
              <w:pStyle w:val="SBTabell"/>
              <w:rPr>
                <w:sz w:val="17"/>
              </w:rPr>
            </w:pPr>
          </w:p>
        </w:tc>
        <w:tc>
          <w:tcPr>
            <w:tcW w:w="851" w:type="dxa"/>
          </w:tcPr>
          <w:p w:rsidR="00403C99" w:rsidRPr="00845A7F" w:rsidRDefault="00403C99">
            <w:pPr>
              <w:pStyle w:val="SBTabell"/>
              <w:rPr>
                <w:sz w:val="17"/>
              </w:rPr>
            </w:pPr>
          </w:p>
        </w:tc>
        <w:tc>
          <w:tcPr>
            <w:tcW w:w="992" w:type="dxa"/>
          </w:tcPr>
          <w:p w:rsidR="00403C99" w:rsidRPr="00845A7F" w:rsidRDefault="00403C99">
            <w:pPr>
              <w:pStyle w:val="SBTabell"/>
              <w:rPr>
                <w:sz w:val="17"/>
              </w:rPr>
            </w:pPr>
          </w:p>
        </w:tc>
        <w:tc>
          <w:tcPr>
            <w:tcW w:w="992" w:type="dxa"/>
          </w:tcPr>
          <w:p w:rsidR="00403C99" w:rsidRPr="00845A7F" w:rsidRDefault="00403C99">
            <w:pPr>
              <w:pStyle w:val="SBTabell"/>
              <w:rPr>
                <w:sz w:val="17"/>
              </w:rPr>
            </w:pPr>
          </w:p>
        </w:tc>
      </w:tr>
      <w:tr w:rsidR="00000000" w:rsidRPr="00845A7F">
        <w:tblPrEx>
          <w:tblCellMar>
            <w:top w:w="0" w:type="dxa"/>
            <w:bottom w:w="0" w:type="dxa"/>
          </w:tblCellMar>
        </w:tblPrEx>
        <w:tc>
          <w:tcPr>
            <w:tcW w:w="3969" w:type="dxa"/>
          </w:tcPr>
          <w:p w:rsidR="00403C99" w:rsidRPr="00845A7F" w:rsidRDefault="00403C99">
            <w:pPr>
              <w:pStyle w:val="SBTabell"/>
              <w:rPr>
                <w:sz w:val="17"/>
              </w:rPr>
            </w:pPr>
            <w:r w:rsidRPr="00845A7F">
              <w:rPr>
                <w:sz w:val="17"/>
              </w:rPr>
              <w:t>25:6  Bidrag till kostnader vid viss gymnasieutbildning</w:t>
            </w:r>
            <w:r w:rsidRPr="00845A7F">
              <w:rPr>
                <w:sz w:val="17"/>
              </w:rPr>
              <w:br/>
              <w:t xml:space="preserve">         och vid viss föräldrautbildning i teckenspråk</w:t>
            </w:r>
          </w:p>
        </w:tc>
        <w:tc>
          <w:tcPr>
            <w:tcW w:w="751" w:type="dxa"/>
          </w:tcPr>
          <w:p w:rsidR="00403C99" w:rsidRPr="00845A7F" w:rsidRDefault="00403C99">
            <w:pPr>
              <w:pStyle w:val="SBTabell"/>
              <w:rPr>
                <w:sz w:val="17"/>
              </w:rPr>
            </w:pPr>
          </w:p>
          <w:p w:rsidR="00403C99" w:rsidRPr="00845A7F" w:rsidRDefault="00403C99">
            <w:pPr>
              <w:pStyle w:val="SBTabell"/>
              <w:rPr>
                <w:sz w:val="17"/>
              </w:rPr>
            </w:pPr>
            <w:r w:rsidRPr="00845A7F">
              <w:rPr>
                <w:sz w:val="17"/>
              </w:rPr>
              <w:t>(ram)</w:t>
            </w:r>
          </w:p>
        </w:tc>
        <w:tc>
          <w:tcPr>
            <w:tcW w:w="992" w:type="dxa"/>
          </w:tcPr>
          <w:p w:rsidR="00403C99" w:rsidRPr="00845A7F" w:rsidRDefault="00403C99">
            <w:pPr>
              <w:pStyle w:val="SBTabell"/>
              <w:jc w:val="right"/>
              <w:rPr>
                <w:sz w:val="17"/>
              </w:rPr>
            </w:pPr>
          </w:p>
          <w:p w:rsidR="00403C99" w:rsidRPr="00845A7F" w:rsidRDefault="00403C99">
            <w:pPr>
              <w:pStyle w:val="SBTabell"/>
              <w:jc w:val="right"/>
              <w:rPr>
                <w:sz w:val="17"/>
              </w:rPr>
            </w:pPr>
            <w:r w:rsidRPr="00845A7F">
              <w:rPr>
                <w:sz w:val="17"/>
              </w:rPr>
              <w:t xml:space="preserve"> 60 520</w:t>
            </w:r>
          </w:p>
        </w:tc>
        <w:tc>
          <w:tcPr>
            <w:tcW w:w="851" w:type="dxa"/>
          </w:tcPr>
          <w:p w:rsidR="00403C99" w:rsidRPr="00845A7F" w:rsidRDefault="00403C99">
            <w:pPr>
              <w:pStyle w:val="SBTabell"/>
              <w:rPr>
                <w:sz w:val="17"/>
              </w:rPr>
            </w:pPr>
          </w:p>
        </w:tc>
        <w:tc>
          <w:tcPr>
            <w:tcW w:w="992" w:type="dxa"/>
          </w:tcPr>
          <w:p w:rsidR="00403C99" w:rsidRPr="00845A7F" w:rsidRDefault="00403C99">
            <w:pPr>
              <w:pStyle w:val="SBTabell"/>
              <w:rPr>
                <w:sz w:val="17"/>
              </w:rPr>
            </w:pPr>
          </w:p>
        </w:tc>
        <w:tc>
          <w:tcPr>
            <w:tcW w:w="851" w:type="dxa"/>
          </w:tcPr>
          <w:p w:rsidR="00403C99" w:rsidRPr="00845A7F" w:rsidRDefault="00403C99">
            <w:pPr>
              <w:pStyle w:val="SBTabell"/>
              <w:rPr>
                <w:sz w:val="17"/>
              </w:rPr>
            </w:pPr>
          </w:p>
        </w:tc>
        <w:tc>
          <w:tcPr>
            <w:tcW w:w="992" w:type="dxa"/>
          </w:tcPr>
          <w:p w:rsidR="00403C99" w:rsidRPr="00845A7F" w:rsidRDefault="00403C99">
            <w:pPr>
              <w:pStyle w:val="SBTabell"/>
              <w:rPr>
                <w:sz w:val="17"/>
              </w:rPr>
            </w:pPr>
          </w:p>
        </w:tc>
        <w:tc>
          <w:tcPr>
            <w:tcW w:w="992" w:type="dxa"/>
          </w:tcPr>
          <w:p w:rsidR="00403C99" w:rsidRPr="00845A7F" w:rsidRDefault="00403C99">
            <w:pPr>
              <w:pStyle w:val="SBTabell"/>
              <w:rPr>
                <w:sz w:val="17"/>
              </w:rPr>
            </w:pPr>
          </w:p>
        </w:tc>
      </w:tr>
      <w:tr w:rsidR="00000000" w:rsidRPr="00845A7F">
        <w:tblPrEx>
          <w:tblCellMar>
            <w:top w:w="0" w:type="dxa"/>
            <w:bottom w:w="0" w:type="dxa"/>
          </w:tblCellMar>
        </w:tblPrEx>
        <w:tc>
          <w:tcPr>
            <w:tcW w:w="3969" w:type="dxa"/>
          </w:tcPr>
          <w:p w:rsidR="00403C99" w:rsidRPr="00845A7F" w:rsidRDefault="00403C99">
            <w:pPr>
              <w:pStyle w:val="SBTabell"/>
              <w:rPr>
                <w:sz w:val="17"/>
              </w:rPr>
            </w:pPr>
            <w:r w:rsidRPr="00845A7F">
              <w:rPr>
                <w:sz w:val="17"/>
              </w:rPr>
              <w:t>25:7  Bidrag till vissa studiesociala ändamål</w:t>
            </w:r>
          </w:p>
        </w:tc>
        <w:tc>
          <w:tcPr>
            <w:tcW w:w="751" w:type="dxa"/>
          </w:tcPr>
          <w:p w:rsidR="00403C99" w:rsidRPr="00845A7F" w:rsidRDefault="00403C99">
            <w:pPr>
              <w:pStyle w:val="SBTabell"/>
              <w:rPr>
                <w:sz w:val="17"/>
              </w:rPr>
            </w:pPr>
            <w:r w:rsidRPr="00845A7F">
              <w:rPr>
                <w:sz w:val="17"/>
              </w:rPr>
              <w:t>(ram)</w:t>
            </w:r>
          </w:p>
        </w:tc>
        <w:tc>
          <w:tcPr>
            <w:tcW w:w="992" w:type="dxa"/>
          </w:tcPr>
          <w:p w:rsidR="00403C99" w:rsidRPr="00845A7F" w:rsidRDefault="00403C99">
            <w:pPr>
              <w:pStyle w:val="SBTabell"/>
              <w:jc w:val="right"/>
              <w:rPr>
                <w:sz w:val="17"/>
              </w:rPr>
            </w:pPr>
            <w:r w:rsidRPr="00845A7F">
              <w:rPr>
                <w:sz w:val="17"/>
              </w:rPr>
              <w:t xml:space="preserve"> 25 450</w:t>
            </w:r>
          </w:p>
        </w:tc>
        <w:tc>
          <w:tcPr>
            <w:tcW w:w="851" w:type="dxa"/>
          </w:tcPr>
          <w:p w:rsidR="00403C99" w:rsidRPr="00845A7F" w:rsidRDefault="00403C99">
            <w:pPr>
              <w:pStyle w:val="SBTabell"/>
              <w:rPr>
                <w:sz w:val="17"/>
              </w:rPr>
            </w:pPr>
          </w:p>
        </w:tc>
        <w:tc>
          <w:tcPr>
            <w:tcW w:w="992" w:type="dxa"/>
          </w:tcPr>
          <w:p w:rsidR="00403C99" w:rsidRPr="00845A7F" w:rsidRDefault="00403C99">
            <w:pPr>
              <w:pStyle w:val="SBTabell"/>
              <w:rPr>
                <w:sz w:val="17"/>
              </w:rPr>
            </w:pPr>
          </w:p>
        </w:tc>
        <w:tc>
          <w:tcPr>
            <w:tcW w:w="851" w:type="dxa"/>
          </w:tcPr>
          <w:p w:rsidR="00403C99" w:rsidRPr="00845A7F" w:rsidRDefault="00403C99">
            <w:pPr>
              <w:pStyle w:val="SBTabell"/>
              <w:rPr>
                <w:sz w:val="17"/>
              </w:rPr>
            </w:pPr>
          </w:p>
        </w:tc>
        <w:tc>
          <w:tcPr>
            <w:tcW w:w="992" w:type="dxa"/>
          </w:tcPr>
          <w:p w:rsidR="00403C99" w:rsidRPr="00845A7F" w:rsidRDefault="00403C99">
            <w:pPr>
              <w:pStyle w:val="SBTabell"/>
              <w:rPr>
                <w:sz w:val="17"/>
              </w:rPr>
            </w:pPr>
          </w:p>
        </w:tc>
        <w:tc>
          <w:tcPr>
            <w:tcW w:w="992" w:type="dxa"/>
          </w:tcPr>
          <w:p w:rsidR="00403C99" w:rsidRPr="00845A7F" w:rsidRDefault="00403C99">
            <w:pPr>
              <w:pStyle w:val="SBTabell"/>
              <w:rPr>
                <w:sz w:val="17"/>
              </w:rPr>
            </w:pPr>
          </w:p>
        </w:tc>
      </w:tr>
      <w:tr w:rsidR="00000000" w:rsidRPr="00845A7F">
        <w:tblPrEx>
          <w:tblCellMar>
            <w:top w:w="0" w:type="dxa"/>
            <w:bottom w:w="0" w:type="dxa"/>
          </w:tblCellMar>
        </w:tblPrEx>
        <w:tc>
          <w:tcPr>
            <w:tcW w:w="3969" w:type="dxa"/>
          </w:tcPr>
          <w:p w:rsidR="00403C99" w:rsidRPr="00845A7F" w:rsidRDefault="00403C99">
            <w:pPr>
              <w:pStyle w:val="SBTabell"/>
              <w:rPr>
                <w:sz w:val="17"/>
              </w:rPr>
            </w:pPr>
            <w:r w:rsidRPr="00845A7F">
              <w:rPr>
                <w:sz w:val="17"/>
              </w:rPr>
              <w:t>25:8  Bidrag till vissa organisationer m.m.</w:t>
            </w:r>
          </w:p>
        </w:tc>
        <w:tc>
          <w:tcPr>
            <w:tcW w:w="751" w:type="dxa"/>
          </w:tcPr>
          <w:p w:rsidR="00403C99" w:rsidRPr="00845A7F" w:rsidRDefault="00403C99">
            <w:pPr>
              <w:pStyle w:val="SBTabell"/>
              <w:rPr>
                <w:sz w:val="17"/>
              </w:rPr>
            </w:pPr>
            <w:r w:rsidRPr="00845A7F">
              <w:rPr>
                <w:sz w:val="17"/>
              </w:rPr>
              <w:t>(ram)</w:t>
            </w:r>
          </w:p>
        </w:tc>
        <w:tc>
          <w:tcPr>
            <w:tcW w:w="992" w:type="dxa"/>
          </w:tcPr>
          <w:p w:rsidR="00403C99" w:rsidRPr="00845A7F" w:rsidRDefault="00403C99">
            <w:pPr>
              <w:pStyle w:val="SBTabell"/>
              <w:jc w:val="right"/>
              <w:rPr>
                <w:sz w:val="17"/>
              </w:rPr>
            </w:pPr>
            <w:r w:rsidRPr="00845A7F">
              <w:rPr>
                <w:sz w:val="17"/>
              </w:rPr>
              <w:t xml:space="preserve"> 39 959</w:t>
            </w:r>
          </w:p>
        </w:tc>
        <w:tc>
          <w:tcPr>
            <w:tcW w:w="851" w:type="dxa"/>
          </w:tcPr>
          <w:p w:rsidR="00403C99" w:rsidRPr="00845A7F" w:rsidRDefault="00403C99">
            <w:pPr>
              <w:pStyle w:val="SBTabell"/>
              <w:rPr>
                <w:sz w:val="17"/>
              </w:rPr>
            </w:pPr>
          </w:p>
        </w:tc>
        <w:tc>
          <w:tcPr>
            <w:tcW w:w="992" w:type="dxa"/>
          </w:tcPr>
          <w:p w:rsidR="00403C99" w:rsidRPr="00845A7F" w:rsidRDefault="00403C99">
            <w:pPr>
              <w:pStyle w:val="SBTabell"/>
              <w:jc w:val="right"/>
              <w:rPr>
                <w:sz w:val="17"/>
              </w:rPr>
            </w:pPr>
            <w:r w:rsidRPr="00845A7F">
              <w:rPr>
                <w:sz w:val="17"/>
              </w:rPr>
              <w:t>-39 959</w:t>
            </w:r>
          </w:p>
        </w:tc>
        <w:tc>
          <w:tcPr>
            <w:tcW w:w="851" w:type="dxa"/>
          </w:tcPr>
          <w:p w:rsidR="00403C99" w:rsidRPr="00845A7F" w:rsidRDefault="00403C99">
            <w:pPr>
              <w:pStyle w:val="SBTabell"/>
              <w:jc w:val="right"/>
              <w:rPr>
                <w:sz w:val="17"/>
              </w:rPr>
            </w:pPr>
            <w:r w:rsidRPr="00845A7F">
              <w:rPr>
                <w:sz w:val="17"/>
              </w:rPr>
              <w:t>-15 000</w:t>
            </w:r>
          </w:p>
        </w:tc>
        <w:tc>
          <w:tcPr>
            <w:tcW w:w="992" w:type="dxa"/>
          </w:tcPr>
          <w:p w:rsidR="00403C99" w:rsidRPr="00845A7F" w:rsidRDefault="00403C99">
            <w:pPr>
              <w:pStyle w:val="SBTabell"/>
              <w:jc w:val="right"/>
              <w:rPr>
                <w:sz w:val="17"/>
              </w:rPr>
            </w:pPr>
            <w:r w:rsidRPr="00845A7F">
              <w:rPr>
                <w:sz w:val="17"/>
              </w:rPr>
              <w:t>-31 959</w:t>
            </w:r>
          </w:p>
        </w:tc>
        <w:tc>
          <w:tcPr>
            <w:tcW w:w="992" w:type="dxa"/>
          </w:tcPr>
          <w:p w:rsidR="00403C99" w:rsidRPr="00845A7F" w:rsidRDefault="00403C99">
            <w:pPr>
              <w:pStyle w:val="SBTabell"/>
              <w:rPr>
                <w:sz w:val="17"/>
              </w:rPr>
            </w:pPr>
          </w:p>
        </w:tc>
      </w:tr>
      <w:tr w:rsidR="00000000" w:rsidRPr="00845A7F">
        <w:tblPrEx>
          <w:tblCellMar>
            <w:top w:w="0" w:type="dxa"/>
            <w:bottom w:w="0" w:type="dxa"/>
          </w:tblCellMar>
        </w:tblPrEx>
        <w:trPr>
          <w:trHeight w:hRule="exact" w:val="120"/>
        </w:trPr>
        <w:tc>
          <w:tcPr>
            <w:tcW w:w="3969" w:type="dxa"/>
          </w:tcPr>
          <w:p w:rsidR="00403C99" w:rsidRPr="00845A7F" w:rsidRDefault="00403C99">
            <w:pPr>
              <w:pStyle w:val="SBTabell"/>
              <w:rPr>
                <w:sz w:val="17"/>
              </w:rPr>
            </w:pPr>
          </w:p>
        </w:tc>
        <w:tc>
          <w:tcPr>
            <w:tcW w:w="751" w:type="dxa"/>
          </w:tcPr>
          <w:p w:rsidR="00403C99" w:rsidRPr="00845A7F" w:rsidRDefault="00403C99">
            <w:pPr>
              <w:pStyle w:val="SBTabell"/>
              <w:rPr>
                <w:sz w:val="17"/>
              </w:rPr>
            </w:pPr>
          </w:p>
        </w:tc>
        <w:tc>
          <w:tcPr>
            <w:tcW w:w="992" w:type="dxa"/>
          </w:tcPr>
          <w:p w:rsidR="00403C99" w:rsidRPr="00845A7F" w:rsidRDefault="00403C99">
            <w:pPr>
              <w:pStyle w:val="SBTabell"/>
              <w:jc w:val="right"/>
              <w:rPr>
                <w:sz w:val="17"/>
              </w:rPr>
            </w:pPr>
          </w:p>
        </w:tc>
        <w:tc>
          <w:tcPr>
            <w:tcW w:w="851" w:type="dxa"/>
          </w:tcPr>
          <w:p w:rsidR="00403C99" w:rsidRPr="00845A7F" w:rsidRDefault="00403C99">
            <w:pPr>
              <w:pStyle w:val="SBTabell"/>
              <w:jc w:val="right"/>
              <w:rPr>
                <w:sz w:val="17"/>
              </w:rPr>
            </w:pPr>
          </w:p>
        </w:tc>
        <w:tc>
          <w:tcPr>
            <w:tcW w:w="992" w:type="dxa"/>
          </w:tcPr>
          <w:p w:rsidR="00403C99" w:rsidRPr="00845A7F" w:rsidRDefault="00403C99">
            <w:pPr>
              <w:pStyle w:val="SBTabell"/>
              <w:jc w:val="right"/>
              <w:rPr>
                <w:sz w:val="17"/>
              </w:rPr>
            </w:pPr>
          </w:p>
        </w:tc>
        <w:tc>
          <w:tcPr>
            <w:tcW w:w="851" w:type="dxa"/>
          </w:tcPr>
          <w:p w:rsidR="00403C99" w:rsidRPr="00845A7F" w:rsidRDefault="00403C99">
            <w:pPr>
              <w:pStyle w:val="SBTabell"/>
              <w:jc w:val="right"/>
              <w:rPr>
                <w:sz w:val="17"/>
              </w:rPr>
            </w:pPr>
          </w:p>
        </w:tc>
        <w:tc>
          <w:tcPr>
            <w:tcW w:w="992" w:type="dxa"/>
          </w:tcPr>
          <w:p w:rsidR="00403C99" w:rsidRPr="00845A7F" w:rsidRDefault="00403C99">
            <w:pPr>
              <w:pStyle w:val="SBTabell"/>
              <w:jc w:val="right"/>
              <w:rPr>
                <w:sz w:val="17"/>
              </w:rPr>
            </w:pPr>
          </w:p>
        </w:tc>
        <w:tc>
          <w:tcPr>
            <w:tcW w:w="992" w:type="dxa"/>
          </w:tcPr>
          <w:p w:rsidR="00403C99" w:rsidRPr="00845A7F" w:rsidRDefault="00403C99">
            <w:pPr>
              <w:pStyle w:val="SBTabell"/>
              <w:jc w:val="right"/>
              <w:rPr>
                <w:sz w:val="17"/>
              </w:rPr>
            </w:pPr>
          </w:p>
        </w:tc>
      </w:tr>
      <w:tr w:rsidR="00000000" w:rsidRPr="00845A7F">
        <w:tblPrEx>
          <w:tblCellMar>
            <w:top w:w="0" w:type="dxa"/>
            <w:bottom w:w="0" w:type="dxa"/>
          </w:tblCellMar>
        </w:tblPrEx>
        <w:tc>
          <w:tcPr>
            <w:tcW w:w="3969" w:type="dxa"/>
            <w:tcBorders>
              <w:bottom w:val="single" w:sz="4" w:space="0" w:color="auto"/>
            </w:tcBorders>
          </w:tcPr>
          <w:p w:rsidR="00403C99" w:rsidRPr="00845A7F" w:rsidRDefault="00403C99">
            <w:pPr>
              <w:pStyle w:val="SBTabell"/>
              <w:rPr>
                <w:b/>
                <w:sz w:val="17"/>
              </w:rPr>
            </w:pPr>
            <w:r w:rsidRPr="00845A7F">
              <w:rPr>
                <w:b/>
                <w:sz w:val="17"/>
              </w:rPr>
              <w:t>Summa för utgiftsområdet</w:t>
            </w:r>
          </w:p>
        </w:tc>
        <w:tc>
          <w:tcPr>
            <w:tcW w:w="751" w:type="dxa"/>
            <w:tcBorders>
              <w:bottom w:val="single" w:sz="4" w:space="0" w:color="auto"/>
            </w:tcBorders>
          </w:tcPr>
          <w:p w:rsidR="00403C99" w:rsidRPr="00845A7F" w:rsidRDefault="00403C99">
            <w:pPr>
              <w:pStyle w:val="SBTabell"/>
              <w:rPr>
                <w:b/>
                <w:sz w:val="17"/>
              </w:rPr>
            </w:pPr>
          </w:p>
        </w:tc>
        <w:tc>
          <w:tcPr>
            <w:tcW w:w="992" w:type="dxa"/>
            <w:tcBorders>
              <w:bottom w:val="single" w:sz="4" w:space="0" w:color="auto"/>
            </w:tcBorders>
          </w:tcPr>
          <w:p w:rsidR="00403C99" w:rsidRPr="00845A7F" w:rsidRDefault="00403C99">
            <w:pPr>
              <w:pStyle w:val="SBTabell"/>
              <w:jc w:val="right"/>
              <w:rPr>
                <w:b/>
                <w:sz w:val="17"/>
              </w:rPr>
            </w:pPr>
            <w:r w:rsidRPr="00845A7F">
              <w:rPr>
                <w:b/>
                <w:sz w:val="17"/>
              </w:rPr>
              <w:t>21 849 680</w:t>
            </w:r>
          </w:p>
        </w:tc>
        <w:tc>
          <w:tcPr>
            <w:tcW w:w="851" w:type="dxa"/>
            <w:tcBorders>
              <w:bottom w:val="single" w:sz="4" w:space="0" w:color="auto"/>
            </w:tcBorders>
          </w:tcPr>
          <w:p w:rsidR="00403C99" w:rsidRPr="00845A7F" w:rsidRDefault="00403C99">
            <w:pPr>
              <w:pStyle w:val="SBTabell"/>
              <w:jc w:val="right"/>
              <w:rPr>
                <w:b/>
                <w:sz w:val="17"/>
              </w:rPr>
            </w:pPr>
            <w:r w:rsidRPr="00845A7F">
              <w:rPr>
                <w:b/>
                <w:sz w:val="17"/>
              </w:rPr>
              <w:t>-250 000</w:t>
            </w:r>
          </w:p>
        </w:tc>
        <w:tc>
          <w:tcPr>
            <w:tcW w:w="992" w:type="dxa"/>
            <w:tcBorders>
              <w:bottom w:val="single" w:sz="4" w:space="0" w:color="auto"/>
            </w:tcBorders>
          </w:tcPr>
          <w:p w:rsidR="00403C99" w:rsidRPr="00845A7F" w:rsidRDefault="00403C99">
            <w:pPr>
              <w:pStyle w:val="SBTabell"/>
              <w:jc w:val="right"/>
              <w:rPr>
                <w:b/>
                <w:sz w:val="17"/>
              </w:rPr>
            </w:pPr>
            <w:r w:rsidRPr="00845A7F">
              <w:rPr>
                <w:b/>
                <w:sz w:val="17"/>
              </w:rPr>
              <w:t>-335 000</w:t>
            </w:r>
          </w:p>
        </w:tc>
        <w:tc>
          <w:tcPr>
            <w:tcW w:w="851" w:type="dxa"/>
            <w:tcBorders>
              <w:bottom w:val="single" w:sz="4" w:space="0" w:color="auto"/>
            </w:tcBorders>
          </w:tcPr>
          <w:p w:rsidR="00403C99" w:rsidRPr="00845A7F" w:rsidRDefault="00403C99">
            <w:pPr>
              <w:pStyle w:val="SBTabell"/>
              <w:jc w:val="right"/>
              <w:rPr>
                <w:b/>
                <w:sz w:val="17"/>
              </w:rPr>
            </w:pPr>
            <w:r w:rsidRPr="00845A7F">
              <w:rPr>
                <w:b/>
                <w:sz w:val="17"/>
              </w:rPr>
              <w:t>-2 428 000</w:t>
            </w:r>
          </w:p>
        </w:tc>
        <w:tc>
          <w:tcPr>
            <w:tcW w:w="992" w:type="dxa"/>
            <w:tcBorders>
              <w:bottom w:val="single" w:sz="4" w:space="0" w:color="auto"/>
            </w:tcBorders>
          </w:tcPr>
          <w:p w:rsidR="00403C99" w:rsidRPr="00845A7F" w:rsidRDefault="00403C99">
            <w:pPr>
              <w:pStyle w:val="SBTabell"/>
              <w:jc w:val="right"/>
              <w:rPr>
                <w:b/>
                <w:sz w:val="17"/>
              </w:rPr>
            </w:pPr>
            <w:r w:rsidRPr="00845A7F">
              <w:rPr>
                <w:b/>
                <w:sz w:val="17"/>
              </w:rPr>
              <w:t>-56 959</w:t>
            </w:r>
          </w:p>
        </w:tc>
        <w:tc>
          <w:tcPr>
            <w:tcW w:w="992" w:type="dxa"/>
            <w:tcBorders>
              <w:bottom w:val="single" w:sz="4" w:space="0" w:color="auto"/>
            </w:tcBorders>
          </w:tcPr>
          <w:p w:rsidR="00403C99" w:rsidRPr="00845A7F" w:rsidRDefault="00403C99">
            <w:pPr>
              <w:pStyle w:val="SBTabell"/>
              <w:jc w:val="right"/>
              <w:rPr>
                <w:b/>
                <w:sz w:val="17"/>
              </w:rPr>
            </w:pPr>
            <w:r w:rsidRPr="00845A7F">
              <w:rPr>
                <w:b/>
                <w:sz w:val="17"/>
              </w:rPr>
              <w:t>-300 000</w:t>
            </w:r>
          </w:p>
        </w:tc>
      </w:tr>
    </w:tbl>
    <w:p w:rsidR="00403C99" w:rsidRPr="00845A7F" w:rsidRDefault="00403C99">
      <w:pPr>
        <w:pStyle w:val="Normaltindrag"/>
      </w:pPr>
    </w:p>
    <w:p w:rsidR="00403C99" w:rsidRPr="00845A7F" w:rsidRDefault="00403C99">
      <w:pPr>
        <w:pStyle w:val="Normaltindrag"/>
        <w:sectPr w:rsidR="00000000" w:rsidRPr="00845A7F">
          <w:headerReference w:type="even" r:id="rId56"/>
          <w:headerReference w:type="default" r:id="rId57"/>
          <w:footerReference w:type="even" r:id="rId58"/>
          <w:footerReference w:type="default" r:id="rId59"/>
          <w:headerReference w:type="first" r:id="rId60"/>
          <w:footerReference w:type="first" r:id="rId61"/>
          <w:pgSz w:w="16838" w:h="11906" w:orient="landscape" w:code="9"/>
          <w:pgMar w:top="2976" w:right="1020" w:bottom="2976" w:left="4422" w:header="340" w:footer="227" w:gutter="0"/>
          <w:cols w:space="720"/>
          <w:titlePg/>
        </w:sectPr>
      </w:pPr>
    </w:p>
    <w:p w:rsidR="00403C99" w:rsidRPr="00845A7F" w:rsidRDefault="00403C99">
      <w:pPr>
        <w:pStyle w:val="Bilaga"/>
      </w:pPr>
      <w:r w:rsidRPr="00845A7F">
        <w:t>Bilaga 4</w:t>
      </w:r>
    </w:p>
    <w:p w:rsidR="00403C99" w:rsidRPr="00845A7F" w:rsidRDefault="00403C99">
      <w:pPr>
        <w:pStyle w:val="Rubrik1"/>
        <w:rPr>
          <w:noProof w:val="0"/>
        </w:rPr>
      </w:pPr>
      <w:bookmarkStart w:id="57" w:name="_Toc26152621"/>
      <w:r w:rsidRPr="00845A7F">
        <w:rPr>
          <w:noProof w:val="0"/>
        </w:rPr>
        <w:t>Utskottets förslag till beslut om anslag inom utgift</w:t>
      </w:r>
      <w:r w:rsidRPr="00845A7F">
        <w:rPr>
          <w:noProof w:val="0"/>
        </w:rPr>
        <w:t>s</w:t>
      </w:r>
      <w:r w:rsidRPr="00845A7F">
        <w:rPr>
          <w:noProof w:val="0"/>
        </w:rPr>
        <w:t>område 15 Studiestöd</w:t>
      </w:r>
      <w:bookmarkEnd w:id="57"/>
    </w:p>
    <w:p w:rsidR="00403C99" w:rsidRPr="00845A7F" w:rsidRDefault="00403C99">
      <w:pPr>
        <w:spacing w:before="0"/>
      </w:pPr>
      <w:r w:rsidRPr="00845A7F">
        <w:t>Företrädarna för (m), (fp), (kd) och (c) har avstått från att delta i beslutet om anslag (se särskilda yttrandena 1–4).</w:t>
      </w:r>
    </w:p>
    <w:p w:rsidR="00403C99" w:rsidRPr="00845A7F" w:rsidRDefault="00403C99">
      <w:r w:rsidRPr="00845A7F">
        <w:rPr>
          <w:sz w:val="16"/>
        </w:rPr>
        <w:t xml:space="preserve">Belopp i 1 000-tals kronor </w:t>
      </w:r>
    </w:p>
    <w:tbl>
      <w:tblPr>
        <w:tblW w:w="0" w:type="auto"/>
        <w:tblInd w:w="-42" w:type="dxa"/>
        <w:tblLayout w:type="fixed"/>
        <w:tblCellMar>
          <w:left w:w="42" w:type="dxa"/>
          <w:right w:w="42" w:type="dxa"/>
        </w:tblCellMar>
        <w:tblLook w:val="0000" w:firstRow="0" w:lastRow="0" w:firstColumn="0" w:lastColumn="0" w:noHBand="0" w:noVBand="0"/>
      </w:tblPr>
      <w:tblGrid>
        <w:gridCol w:w="468"/>
        <w:gridCol w:w="2409"/>
        <w:gridCol w:w="284"/>
        <w:gridCol w:w="709"/>
        <w:gridCol w:w="992"/>
        <w:gridCol w:w="850"/>
      </w:tblGrid>
      <w:tr w:rsidR="00000000" w:rsidRPr="00845A7F">
        <w:tblPrEx>
          <w:tblCellMar>
            <w:top w:w="0" w:type="dxa"/>
            <w:bottom w:w="0" w:type="dxa"/>
          </w:tblCellMar>
        </w:tblPrEx>
        <w:tc>
          <w:tcPr>
            <w:tcW w:w="468" w:type="dxa"/>
            <w:tcBorders>
              <w:top w:val="single" w:sz="4" w:space="0" w:color="auto"/>
              <w:bottom w:val="single" w:sz="4" w:space="0" w:color="auto"/>
            </w:tcBorders>
          </w:tcPr>
          <w:p w:rsidR="00403C99" w:rsidRPr="00845A7F" w:rsidRDefault="00403C99">
            <w:pPr>
              <w:pStyle w:val="SBTabell"/>
              <w:rPr>
                <w:sz w:val="17"/>
              </w:rPr>
            </w:pPr>
          </w:p>
        </w:tc>
        <w:tc>
          <w:tcPr>
            <w:tcW w:w="2409" w:type="dxa"/>
            <w:tcBorders>
              <w:top w:val="single" w:sz="4" w:space="0" w:color="auto"/>
              <w:bottom w:val="single" w:sz="4" w:space="0" w:color="auto"/>
            </w:tcBorders>
          </w:tcPr>
          <w:p w:rsidR="00403C99" w:rsidRPr="00845A7F" w:rsidRDefault="00403C99">
            <w:pPr>
              <w:pStyle w:val="SBTabell"/>
              <w:rPr>
                <w:sz w:val="17"/>
              </w:rPr>
            </w:pPr>
            <w:r w:rsidRPr="00845A7F">
              <w:rPr>
                <w:sz w:val="17"/>
              </w:rPr>
              <w:t xml:space="preserve">Politikområde, anslag </w:t>
            </w:r>
            <w:r w:rsidRPr="00845A7F">
              <w:rPr>
                <w:sz w:val="17"/>
              </w:rPr>
              <w:br/>
              <w:t>och (anslagstyp)</w:t>
            </w:r>
          </w:p>
        </w:tc>
        <w:tc>
          <w:tcPr>
            <w:tcW w:w="993" w:type="dxa"/>
            <w:gridSpan w:val="2"/>
            <w:tcBorders>
              <w:top w:val="single" w:sz="4" w:space="0" w:color="auto"/>
              <w:bottom w:val="single" w:sz="4" w:space="0" w:color="auto"/>
            </w:tcBorders>
          </w:tcPr>
          <w:p w:rsidR="00403C99" w:rsidRPr="00845A7F" w:rsidRDefault="00403C99">
            <w:pPr>
              <w:pStyle w:val="SBTabell"/>
              <w:jc w:val="right"/>
              <w:rPr>
                <w:sz w:val="17"/>
              </w:rPr>
            </w:pPr>
            <w:r w:rsidRPr="00845A7F">
              <w:rPr>
                <w:sz w:val="17"/>
              </w:rPr>
              <w:t>Regeringens</w:t>
            </w:r>
          </w:p>
          <w:p w:rsidR="00403C99" w:rsidRPr="00845A7F" w:rsidRDefault="00403C99">
            <w:pPr>
              <w:pStyle w:val="SBTabell"/>
              <w:jc w:val="right"/>
              <w:rPr>
                <w:sz w:val="17"/>
              </w:rPr>
            </w:pPr>
            <w:r w:rsidRPr="00845A7F">
              <w:rPr>
                <w:sz w:val="17"/>
              </w:rPr>
              <w:t>förslag</w:t>
            </w:r>
          </w:p>
        </w:tc>
        <w:tc>
          <w:tcPr>
            <w:tcW w:w="992" w:type="dxa"/>
            <w:tcBorders>
              <w:top w:val="single" w:sz="4" w:space="0" w:color="auto"/>
              <w:bottom w:val="single" w:sz="4" w:space="0" w:color="auto"/>
            </w:tcBorders>
          </w:tcPr>
          <w:p w:rsidR="00403C99" w:rsidRPr="00845A7F" w:rsidRDefault="00403C99">
            <w:pPr>
              <w:pStyle w:val="SBTabell"/>
              <w:jc w:val="right"/>
              <w:rPr>
                <w:b/>
                <w:sz w:val="17"/>
              </w:rPr>
            </w:pPr>
            <w:r w:rsidRPr="00845A7F">
              <w:rPr>
                <w:b/>
                <w:sz w:val="17"/>
              </w:rPr>
              <w:t>Utskottets</w:t>
            </w:r>
          </w:p>
          <w:p w:rsidR="00403C99" w:rsidRPr="00845A7F" w:rsidRDefault="00403C99">
            <w:pPr>
              <w:pStyle w:val="SBTabell"/>
              <w:jc w:val="right"/>
              <w:rPr>
                <w:sz w:val="17"/>
              </w:rPr>
            </w:pPr>
            <w:r w:rsidRPr="00845A7F">
              <w:rPr>
                <w:b/>
                <w:sz w:val="17"/>
              </w:rPr>
              <w:t>förslag</w:t>
            </w:r>
          </w:p>
        </w:tc>
        <w:tc>
          <w:tcPr>
            <w:tcW w:w="850" w:type="dxa"/>
            <w:tcBorders>
              <w:top w:val="single" w:sz="4" w:space="0" w:color="auto"/>
              <w:bottom w:val="single" w:sz="4" w:space="0" w:color="auto"/>
            </w:tcBorders>
          </w:tcPr>
          <w:p w:rsidR="00403C99" w:rsidRPr="00845A7F" w:rsidRDefault="00403C99">
            <w:pPr>
              <w:pStyle w:val="SBTabell"/>
              <w:jc w:val="right"/>
              <w:rPr>
                <w:sz w:val="17"/>
              </w:rPr>
            </w:pPr>
            <w:r w:rsidRPr="00845A7F">
              <w:rPr>
                <w:sz w:val="17"/>
              </w:rPr>
              <w:t xml:space="preserve">Avvikelse </w:t>
            </w:r>
          </w:p>
        </w:tc>
      </w:tr>
      <w:tr w:rsidR="00000000" w:rsidRPr="00845A7F">
        <w:tblPrEx>
          <w:tblCellMar>
            <w:top w:w="0" w:type="dxa"/>
            <w:bottom w:w="0" w:type="dxa"/>
          </w:tblCellMar>
        </w:tblPrEx>
        <w:tc>
          <w:tcPr>
            <w:tcW w:w="468" w:type="dxa"/>
            <w:tcBorders>
              <w:top w:val="single" w:sz="4" w:space="0" w:color="auto"/>
            </w:tcBorders>
          </w:tcPr>
          <w:p w:rsidR="00403C99" w:rsidRPr="00845A7F" w:rsidRDefault="00403C99">
            <w:pPr>
              <w:pStyle w:val="SBTabell"/>
              <w:rPr>
                <w:sz w:val="17"/>
              </w:rPr>
            </w:pPr>
          </w:p>
        </w:tc>
        <w:tc>
          <w:tcPr>
            <w:tcW w:w="2409" w:type="dxa"/>
            <w:tcBorders>
              <w:top w:val="single" w:sz="4" w:space="0" w:color="auto"/>
            </w:tcBorders>
          </w:tcPr>
          <w:p w:rsidR="00403C99" w:rsidRPr="00845A7F" w:rsidRDefault="00403C99">
            <w:pPr>
              <w:pStyle w:val="SBTabell"/>
              <w:rPr>
                <w:b/>
                <w:sz w:val="17"/>
              </w:rPr>
            </w:pPr>
          </w:p>
        </w:tc>
        <w:tc>
          <w:tcPr>
            <w:tcW w:w="993" w:type="dxa"/>
            <w:gridSpan w:val="2"/>
            <w:tcBorders>
              <w:top w:val="single" w:sz="4" w:space="0" w:color="auto"/>
            </w:tcBorders>
          </w:tcPr>
          <w:p w:rsidR="00403C99" w:rsidRPr="00845A7F" w:rsidRDefault="00403C99">
            <w:pPr>
              <w:pStyle w:val="SBTabell"/>
              <w:jc w:val="right"/>
              <w:rPr>
                <w:b/>
                <w:sz w:val="17"/>
              </w:rPr>
            </w:pPr>
          </w:p>
        </w:tc>
        <w:tc>
          <w:tcPr>
            <w:tcW w:w="992" w:type="dxa"/>
            <w:tcBorders>
              <w:top w:val="single" w:sz="4" w:space="0" w:color="auto"/>
            </w:tcBorders>
          </w:tcPr>
          <w:p w:rsidR="00403C99" w:rsidRPr="00845A7F" w:rsidRDefault="00403C99">
            <w:pPr>
              <w:pStyle w:val="SBTabell"/>
              <w:jc w:val="right"/>
              <w:rPr>
                <w:b/>
                <w:sz w:val="17"/>
              </w:rPr>
            </w:pPr>
          </w:p>
        </w:tc>
        <w:tc>
          <w:tcPr>
            <w:tcW w:w="850" w:type="dxa"/>
            <w:tcBorders>
              <w:top w:val="single" w:sz="4" w:space="0" w:color="auto"/>
            </w:tcBorders>
          </w:tcPr>
          <w:p w:rsidR="00403C99" w:rsidRPr="00845A7F" w:rsidRDefault="00403C99">
            <w:pPr>
              <w:pStyle w:val="SBTabell"/>
              <w:jc w:val="right"/>
              <w:rPr>
                <w:b/>
                <w:sz w:val="17"/>
              </w:rPr>
            </w:pPr>
          </w:p>
        </w:tc>
      </w:tr>
      <w:tr w:rsidR="00000000" w:rsidRPr="00845A7F">
        <w:tblPrEx>
          <w:tblCellMar>
            <w:top w:w="0" w:type="dxa"/>
            <w:bottom w:w="0" w:type="dxa"/>
          </w:tblCellMar>
        </w:tblPrEx>
        <w:trPr>
          <w:cantSplit/>
        </w:trPr>
        <w:tc>
          <w:tcPr>
            <w:tcW w:w="468" w:type="dxa"/>
          </w:tcPr>
          <w:p w:rsidR="00403C99" w:rsidRPr="00845A7F" w:rsidRDefault="00403C99">
            <w:pPr>
              <w:pStyle w:val="SBTabell"/>
            </w:pPr>
            <w:r w:rsidRPr="00845A7F">
              <w:rPr>
                <w:b/>
              </w:rPr>
              <w:t>25</w:t>
            </w:r>
          </w:p>
        </w:tc>
        <w:tc>
          <w:tcPr>
            <w:tcW w:w="5244" w:type="dxa"/>
            <w:gridSpan w:val="5"/>
          </w:tcPr>
          <w:p w:rsidR="00403C99" w:rsidRPr="00845A7F" w:rsidRDefault="00403C99">
            <w:pPr>
              <w:pStyle w:val="SBTabell"/>
            </w:pPr>
            <w:r w:rsidRPr="00845A7F">
              <w:rPr>
                <w:b/>
              </w:rPr>
              <w:t>Utbildningspolitik</w:t>
            </w:r>
          </w:p>
        </w:tc>
      </w:tr>
      <w:tr w:rsidR="00000000" w:rsidRPr="00845A7F">
        <w:tblPrEx>
          <w:tblCellMar>
            <w:top w:w="0" w:type="dxa"/>
            <w:bottom w:w="0" w:type="dxa"/>
          </w:tblCellMar>
        </w:tblPrEx>
        <w:tc>
          <w:tcPr>
            <w:tcW w:w="468" w:type="dxa"/>
          </w:tcPr>
          <w:p w:rsidR="00403C99" w:rsidRPr="00845A7F" w:rsidRDefault="00403C99">
            <w:pPr>
              <w:pStyle w:val="SBTabell"/>
              <w:rPr>
                <w:sz w:val="17"/>
              </w:rPr>
            </w:pPr>
            <w:r w:rsidRPr="00845A7F">
              <w:rPr>
                <w:sz w:val="17"/>
              </w:rPr>
              <w:t>25:1</w:t>
            </w:r>
          </w:p>
        </w:tc>
        <w:tc>
          <w:tcPr>
            <w:tcW w:w="2409" w:type="dxa"/>
          </w:tcPr>
          <w:p w:rsidR="00403C99" w:rsidRPr="00845A7F" w:rsidRDefault="00403C99">
            <w:pPr>
              <w:pStyle w:val="SBTabell"/>
              <w:rPr>
                <w:sz w:val="17"/>
              </w:rPr>
            </w:pPr>
            <w:r w:rsidRPr="00845A7F">
              <w:rPr>
                <w:sz w:val="17"/>
              </w:rPr>
              <w:t xml:space="preserve">Studiehjälp m.m. </w:t>
            </w:r>
            <w:r w:rsidRPr="00845A7F">
              <w:rPr>
                <w:i/>
                <w:sz w:val="17"/>
              </w:rPr>
              <w:t>(ram)</w:t>
            </w:r>
          </w:p>
        </w:tc>
        <w:tc>
          <w:tcPr>
            <w:tcW w:w="993" w:type="dxa"/>
            <w:gridSpan w:val="2"/>
          </w:tcPr>
          <w:p w:rsidR="00403C99" w:rsidRPr="00845A7F" w:rsidRDefault="00403C99">
            <w:pPr>
              <w:pStyle w:val="SBTabell"/>
              <w:jc w:val="right"/>
              <w:rPr>
                <w:sz w:val="17"/>
              </w:rPr>
            </w:pPr>
            <w:r w:rsidRPr="00845A7F">
              <w:rPr>
                <w:sz w:val="17"/>
              </w:rPr>
              <w:t>3 010 960</w:t>
            </w:r>
          </w:p>
        </w:tc>
        <w:tc>
          <w:tcPr>
            <w:tcW w:w="992" w:type="dxa"/>
          </w:tcPr>
          <w:p w:rsidR="00403C99" w:rsidRPr="00845A7F" w:rsidRDefault="00403C99">
            <w:pPr>
              <w:pStyle w:val="SBTabell"/>
              <w:jc w:val="right"/>
              <w:rPr>
                <w:sz w:val="17"/>
              </w:rPr>
            </w:pPr>
            <w:r w:rsidRPr="00845A7F">
              <w:rPr>
                <w:sz w:val="17"/>
              </w:rPr>
              <w:t>3 010 960</w:t>
            </w:r>
          </w:p>
        </w:tc>
        <w:tc>
          <w:tcPr>
            <w:tcW w:w="850" w:type="dxa"/>
          </w:tcPr>
          <w:p w:rsidR="00403C99" w:rsidRPr="00845A7F" w:rsidRDefault="00403C99">
            <w:pPr>
              <w:pStyle w:val="SBTabell"/>
              <w:jc w:val="right"/>
              <w:rPr>
                <w:sz w:val="17"/>
              </w:rPr>
            </w:pPr>
            <w:r w:rsidRPr="00845A7F">
              <w:rPr>
                <w:sz w:val="17"/>
              </w:rPr>
              <w:t xml:space="preserve">  </w:t>
            </w:r>
          </w:p>
        </w:tc>
      </w:tr>
      <w:tr w:rsidR="00000000" w:rsidRPr="00845A7F">
        <w:tblPrEx>
          <w:tblCellMar>
            <w:top w:w="0" w:type="dxa"/>
            <w:bottom w:w="0" w:type="dxa"/>
          </w:tblCellMar>
        </w:tblPrEx>
        <w:tc>
          <w:tcPr>
            <w:tcW w:w="468" w:type="dxa"/>
          </w:tcPr>
          <w:p w:rsidR="00403C99" w:rsidRPr="00845A7F" w:rsidRDefault="00403C99">
            <w:pPr>
              <w:pStyle w:val="SBTabell"/>
              <w:rPr>
                <w:sz w:val="17"/>
              </w:rPr>
            </w:pPr>
            <w:r w:rsidRPr="00845A7F">
              <w:rPr>
                <w:sz w:val="17"/>
              </w:rPr>
              <w:t>25:2</w:t>
            </w:r>
          </w:p>
        </w:tc>
        <w:tc>
          <w:tcPr>
            <w:tcW w:w="2409" w:type="dxa"/>
          </w:tcPr>
          <w:p w:rsidR="00403C99" w:rsidRPr="00845A7F" w:rsidRDefault="00403C99">
            <w:pPr>
              <w:pStyle w:val="SBTabell"/>
              <w:rPr>
                <w:sz w:val="17"/>
              </w:rPr>
            </w:pPr>
            <w:r w:rsidRPr="00845A7F">
              <w:rPr>
                <w:sz w:val="17"/>
              </w:rPr>
              <w:t xml:space="preserve">Studiemedel m.m. </w:t>
            </w:r>
            <w:r w:rsidRPr="00845A7F">
              <w:rPr>
                <w:i/>
                <w:sz w:val="17"/>
              </w:rPr>
              <w:t>(ram)</w:t>
            </w:r>
          </w:p>
        </w:tc>
        <w:tc>
          <w:tcPr>
            <w:tcW w:w="993" w:type="dxa"/>
            <w:gridSpan w:val="2"/>
          </w:tcPr>
          <w:p w:rsidR="00403C99" w:rsidRPr="00845A7F" w:rsidRDefault="00403C99">
            <w:pPr>
              <w:pStyle w:val="SBTabell"/>
              <w:jc w:val="right"/>
              <w:rPr>
                <w:sz w:val="17"/>
              </w:rPr>
            </w:pPr>
            <w:r w:rsidRPr="00845A7F">
              <w:rPr>
                <w:sz w:val="17"/>
              </w:rPr>
              <w:t>11 034 219</w:t>
            </w:r>
          </w:p>
        </w:tc>
        <w:tc>
          <w:tcPr>
            <w:tcW w:w="992" w:type="dxa"/>
          </w:tcPr>
          <w:p w:rsidR="00403C99" w:rsidRPr="00845A7F" w:rsidRDefault="00403C99">
            <w:pPr>
              <w:pStyle w:val="SBTabell"/>
              <w:jc w:val="right"/>
              <w:rPr>
                <w:sz w:val="17"/>
              </w:rPr>
            </w:pPr>
            <w:r w:rsidRPr="00845A7F">
              <w:rPr>
                <w:sz w:val="17"/>
              </w:rPr>
              <w:t>11 034 219</w:t>
            </w:r>
          </w:p>
        </w:tc>
        <w:tc>
          <w:tcPr>
            <w:tcW w:w="850" w:type="dxa"/>
          </w:tcPr>
          <w:p w:rsidR="00403C99" w:rsidRPr="00845A7F" w:rsidRDefault="00403C99">
            <w:pPr>
              <w:pStyle w:val="SBTabell"/>
              <w:jc w:val="right"/>
              <w:rPr>
                <w:sz w:val="17"/>
              </w:rPr>
            </w:pPr>
            <w:r w:rsidRPr="00845A7F">
              <w:rPr>
                <w:sz w:val="17"/>
              </w:rPr>
              <w:t xml:space="preserve">  </w:t>
            </w:r>
          </w:p>
        </w:tc>
      </w:tr>
      <w:tr w:rsidR="00000000" w:rsidRPr="00845A7F">
        <w:tblPrEx>
          <w:tblCellMar>
            <w:top w:w="0" w:type="dxa"/>
            <w:bottom w:w="0" w:type="dxa"/>
          </w:tblCellMar>
        </w:tblPrEx>
        <w:tc>
          <w:tcPr>
            <w:tcW w:w="468" w:type="dxa"/>
          </w:tcPr>
          <w:p w:rsidR="00403C99" w:rsidRPr="00845A7F" w:rsidRDefault="00403C99">
            <w:pPr>
              <w:pStyle w:val="SBTabell"/>
              <w:rPr>
                <w:sz w:val="17"/>
              </w:rPr>
            </w:pPr>
            <w:r w:rsidRPr="00845A7F">
              <w:rPr>
                <w:sz w:val="17"/>
              </w:rPr>
              <w:t>24:3</w:t>
            </w:r>
          </w:p>
        </w:tc>
        <w:tc>
          <w:tcPr>
            <w:tcW w:w="2409" w:type="dxa"/>
          </w:tcPr>
          <w:p w:rsidR="00403C99" w:rsidRPr="00845A7F" w:rsidRDefault="00403C99">
            <w:pPr>
              <w:pStyle w:val="SBTabell"/>
              <w:rPr>
                <w:sz w:val="17"/>
              </w:rPr>
            </w:pPr>
            <w:r w:rsidRPr="00845A7F">
              <w:rPr>
                <w:sz w:val="17"/>
              </w:rPr>
              <w:t xml:space="preserve">Studiemedelsräntor m.m. </w:t>
            </w:r>
            <w:r w:rsidRPr="00845A7F">
              <w:rPr>
                <w:i/>
                <w:sz w:val="17"/>
              </w:rPr>
              <w:t>(ram)</w:t>
            </w:r>
          </w:p>
        </w:tc>
        <w:tc>
          <w:tcPr>
            <w:tcW w:w="993" w:type="dxa"/>
            <w:gridSpan w:val="2"/>
          </w:tcPr>
          <w:p w:rsidR="00403C99" w:rsidRPr="00845A7F" w:rsidRDefault="00403C99">
            <w:pPr>
              <w:pStyle w:val="SBTabell"/>
              <w:jc w:val="right"/>
              <w:rPr>
                <w:sz w:val="17"/>
              </w:rPr>
            </w:pPr>
            <w:r w:rsidRPr="00845A7F">
              <w:rPr>
                <w:sz w:val="17"/>
              </w:rPr>
              <w:t>5 585 224</w:t>
            </w:r>
          </w:p>
        </w:tc>
        <w:tc>
          <w:tcPr>
            <w:tcW w:w="992" w:type="dxa"/>
          </w:tcPr>
          <w:p w:rsidR="00403C99" w:rsidRPr="00845A7F" w:rsidRDefault="00403C99">
            <w:pPr>
              <w:pStyle w:val="SBTabell"/>
              <w:jc w:val="right"/>
              <w:rPr>
                <w:sz w:val="17"/>
              </w:rPr>
            </w:pPr>
            <w:r w:rsidRPr="00845A7F">
              <w:rPr>
                <w:sz w:val="17"/>
              </w:rPr>
              <w:t>5 585 224</w:t>
            </w:r>
          </w:p>
        </w:tc>
        <w:tc>
          <w:tcPr>
            <w:tcW w:w="850" w:type="dxa"/>
          </w:tcPr>
          <w:p w:rsidR="00403C99" w:rsidRPr="00845A7F" w:rsidRDefault="00403C99">
            <w:pPr>
              <w:pStyle w:val="SBTabell"/>
              <w:jc w:val="right"/>
              <w:rPr>
                <w:sz w:val="17"/>
              </w:rPr>
            </w:pPr>
            <w:r w:rsidRPr="00845A7F">
              <w:rPr>
                <w:sz w:val="17"/>
              </w:rPr>
              <w:t xml:space="preserve">  </w:t>
            </w:r>
          </w:p>
        </w:tc>
      </w:tr>
      <w:tr w:rsidR="00000000" w:rsidRPr="00845A7F">
        <w:tblPrEx>
          <w:tblCellMar>
            <w:top w:w="0" w:type="dxa"/>
            <w:bottom w:w="0" w:type="dxa"/>
          </w:tblCellMar>
        </w:tblPrEx>
        <w:tc>
          <w:tcPr>
            <w:tcW w:w="468" w:type="dxa"/>
          </w:tcPr>
          <w:p w:rsidR="00403C99" w:rsidRPr="00845A7F" w:rsidRDefault="00403C99">
            <w:pPr>
              <w:pStyle w:val="SBTabell"/>
              <w:rPr>
                <w:sz w:val="17"/>
              </w:rPr>
            </w:pPr>
            <w:r w:rsidRPr="00845A7F">
              <w:rPr>
                <w:sz w:val="17"/>
              </w:rPr>
              <w:t>25:4</w:t>
            </w:r>
          </w:p>
        </w:tc>
        <w:tc>
          <w:tcPr>
            <w:tcW w:w="2409" w:type="dxa"/>
          </w:tcPr>
          <w:p w:rsidR="00403C99" w:rsidRPr="00845A7F" w:rsidRDefault="00403C99">
            <w:pPr>
              <w:pStyle w:val="SBTabell"/>
              <w:rPr>
                <w:sz w:val="17"/>
              </w:rPr>
            </w:pPr>
            <w:r w:rsidRPr="00845A7F">
              <w:rPr>
                <w:sz w:val="17"/>
              </w:rPr>
              <w:t xml:space="preserve">Rekryteringsbidrag </w:t>
            </w:r>
            <w:r w:rsidRPr="00845A7F">
              <w:rPr>
                <w:i/>
                <w:sz w:val="17"/>
              </w:rPr>
              <w:t>(ram)</w:t>
            </w:r>
          </w:p>
        </w:tc>
        <w:tc>
          <w:tcPr>
            <w:tcW w:w="993" w:type="dxa"/>
            <w:gridSpan w:val="2"/>
          </w:tcPr>
          <w:p w:rsidR="00403C99" w:rsidRPr="00845A7F" w:rsidRDefault="00403C99">
            <w:pPr>
              <w:pStyle w:val="SBTabell"/>
              <w:jc w:val="right"/>
              <w:rPr>
                <w:sz w:val="17"/>
              </w:rPr>
            </w:pPr>
            <w:r w:rsidRPr="00845A7F">
              <w:rPr>
                <w:sz w:val="17"/>
              </w:rPr>
              <w:t>2 028 992</w:t>
            </w:r>
          </w:p>
        </w:tc>
        <w:tc>
          <w:tcPr>
            <w:tcW w:w="992" w:type="dxa"/>
          </w:tcPr>
          <w:p w:rsidR="00403C99" w:rsidRPr="00845A7F" w:rsidRDefault="00403C99">
            <w:pPr>
              <w:pStyle w:val="SBTabell"/>
              <w:jc w:val="right"/>
              <w:rPr>
                <w:sz w:val="17"/>
              </w:rPr>
            </w:pPr>
            <w:r w:rsidRPr="00845A7F">
              <w:rPr>
                <w:sz w:val="17"/>
              </w:rPr>
              <w:t>1 778 992</w:t>
            </w:r>
          </w:p>
        </w:tc>
        <w:tc>
          <w:tcPr>
            <w:tcW w:w="850" w:type="dxa"/>
          </w:tcPr>
          <w:p w:rsidR="00403C99" w:rsidRPr="00845A7F" w:rsidRDefault="00403C99">
            <w:pPr>
              <w:pStyle w:val="SBTabell"/>
              <w:jc w:val="right"/>
              <w:rPr>
                <w:sz w:val="17"/>
              </w:rPr>
            </w:pPr>
            <w:r w:rsidRPr="00845A7F">
              <w:rPr>
                <w:sz w:val="17"/>
              </w:rPr>
              <w:t>- 250 000</w:t>
            </w:r>
          </w:p>
        </w:tc>
      </w:tr>
      <w:tr w:rsidR="00000000" w:rsidRPr="00845A7F">
        <w:tblPrEx>
          <w:tblCellMar>
            <w:top w:w="0" w:type="dxa"/>
            <w:bottom w:w="0" w:type="dxa"/>
          </w:tblCellMar>
        </w:tblPrEx>
        <w:tc>
          <w:tcPr>
            <w:tcW w:w="468" w:type="dxa"/>
          </w:tcPr>
          <w:p w:rsidR="00403C99" w:rsidRPr="00845A7F" w:rsidRDefault="00403C99">
            <w:pPr>
              <w:pStyle w:val="SBTabell"/>
              <w:rPr>
                <w:sz w:val="17"/>
              </w:rPr>
            </w:pPr>
            <w:r w:rsidRPr="00845A7F">
              <w:rPr>
                <w:sz w:val="17"/>
              </w:rPr>
              <w:t>25:5</w:t>
            </w:r>
          </w:p>
        </w:tc>
        <w:tc>
          <w:tcPr>
            <w:tcW w:w="2409" w:type="dxa"/>
          </w:tcPr>
          <w:p w:rsidR="00403C99" w:rsidRPr="00845A7F" w:rsidRDefault="00403C99">
            <w:pPr>
              <w:pStyle w:val="SBTabell"/>
              <w:rPr>
                <w:sz w:val="17"/>
              </w:rPr>
            </w:pPr>
            <w:r w:rsidRPr="00845A7F">
              <w:rPr>
                <w:sz w:val="17"/>
              </w:rPr>
              <w:t xml:space="preserve">Vuxenstudiestöd m.m. </w:t>
            </w:r>
            <w:r w:rsidRPr="00845A7F">
              <w:rPr>
                <w:i/>
                <w:sz w:val="17"/>
              </w:rPr>
              <w:t>(ram)</w:t>
            </w:r>
          </w:p>
        </w:tc>
        <w:tc>
          <w:tcPr>
            <w:tcW w:w="993" w:type="dxa"/>
            <w:gridSpan w:val="2"/>
          </w:tcPr>
          <w:p w:rsidR="00403C99" w:rsidRPr="00845A7F" w:rsidRDefault="00403C99">
            <w:pPr>
              <w:pStyle w:val="SBTabell"/>
              <w:jc w:val="right"/>
              <w:rPr>
                <w:sz w:val="17"/>
              </w:rPr>
            </w:pPr>
            <w:r w:rsidRPr="00845A7F">
              <w:rPr>
                <w:sz w:val="17"/>
              </w:rPr>
              <w:t xml:space="preserve"> 64 356</w:t>
            </w:r>
          </w:p>
        </w:tc>
        <w:tc>
          <w:tcPr>
            <w:tcW w:w="992" w:type="dxa"/>
          </w:tcPr>
          <w:p w:rsidR="00403C99" w:rsidRPr="00845A7F" w:rsidRDefault="00403C99">
            <w:pPr>
              <w:pStyle w:val="SBTabell"/>
              <w:jc w:val="right"/>
              <w:rPr>
                <w:sz w:val="17"/>
              </w:rPr>
            </w:pPr>
            <w:r w:rsidRPr="00845A7F">
              <w:rPr>
                <w:sz w:val="17"/>
              </w:rPr>
              <w:t xml:space="preserve"> 64 356</w:t>
            </w:r>
          </w:p>
        </w:tc>
        <w:tc>
          <w:tcPr>
            <w:tcW w:w="850" w:type="dxa"/>
          </w:tcPr>
          <w:p w:rsidR="00403C99" w:rsidRPr="00845A7F" w:rsidRDefault="00403C99">
            <w:pPr>
              <w:pStyle w:val="SBTabell"/>
              <w:jc w:val="right"/>
              <w:rPr>
                <w:sz w:val="17"/>
              </w:rPr>
            </w:pPr>
            <w:r w:rsidRPr="00845A7F">
              <w:rPr>
                <w:sz w:val="17"/>
              </w:rPr>
              <w:t xml:space="preserve">  </w:t>
            </w:r>
          </w:p>
        </w:tc>
      </w:tr>
      <w:tr w:rsidR="00000000" w:rsidRPr="00845A7F">
        <w:tblPrEx>
          <w:tblCellMar>
            <w:top w:w="0" w:type="dxa"/>
            <w:bottom w:w="0" w:type="dxa"/>
          </w:tblCellMar>
        </w:tblPrEx>
        <w:tc>
          <w:tcPr>
            <w:tcW w:w="468" w:type="dxa"/>
          </w:tcPr>
          <w:p w:rsidR="00403C99" w:rsidRPr="00845A7F" w:rsidRDefault="00403C99">
            <w:pPr>
              <w:pStyle w:val="SBTabell"/>
              <w:rPr>
                <w:sz w:val="17"/>
              </w:rPr>
            </w:pPr>
            <w:r w:rsidRPr="00845A7F">
              <w:rPr>
                <w:sz w:val="17"/>
              </w:rPr>
              <w:t>25:6</w:t>
            </w:r>
          </w:p>
        </w:tc>
        <w:tc>
          <w:tcPr>
            <w:tcW w:w="2693" w:type="dxa"/>
            <w:gridSpan w:val="2"/>
          </w:tcPr>
          <w:p w:rsidR="00403C99" w:rsidRPr="00845A7F" w:rsidRDefault="00403C99">
            <w:pPr>
              <w:pStyle w:val="SBTabell"/>
              <w:rPr>
                <w:sz w:val="17"/>
              </w:rPr>
            </w:pPr>
            <w:r w:rsidRPr="00845A7F">
              <w:rPr>
                <w:sz w:val="17"/>
              </w:rPr>
              <w:t>Bidrag till kostnader vid viss gymn</w:t>
            </w:r>
            <w:r w:rsidRPr="00845A7F">
              <w:rPr>
                <w:sz w:val="17"/>
              </w:rPr>
              <w:t>a</w:t>
            </w:r>
            <w:r w:rsidRPr="00845A7F">
              <w:rPr>
                <w:sz w:val="17"/>
              </w:rPr>
              <w:t>sieutbildning och vid viss föräldrau</w:t>
            </w:r>
            <w:r w:rsidRPr="00845A7F">
              <w:rPr>
                <w:sz w:val="17"/>
              </w:rPr>
              <w:t>t</w:t>
            </w:r>
            <w:r w:rsidRPr="00845A7F">
              <w:rPr>
                <w:sz w:val="17"/>
              </w:rPr>
              <w:t xml:space="preserve">bildning i teckenspråk </w:t>
            </w:r>
            <w:r w:rsidRPr="00845A7F">
              <w:rPr>
                <w:i/>
                <w:sz w:val="17"/>
              </w:rPr>
              <w:t>(ram)</w:t>
            </w:r>
          </w:p>
        </w:tc>
        <w:tc>
          <w:tcPr>
            <w:tcW w:w="709" w:type="dxa"/>
          </w:tcPr>
          <w:p w:rsidR="00403C99" w:rsidRPr="00845A7F" w:rsidRDefault="00403C99">
            <w:pPr>
              <w:pStyle w:val="SBTabell"/>
              <w:jc w:val="right"/>
              <w:rPr>
                <w:sz w:val="17"/>
              </w:rPr>
            </w:pPr>
            <w:r w:rsidRPr="00845A7F">
              <w:rPr>
                <w:sz w:val="17"/>
              </w:rPr>
              <w:t xml:space="preserve"> </w:t>
            </w:r>
          </w:p>
          <w:p w:rsidR="00403C99" w:rsidRPr="00845A7F" w:rsidRDefault="00403C99">
            <w:pPr>
              <w:pStyle w:val="SBTabell"/>
              <w:jc w:val="right"/>
              <w:rPr>
                <w:sz w:val="17"/>
              </w:rPr>
            </w:pPr>
          </w:p>
          <w:p w:rsidR="00403C99" w:rsidRPr="00845A7F" w:rsidRDefault="00403C99">
            <w:pPr>
              <w:pStyle w:val="SBTabell"/>
              <w:jc w:val="right"/>
              <w:rPr>
                <w:sz w:val="17"/>
              </w:rPr>
            </w:pPr>
          </w:p>
          <w:p w:rsidR="00403C99" w:rsidRPr="00845A7F" w:rsidRDefault="00403C99">
            <w:pPr>
              <w:pStyle w:val="SBTabell"/>
              <w:jc w:val="right"/>
              <w:rPr>
                <w:sz w:val="17"/>
              </w:rPr>
            </w:pPr>
            <w:r w:rsidRPr="00845A7F">
              <w:rPr>
                <w:sz w:val="17"/>
              </w:rPr>
              <w:t>60 520</w:t>
            </w:r>
          </w:p>
        </w:tc>
        <w:tc>
          <w:tcPr>
            <w:tcW w:w="992" w:type="dxa"/>
          </w:tcPr>
          <w:p w:rsidR="00403C99" w:rsidRPr="00845A7F" w:rsidRDefault="00403C99">
            <w:pPr>
              <w:pStyle w:val="SBTabell"/>
              <w:jc w:val="right"/>
              <w:rPr>
                <w:sz w:val="17"/>
              </w:rPr>
            </w:pPr>
            <w:r w:rsidRPr="00845A7F">
              <w:rPr>
                <w:sz w:val="17"/>
              </w:rPr>
              <w:t xml:space="preserve"> </w:t>
            </w:r>
          </w:p>
          <w:p w:rsidR="00403C99" w:rsidRPr="00845A7F" w:rsidRDefault="00403C99">
            <w:pPr>
              <w:pStyle w:val="SBTabell"/>
              <w:jc w:val="right"/>
              <w:rPr>
                <w:sz w:val="17"/>
              </w:rPr>
            </w:pPr>
          </w:p>
          <w:p w:rsidR="00403C99" w:rsidRPr="00845A7F" w:rsidRDefault="00403C99">
            <w:pPr>
              <w:pStyle w:val="SBTabell"/>
              <w:jc w:val="right"/>
              <w:rPr>
                <w:sz w:val="17"/>
              </w:rPr>
            </w:pPr>
          </w:p>
          <w:p w:rsidR="00403C99" w:rsidRPr="00845A7F" w:rsidRDefault="00403C99">
            <w:pPr>
              <w:pStyle w:val="SBTabell"/>
              <w:jc w:val="right"/>
              <w:rPr>
                <w:sz w:val="17"/>
              </w:rPr>
            </w:pPr>
            <w:r w:rsidRPr="00845A7F">
              <w:rPr>
                <w:sz w:val="17"/>
              </w:rPr>
              <w:t>60 520</w:t>
            </w:r>
          </w:p>
        </w:tc>
        <w:tc>
          <w:tcPr>
            <w:tcW w:w="850" w:type="dxa"/>
          </w:tcPr>
          <w:p w:rsidR="00403C99" w:rsidRPr="00845A7F" w:rsidRDefault="00403C99">
            <w:pPr>
              <w:pStyle w:val="SBTabell"/>
              <w:jc w:val="right"/>
              <w:rPr>
                <w:sz w:val="17"/>
              </w:rPr>
            </w:pPr>
            <w:r w:rsidRPr="00845A7F">
              <w:rPr>
                <w:sz w:val="17"/>
              </w:rPr>
              <w:t xml:space="preserve">  </w:t>
            </w:r>
          </w:p>
        </w:tc>
      </w:tr>
      <w:tr w:rsidR="00000000" w:rsidRPr="00845A7F">
        <w:tblPrEx>
          <w:tblCellMar>
            <w:top w:w="0" w:type="dxa"/>
            <w:bottom w:w="0" w:type="dxa"/>
          </w:tblCellMar>
        </w:tblPrEx>
        <w:tc>
          <w:tcPr>
            <w:tcW w:w="468" w:type="dxa"/>
          </w:tcPr>
          <w:p w:rsidR="00403C99" w:rsidRPr="00845A7F" w:rsidRDefault="00403C99">
            <w:pPr>
              <w:pStyle w:val="SBTabell"/>
              <w:rPr>
                <w:sz w:val="17"/>
              </w:rPr>
            </w:pPr>
            <w:r w:rsidRPr="00845A7F">
              <w:rPr>
                <w:sz w:val="17"/>
              </w:rPr>
              <w:t>25:7</w:t>
            </w:r>
          </w:p>
        </w:tc>
        <w:tc>
          <w:tcPr>
            <w:tcW w:w="2409" w:type="dxa"/>
          </w:tcPr>
          <w:p w:rsidR="00403C99" w:rsidRPr="00845A7F" w:rsidRDefault="00403C99">
            <w:pPr>
              <w:pStyle w:val="SBTabell"/>
              <w:rPr>
                <w:sz w:val="17"/>
              </w:rPr>
            </w:pPr>
            <w:r w:rsidRPr="00845A7F">
              <w:rPr>
                <w:sz w:val="17"/>
              </w:rPr>
              <w:t xml:space="preserve">Bidrag till vissa studiesociala ändamål </w:t>
            </w:r>
            <w:r w:rsidRPr="00845A7F">
              <w:rPr>
                <w:i/>
                <w:sz w:val="17"/>
              </w:rPr>
              <w:t>(ram)</w:t>
            </w:r>
          </w:p>
        </w:tc>
        <w:tc>
          <w:tcPr>
            <w:tcW w:w="993" w:type="dxa"/>
            <w:gridSpan w:val="2"/>
          </w:tcPr>
          <w:p w:rsidR="00403C99" w:rsidRPr="00845A7F" w:rsidRDefault="00403C99">
            <w:pPr>
              <w:pStyle w:val="SBTabell"/>
              <w:jc w:val="right"/>
              <w:rPr>
                <w:sz w:val="17"/>
              </w:rPr>
            </w:pPr>
            <w:r w:rsidRPr="00845A7F">
              <w:rPr>
                <w:sz w:val="17"/>
              </w:rPr>
              <w:t xml:space="preserve"> </w:t>
            </w:r>
          </w:p>
          <w:p w:rsidR="00403C99" w:rsidRPr="00845A7F" w:rsidRDefault="00403C99">
            <w:pPr>
              <w:pStyle w:val="SBTabell"/>
              <w:jc w:val="right"/>
              <w:rPr>
                <w:sz w:val="17"/>
              </w:rPr>
            </w:pPr>
            <w:r w:rsidRPr="00845A7F">
              <w:rPr>
                <w:sz w:val="17"/>
              </w:rPr>
              <w:t>25 450</w:t>
            </w:r>
          </w:p>
        </w:tc>
        <w:tc>
          <w:tcPr>
            <w:tcW w:w="992" w:type="dxa"/>
          </w:tcPr>
          <w:p w:rsidR="00403C99" w:rsidRPr="00845A7F" w:rsidRDefault="00403C99">
            <w:pPr>
              <w:pStyle w:val="SBTabell"/>
              <w:jc w:val="right"/>
              <w:rPr>
                <w:sz w:val="17"/>
              </w:rPr>
            </w:pPr>
            <w:r w:rsidRPr="00845A7F">
              <w:rPr>
                <w:sz w:val="17"/>
              </w:rPr>
              <w:t xml:space="preserve"> </w:t>
            </w:r>
          </w:p>
          <w:p w:rsidR="00403C99" w:rsidRPr="00845A7F" w:rsidRDefault="00403C99">
            <w:pPr>
              <w:pStyle w:val="SBTabell"/>
              <w:jc w:val="right"/>
              <w:rPr>
                <w:sz w:val="17"/>
              </w:rPr>
            </w:pPr>
            <w:r w:rsidRPr="00845A7F">
              <w:rPr>
                <w:sz w:val="17"/>
              </w:rPr>
              <w:t>25 450</w:t>
            </w:r>
          </w:p>
        </w:tc>
        <w:tc>
          <w:tcPr>
            <w:tcW w:w="850" w:type="dxa"/>
          </w:tcPr>
          <w:p w:rsidR="00403C99" w:rsidRPr="00845A7F" w:rsidRDefault="00403C99">
            <w:pPr>
              <w:pStyle w:val="SBTabell"/>
              <w:jc w:val="right"/>
              <w:rPr>
                <w:sz w:val="17"/>
              </w:rPr>
            </w:pPr>
            <w:r w:rsidRPr="00845A7F">
              <w:rPr>
                <w:sz w:val="17"/>
              </w:rPr>
              <w:t xml:space="preserve">  </w:t>
            </w:r>
          </w:p>
        </w:tc>
      </w:tr>
      <w:tr w:rsidR="00000000" w:rsidRPr="00845A7F">
        <w:tblPrEx>
          <w:tblCellMar>
            <w:top w:w="0" w:type="dxa"/>
            <w:bottom w:w="0" w:type="dxa"/>
          </w:tblCellMar>
        </w:tblPrEx>
        <w:tc>
          <w:tcPr>
            <w:tcW w:w="468" w:type="dxa"/>
          </w:tcPr>
          <w:p w:rsidR="00403C99" w:rsidRPr="00845A7F" w:rsidRDefault="00403C99">
            <w:pPr>
              <w:pStyle w:val="SBTabell"/>
              <w:rPr>
                <w:sz w:val="17"/>
              </w:rPr>
            </w:pPr>
            <w:r w:rsidRPr="00845A7F">
              <w:rPr>
                <w:sz w:val="17"/>
              </w:rPr>
              <w:t>25:8</w:t>
            </w:r>
          </w:p>
        </w:tc>
        <w:tc>
          <w:tcPr>
            <w:tcW w:w="2409" w:type="dxa"/>
          </w:tcPr>
          <w:p w:rsidR="00403C99" w:rsidRPr="00845A7F" w:rsidRDefault="00403C99">
            <w:pPr>
              <w:pStyle w:val="SBTabell"/>
              <w:rPr>
                <w:sz w:val="17"/>
              </w:rPr>
            </w:pPr>
            <w:r w:rsidRPr="00845A7F">
              <w:rPr>
                <w:sz w:val="17"/>
              </w:rPr>
              <w:t xml:space="preserve">Bidrag till vissa organisationer m.m. </w:t>
            </w:r>
            <w:r w:rsidRPr="00845A7F">
              <w:rPr>
                <w:i/>
                <w:sz w:val="17"/>
              </w:rPr>
              <w:t>(ram)</w:t>
            </w:r>
          </w:p>
        </w:tc>
        <w:tc>
          <w:tcPr>
            <w:tcW w:w="993" w:type="dxa"/>
            <w:gridSpan w:val="2"/>
          </w:tcPr>
          <w:p w:rsidR="00403C99" w:rsidRPr="00845A7F" w:rsidRDefault="00403C99">
            <w:pPr>
              <w:pStyle w:val="SBTabell"/>
              <w:jc w:val="right"/>
              <w:rPr>
                <w:sz w:val="17"/>
              </w:rPr>
            </w:pPr>
            <w:r w:rsidRPr="00845A7F">
              <w:rPr>
                <w:sz w:val="17"/>
              </w:rPr>
              <w:t xml:space="preserve"> </w:t>
            </w:r>
          </w:p>
          <w:p w:rsidR="00403C99" w:rsidRPr="00845A7F" w:rsidRDefault="00403C99">
            <w:pPr>
              <w:pStyle w:val="SBTabell"/>
              <w:jc w:val="right"/>
              <w:rPr>
                <w:sz w:val="17"/>
              </w:rPr>
            </w:pPr>
            <w:r w:rsidRPr="00845A7F">
              <w:rPr>
                <w:sz w:val="17"/>
              </w:rPr>
              <w:t>39 959</w:t>
            </w:r>
          </w:p>
        </w:tc>
        <w:tc>
          <w:tcPr>
            <w:tcW w:w="992" w:type="dxa"/>
          </w:tcPr>
          <w:p w:rsidR="00403C99" w:rsidRPr="00845A7F" w:rsidRDefault="00403C99">
            <w:pPr>
              <w:pStyle w:val="SBTabell"/>
              <w:jc w:val="right"/>
              <w:rPr>
                <w:sz w:val="17"/>
              </w:rPr>
            </w:pPr>
            <w:r w:rsidRPr="00845A7F">
              <w:rPr>
                <w:sz w:val="17"/>
              </w:rPr>
              <w:t xml:space="preserve"> </w:t>
            </w:r>
          </w:p>
          <w:p w:rsidR="00403C99" w:rsidRPr="00845A7F" w:rsidRDefault="00403C99">
            <w:pPr>
              <w:pStyle w:val="SBTabell"/>
              <w:jc w:val="right"/>
              <w:rPr>
                <w:sz w:val="17"/>
              </w:rPr>
            </w:pPr>
            <w:r w:rsidRPr="00845A7F">
              <w:rPr>
                <w:sz w:val="17"/>
              </w:rPr>
              <w:t>39 959</w:t>
            </w:r>
          </w:p>
        </w:tc>
        <w:tc>
          <w:tcPr>
            <w:tcW w:w="850" w:type="dxa"/>
          </w:tcPr>
          <w:p w:rsidR="00403C99" w:rsidRPr="00845A7F" w:rsidRDefault="00403C99">
            <w:pPr>
              <w:pStyle w:val="SBTabell"/>
              <w:jc w:val="right"/>
              <w:rPr>
                <w:sz w:val="17"/>
              </w:rPr>
            </w:pPr>
            <w:r w:rsidRPr="00845A7F">
              <w:rPr>
                <w:sz w:val="17"/>
              </w:rPr>
              <w:t xml:space="preserve">  </w:t>
            </w:r>
          </w:p>
        </w:tc>
      </w:tr>
      <w:tr w:rsidR="00000000" w:rsidRPr="00845A7F">
        <w:tblPrEx>
          <w:tblCellMar>
            <w:top w:w="0" w:type="dxa"/>
            <w:bottom w:w="0" w:type="dxa"/>
          </w:tblCellMar>
        </w:tblPrEx>
        <w:tc>
          <w:tcPr>
            <w:tcW w:w="468" w:type="dxa"/>
          </w:tcPr>
          <w:p w:rsidR="00403C99" w:rsidRPr="00845A7F" w:rsidRDefault="00403C99">
            <w:pPr>
              <w:pStyle w:val="SBTabell"/>
              <w:rPr>
                <w:sz w:val="17"/>
              </w:rPr>
            </w:pPr>
          </w:p>
        </w:tc>
        <w:tc>
          <w:tcPr>
            <w:tcW w:w="2409" w:type="dxa"/>
          </w:tcPr>
          <w:p w:rsidR="00403C99" w:rsidRPr="00845A7F" w:rsidRDefault="00403C99">
            <w:pPr>
              <w:pStyle w:val="SBTabell"/>
              <w:rPr>
                <w:sz w:val="17"/>
              </w:rPr>
            </w:pPr>
          </w:p>
        </w:tc>
        <w:tc>
          <w:tcPr>
            <w:tcW w:w="993" w:type="dxa"/>
            <w:gridSpan w:val="2"/>
          </w:tcPr>
          <w:p w:rsidR="00403C99" w:rsidRPr="00845A7F" w:rsidRDefault="00403C99">
            <w:pPr>
              <w:pStyle w:val="SBTabell"/>
              <w:rPr>
                <w:sz w:val="17"/>
              </w:rPr>
            </w:pPr>
          </w:p>
        </w:tc>
        <w:tc>
          <w:tcPr>
            <w:tcW w:w="992" w:type="dxa"/>
          </w:tcPr>
          <w:p w:rsidR="00403C99" w:rsidRPr="00845A7F" w:rsidRDefault="00403C99">
            <w:pPr>
              <w:pStyle w:val="SBTabell"/>
              <w:rPr>
                <w:sz w:val="17"/>
              </w:rPr>
            </w:pPr>
          </w:p>
        </w:tc>
        <w:tc>
          <w:tcPr>
            <w:tcW w:w="850" w:type="dxa"/>
          </w:tcPr>
          <w:p w:rsidR="00403C99" w:rsidRPr="00845A7F" w:rsidRDefault="00403C99">
            <w:pPr>
              <w:pStyle w:val="SBTabell"/>
              <w:rPr>
                <w:sz w:val="17"/>
              </w:rPr>
            </w:pPr>
          </w:p>
        </w:tc>
      </w:tr>
      <w:tr w:rsidR="00000000" w:rsidRPr="00845A7F">
        <w:tblPrEx>
          <w:tblCellMar>
            <w:top w:w="0" w:type="dxa"/>
            <w:bottom w:w="0" w:type="dxa"/>
          </w:tblCellMar>
        </w:tblPrEx>
        <w:tc>
          <w:tcPr>
            <w:tcW w:w="468" w:type="dxa"/>
            <w:tcBorders>
              <w:bottom w:val="single" w:sz="4" w:space="0" w:color="auto"/>
            </w:tcBorders>
          </w:tcPr>
          <w:p w:rsidR="00403C99" w:rsidRPr="00845A7F" w:rsidRDefault="00403C99">
            <w:pPr>
              <w:pStyle w:val="SBTabell"/>
              <w:rPr>
                <w:sz w:val="17"/>
              </w:rPr>
            </w:pPr>
          </w:p>
        </w:tc>
        <w:tc>
          <w:tcPr>
            <w:tcW w:w="2409" w:type="dxa"/>
            <w:tcBorders>
              <w:bottom w:val="single" w:sz="4" w:space="0" w:color="auto"/>
            </w:tcBorders>
          </w:tcPr>
          <w:p w:rsidR="00403C99" w:rsidRPr="00845A7F" w:rsidRDefault="00403C99">
            <w:pPr>
              <w:pStyle w:val="SBTabell"/>
              <w:rPr>
                <w:sz w:val="17"/>
              </w:rPr>
            </w:pPr>
            <w:r w:rsidRPr="00845A7F">
              <w:rPr>
                <w:b/>
                <w:sz w:val="17"/>
              </w:rPr>
              <w:t>Summa för utgiftsområdet</w:t>
            </w:r>
          </w:p>
        </w:tc>
        <w:tc>
          <w:tcPr>
            <w:tcW w:w="993" w:type="dxa"/>
            <w:gridSpan w:val="2"/>
            <w:tcBorders>
              <w:bottom w:val="single" w:sz="4" w:space="0" w:color="auto"/>
            </w:tcBorders>
          </w:tcPr>
          <w:p w:rsidR="00403C99" w:rsidRPr="00845A7F" w:rsidRDefault="00403C99">
            <w:pPr>
              <w:pStyle w:val="SBTabell"/>
              <w:jc w:val="right"/>
              <w:rPr>
                <w:sz w:val="17"/>
              </w:rPr>
            </w:pPr>
            <w:r w:rsidRPr="00845A7F">
              <w:rPr>
                <w:sz w:val="17"/>
              </w:rPr>
              <w:t>21 849 680</w:t>
            </w:r>
          </w:p>
        </w:tc>
        <w:tc>
          <w:tcPr>
            <w:tcW w:w="992" w:type="dxa"/>
            <w:tcBorders>
              <w:bottom w:val="single" w:sz="4" w:space="0" w:color="auto"/>
            </w:tcBorders>
          </w:tcPr>
          <w:p w:rsidR="00403C99" w:rsidRPr="00845A7F" w:rsidRDefault="00403C99">
            <w:pPr>
              <w:pStyle w:val="SBTabell"/>
              <w:jc w:val="right"/>
              <w:rPr>
                <w:b/>
                <w:sz w:val="17"/>
              </w:rPr>
            </w:pPr>
            <w:r w:rsidRPr="00845A7F">
              <w:rPr>
                <w:b/>
                <w:sz w:val="17"/>
              </w:rPr>
              <w:t>21 599 680</w:t>
            </w:r>
          </w:p>
        </w:tc>
        <w:tc>
          <w:tcPr>
            <w:tcW w:w="850" w:type="dxa"/>
            <w:tcBorders>
              <w:bottom w:val="single" w:sz="4" w:space="0" w:color="auto"/>
            </w:tcBorders>
          </w:tcPr>
          <w:p w:rsidR="00403C99" w:rsidRPr="00845A7F" w:rsidRDefault="00403C99">
            <w:pPr>
              <w:pStyle w:val="SBTabell"/>
              <w:jc w:val="right"/>
              <w:rPr>
                <w:sz w:val="17"/>
              </w:rPr>
            </w:pPr>
            <w:r w:rsidRPr="00845A7F">
              <w:rPr>
                <w:sz w:val="17"/>
              </w:rPr>
              <w:t>- 250 000</w:t>
            </w:r>
          </w:p>
        </w:tc>
      </w:tr>
    </w:tbl>
    <w:p w:rsidR="00403C99" w:rsidRPr="00845A7F" w:rsidRDefault="00403C99">
      <w:pPr>
        <w:pStyle w:val="Normaltindrag"/>
      </w:pPr>
    </w:p>
    <w:p w:rsidR="00403C99" w:rsidRPr="00845A7F" w:rsidRDefault="00403C99">
      <w:pPr>
        <w:pStyle w:val="Normaltindrag"/>
      </w:pPr>
    </w:p>
    <w:p w:rsidR="00403C99" w:rsidRPr="00845A7F" w:rsidRDefault="00403C99">
      <w:pPr>
        <w:pStyle w:val="Tryckort"/>
        <w:framePr w:wrap="around"/>
        <w:jc w:val="right"/>
      </w:pPr>
      <w:r w:rsidRPr="00845A7F">
        <w:t>Elanders Gotab, Stockholm  2002</w:t>
      </w:r>
    </w:p>
    <w:p w:rsidR="00403C99" w:rsidRPr="00845A7F" w:rsidRDefault="00403C99">
      <w:pPr>
        <w:pStyle w:val="Normaltindrag"/>
      </w:pPr>
    </w:p>
    <w:sectPr w:rsidR="00403C99" w:rsidRPr="00845A7F">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3C99" w:rsidRPr="00845A7F" w:rsidRDefault="00403C99">
      <w:pPr>
        <w:spacing w:before="0" w:line="240" w:lineRule="auto"/>
      </w:pPr>
      <w:r w:rsidRPr="00845A7F">
        <w:separator/>
      </w:r>
    </w:p>
  </w:endnote>
  <w:endnote w:type="continuationSeparator" w:id="0">
    <w:p w:rsidR="00403C99" w:rsidRPr="00845A7F" w:rsidRDefault="00403C99">
      <w:pPr>
        <w:spacing w:before="0" w:line="240" w:lineRule="auto"/>
      </w:pPr>
      <w:r w:rsidRPr="00845A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2</w:t>
    </w:r>
    <w:r w:rsidRPr="00845A7F">
      <w:fldChar w:fldCharType="end"/>
    </w:r>
  </w:p>
  <w:p w:rsidR="00403C99" w:rsidRPr="00845A7F" w:rsidRDefault="00403C9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26</w:t>
    </w:r>
    <w:r w:rsidRPr="00845A7F">
      <w:fldChar w:fldCharType="end"/>
    </w:r>
  </w:p>
  <w:p w:rsidR="00403C99" w:rsidRPr="00845A7F" w:rsidRDefault="00403C9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H"/>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27</w:t>
    </w:r>
    <w:r w:rsidRPr="00845A7F">
      <w:fldChar w:fldCharType="end"/>
    </w:r>
  </w:p>
  <w:p w:rsidR="00403C99" w:rsidRPr="00845A7F" w:rsidRDefault="00403C9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if </w:instrText>
    </w:r>
    <w:r w:rsidRPr="00845A7F">
      <w:fldChar w:fldCharType="begin" w:fldLock="1"/>
    </w:r>
    <w:r w:rsidRPr="00845A7F">
      <w:instrText xml:space="preserve"> = </w:instrText>
    </w:r>
    <w:r w:rsidRPr="00845A7F">
      <w:fldChar w:fldCharType="begin" w:fldLock="1"/>
    </w:r>
    <w:r w:rsidRPr="00845A7F">
      <w:instrText xml:space="preserve"> = </w:instrText>
    </w:r>
    <w:r w:rsidRPr="00845A7F">
      <w:fldChar w:fldCharType="begin" w:fldLock="1"/>
    </w:r>
    <w:r w:rsidRPr="00845A7F">
      <w:instrText xml:space="preserve"> page</w:instrText>
    </w:r>
    <w:r w:rsidRPr="00845A7F">
      <w:fldChar w:fldCharType="separate"/>
    </w:r>
    <w:r w:rsidRPr="00845A7F">
      <w:instrText>8</w:instrText>
    </w:r>
    <w:r w:rsidRPr="00845A7F">
      <w:fldChar w:fldCharType="end"/>
    </w:r>
    <w:r w:rsidRPr="00845A7F">
      <w:instrText xml:space="preserve">/2 </w:instrText>
    </w:r>
    <w:r w:rsidRPr="00845A7F">
      <w:fldChar w:fldCharType="separate"/>
    </w:r>
    <w:r w:rsidRPr="00845A7F">
      <w:instrText>4</w:instrText>
    </w:r>
    <w:r w:rsidRPr="00845A7F">
      <w:fldChar w:fldCharType="end"/>
    </w:r>
    <w:r w:rsidRPr="00845A7F">
      <w:instrText xml:space="preserve"> - </w:instrText>
    </w:r>
    <w:r w:rsidRPr="00845A7F">
      <w:fldChar w:fldCharType="begin" w:fldLock="1"/>
    </w:r>
    <w:r w:rsidRPr="00845A7F">
      <w:instrText xml:space="preserve"> = int(</w:instrText>
    </w:r>
    <w:r w:rsidRPr="00845A7F">
      <w:fldChar w:fldCharType="begin" w:fldLock="1"/>
    </w:r>
    <w:r w:rsidRPr="00845A7F">
      <w:instrText xml:space="preserve"> page</w:instrText>
    </w:r>
    <w:r w:rsidRPr="00845A7F">
      <w:fldChar w:fldCharType="separate"/>
    </w:r>
    <w:r w:rsidRPr="00845A7F">
      <w:instrText>8</w:instrText>
    </w:r>
    <w:r w:rsidRPr="00845A7F">
      <w:fldChar w:fldCharType="end"/>
    </w:r>
    <w:r w:rsidRPr="00845A7F">
      <w:instrText xml:space="preserve">/2) </w:instrText>
    </w:r>
    <w:r w:rsidRPr="00845A7F">
      <w:fldChar w:fldCharType="separate"/>
    </w:r>
    <w:r w:rsidRPr="00845A7F">
      <w:instrText>4</w:instrText>
    </w:r>
    <w:r w:rsidRPr="00845A7F">
      <w:fldChar w:fldCharType="end"/>
    </w:r>
    <w:r w:rsidRPr="00845A7F">
      <w:fldChar w:fldCharType="separate"/>
    </w:r>
    <w:r w:rsidRPr="00845A7F">
      <w:instrText>0</w:instrText>
    </w:r>
    <w:r w:rsidRPr="00845A7F">
      <w:fldChar w:fldCharType="end"/>
    </w:r>
    <w:r w:rsidRPr="00845A7F">
      <w:instrText xml:space="preserve"> = 0 "</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8</w:instrText>
    </w:r>
    <w:r w:rsidRPr="00845A7F">
      <w:fldChar w:fldCharType="end"/>
    </w:r>
  </w:p>
  <w:p w:rsidR="00403C99" w:rsidRPr="00845A7F" w:rsidRDefault="00403C99">
    <w:pPr>
      <w:pStyle w:val="SidfotV"/>
      <w:framePr w:w="8732" w:h="284" w:hRule="exact" w:hSpace="0" w:vSpace="0" w:wrap="around" w:xAlign="inside" w:y="13042" w:anchorLock="0"/>
    </w:pPr>
    <w:r w:rsidRPr="00845A7F">
      <w:instrText>""</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7</w:instrText>
    </w:r>
    <w:r w:rsidRPr="00845A7F">
      <w:fldChar w:fldCharType="end"/>
    </w:r>
    <w:r w:rsidRPr="00845A7F">
      <w:instrText>"</w:instrText>
    </w:r>
    <w:r w:rsidRPr="00845A7F">
      <w:fldChar w:fldCharType="separate"/>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8</w:t>
    </w:r>
    <w:r w:rsidRPr="00845A7F">
      <w:fldChar w:fldCharType="end"/>
    </w:r>
  </w:p>
  <w:p w:rsidR="00403C99" w:rsidRPr="00845A7F" w:rsidRDefault="00403C99">
    <w:pPr>
      <w:pStyle w:val="SidfotH"/>
      <w:framePr w:w="8732" w:h="284" w:hRule="exact" w:hSpace="0" w:vSpace="0" w:wrap="around" w:xAlign="inside" w:y="13042" w:anchorLock="0"/>
    </w:pPr>
    <w:r w:rsidRPr="00845A7F">
      <w:fldChar w:fldCharType="end"/>
    </w:r>
  </w:p>
  <w:p w:rsidR="00403C99" w:rsidRPr="00845A7F" w:rsidRDefault="00403C9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32</w:t>
    </w:r>
    <w:r w:rsidRPr="00845A7F">
      <w:fldChar w:fldCharType="end"/>
    </w:r>
  </w:p>
  <w:p w:rsidR="00403C99" w:rsidRPr="00845A7F" w:rsidRDefault="00403C9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H"/>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31</w:t>
    </w:r>
    <w:r w:rsidRPr="00845A7F">
      <w:fldChar w:fldCharType="end"/>
    </w:r>
  </w:p>
  <w:p w:rsidR="00403C99" w:rsidRPr="00845A7F" w:rsidRDefault="00403C9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if </w:instrText>
    </w:r>
    <w:r w:rsidRPr="00845A7F">
      <w:fldChar w:fldCharType="begin" w:fldLock="1"/>
    </w:r>
    <w:r w:rsidRPr="00845A7F">
      <w:instrText xml:space="preserve"> = </w:instrText>
    </w:r>
    <w:r w:rsidRPr="00845A7F">
      <w:fldChar w:fldCharType="begin" w:fldLock="1"/>
    </w:r>
    <w:r w:rsidRPr="00845A7F">
      <w:instrText xml:space="preserve"> = </w:instrText>
    </w:r>
    <w:r w:rsidRPr="00845A7F">
      <w:fldChar w:fldCharType="begin" w:fldLock="1"/>
    </w:r>
    <w:r w:rsidRPr="00845A7F">
      <w:instrText xml:space="preserve"> page</w:instrText>
    </w:r>
    <w:r w:rsidRPr="00845A7F">
      <w:fldChar w:fldCharType="separate"/>
    </w:r>
    <w:r w:rsidRPr="00845A7F">
      <w:instrText>28</w:instrText>
    </w:r>
    <w:r w:rsidRPr="00845A7F">
      <w:fldChar w:fldCharType="end"/>
    </w:r>
    <w:r w:rsidRPr="00845A7F">
      <w:instrText xml:space="preserve">/2 </w:instrText>
    </w:r>
    <w:r w:rsidRPr="00845A7F">
      <w:fldChar w:fldCharType="separate"/>
    </w:r>
    <w:r w:rsidRPr="00845A7F">
      <w:instrText>14</w:instrText>
    </w:r>
    <w:r w:rsidRPr="00845A7F">
      <w:fldChar w:fldCharType="end"/>
    </w:r>
    <w:r w:rsidRPr="00845A7F">
      <w:instrText xml:space="preserve"> - </w:instrText>
    </w:r>
    <w:r w:rsidRPr="00845A7F">
      <w:fldChar w:fldCharType="begin" w:fldLock="1"/>
    </w:r>
    <w:r w:rsidRPr="00845A7F">
      <w:instrText xml:space="preserve"> = int(</w:instrText>
    </w:r>
    <w:r w:rsidRPr="00845A7F">
      <w:fldChar w:fldCharType="begin" w:fldLock="1"/>
    </w:r>
    <w:r w:rsidRPr="00845A7F">
      <w:instrText xml:space="preserve"> page</w:instrText>
    </w:r>
    <w:r w:rsidRPr="00845A7F">
      <w:fldChar w:fldCharType="separate"/>
    </w:r>
    <w:r w:rsidRPr="00845A7F">
      <w:instrText>28</w:instrText>
    </w:r>
    <w:r w:rsidRPr="00845A7F">
      <w:fldChar w:fldCharType="end"/>
    </w:r>
    <w:r w:rsidRPr="00845A7F">
      <w:instrText xml:space="preserve">/2) </w:instrText>
    </w:r>
    <w:r w:rsidRPr="00845A7F">
      <w:fldChar w:fldCharType="separate"/>
    </w:r>
    <w:r w:rsidRPr="00845A7F">
      <w:instrText>14</w:instrText>
    </w:r>
    <w:r w:rsidRPr="00845A7F">
      <w:fldChar w:fldCharType="end"/>
    </w:r>
    <w:r w:rsidRPr="00845A7F">
      <w:fldChar w:fldCharType="separate"/>
    </w:r>
    <w:r w:rsidRPr="00845A7F">
      <w:instrText>0</w:instrText>
    </w:r>
    <w:r w:rsidRPr="00845A7F">
      <w:fldChar w:fldCharType="end"/>
    </w:r>
    <w:r w:rsidRPr="00845A7F">
      <w:instrText xml:space="preserve"> = 0 "</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28</w:instrText>
    </w:r>
    <w:r w:rsidRPr="00845A7F">
      <w:fldChar w:fldCharType="end"/>
    </w:r>
  </w:p>
  <w:p w:rsidR="00403C99" w:rsidRPr="00845A7F" w:rsidRDefault="00403C99">
    <w:pPr>
      <w:pStyle w:val="SidfotV"/>
      <w:framePr w:w="8732" w:h="284" w:hRule="exact" w:hSpace="0" w:vSpace="0" w:wrap="around" w:xAlign="inside" w:y="13042" w:anchorLock="0"/>
    </w:pPr>
    <w:r w:rsidRPr="00845A7F">
      <w:instrText>""</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27</w:instrText>
    </w:r>
    <w:r w:rsidRPr="00845A7F">
      <w:fldChar w:fldCharType="end"/>
    </w:r>
    <w:r w:rsidRPr="00845A7F">
      <w:instrText>"</w:instrText>
    </w:r>
    <w:r w:rsidRPr="00845A7F">
      <w:fldChar w:fldCharType="separate"/>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28</w:t>
    </w:r>
    <w:r w:rsidRPr="00845A7F">
      <w:fldChar w:fldCharType="end"/>
    </w:r>
  </w:p>
  <w:p w:rsidR="00403C99" w:rsidRPr="00845A7F" w:rsidRDefault="00403C99">
    <w:pPr>
      <w:pStyle w:val="SidfotH"/>
      <w:framePr w:w="8732" w:h="284" w:hRule="exact" w:hSpace="0" w:vSpace="0" w:wrap="around" w:xAlign="inside" w:y="13042" w:anchorLock="0"/>
    </w:pPr>
    <w:r w:rsidRPr="00845A7F">
      <w:fldChar w:fldCharType="end"/>
    </w:r>
  </w:p>
  <w:p w:rsidR="00403C99" w:rsidRPr="00845A7F" w:rsidRDefault="00403C9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34</w:t>
    </w:r>
    <w:r w:rsidRPr="00845A7F">
      <w:fldChar w:fldCharType="end"/>
    </w:r>
  </w:p>
  <w:p w:rsidR="00403C99" w:rsidRPr="00845A7F" w:rsidRDefault="00403C9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H"/>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35</w:t>
    </w:r>
    <w:r w:rsidRPr="00845A7F">
      <w:fldChar w:fldCharType="end"/>
    </w:r>
  </w:p>
  <w:p w:rsidR="00403C99" w:rsidRPr="00845A7F" w:rsidRDefault="00403C9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if </w:instrText>
    </w:r>
    <w:r w:rsidRPr="00845A7F">
      <w:fldChar w:fldCharType="begin" w:fldLock="1"/>
    </w:r>
    <w:r w:rsidRPr="00845A7F">
      <w:instrText xml:space="preserve"> = </w:instrText>
    </w:r>
    <w:r w:rsidRPr="00845A7F">
      <w:fldChar w:fldCharType="begin" w:fldLock="1"/>
    </w:r>
    <w:r w:rsidRPr="00845A7F">
      <w:instrText xml:space="preserve"> = </w:instrText>
    </w:r>
    <w:r w:rsidRPr="00845A7F">
      <w:fldChar w:fldCharType="begin" w:fldLock="1"/>
    </w:r>
    <w:r w:rsidRPr="00845A7F">
      <w:instrText xml:space="preserve"> page</w:instrText>
    </w:r>
    <w:r w:rsidRPr="00845A7F">
      <w:fldChar w:fldCharType="separate"/>
    </w:r>
    <w:r w:rsidRPr="00845A7F">
      <w:instrText>33</w:instrText>
    </w:r>
    <w:r w:rsidRPr="00845A7F">
      <w:fldChar w:fldCharType="end"/>
    </w:r>
    <w:r w:rsidRPr="00845A7F">
      <w:instrText xml:space="preserve">/2 </w:instrText>
    </w:r>
    <w:r w:rsidRPr="00845A7F">
      <w:fldChar w:fldCharType="separate"/>
    </w:r>
    <w:r w:rsidRPr="00845A7F">
      <w:instrText>16,5</w:instrText>
    </w:r>
    <w:r w:rsidRPr="00845A7F">
      <w:fldChar w:fldCharType="end"/>
    </w:r>
    <w:r w:rsidRPr="00845A7F">
      <w:instrText xml:space="preserve"> - </w:instrText>
    </w:r>
    <w:r w:rsidRPr="00845A7F">
      <w:fldChar w:fldCharType="begin" w:fldLock="1"/>
    </w:r>
    <w:r w:rsidRPr="00845A7F">
      <w:instrText xml:space="preserve"> = int(</w:instrText>
    </w:r>
    <w:r w:rsidRPr="00845A7F">
      <w:fldChar w:fldCharType="begin" w:fldLock="1"/>
    </w:r>
    <w:r w:rsidRPr="00845A7F">
      <w:instrText xml:space="preserve"> page</w:instrText>
    </w:r>
    <w:r w:rsidRPr="00845A7F">
      <w:fldChar w:fldCharType="separate"/>
    </w:r>
    <w:r w:rsidRPr="00845A7F">
      <w:instrText>33</w:instrText>
    </w:r>
    <w:r w:rsidRPr="00845A7F">
      <w:fldChar w:fldCharType="end"/>
    </w:r>
    <w:r w:rsidRPr="00845A7F">
      <w:instrText xml:space="preserve">/2) </w:instrText>
    </w:r>
    <w:r w:rsidRPr="00845A7F">
      <w:fldChar w:fldCharType="separate"/>
    </w:r>
    <w:r w:rsidRPr="00845A7F">
      <w:instrText>16</w:instrText>
    </w:r>
    <w:r w:rsidRPr="00845A7F">
      <w:fldChar w:fldCharType="end"/>
    </w:r>
    <w:r w:rsidRPr="00845A7F">
      <w:fldChar w:fldCharType="separate"/>
    </w:r>
    <w:r w:rsidRPr="00845A7F">
      <w:instrText>0,5</w:instrText>
    </w:r>
    <w:r w:rsidRPr="00845A7F">
      <w:fldChar w:fldCharType="end"/>
    </w:r>
    <w:r w:rsidRPr="00845A7F">
      <w:instrText xml:space="preserve"> = 0 "</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32</w:instrText>
    </w:r>
    <w:r w:rsidRPr="00845A7F">
      <w:fldChar w:fldCharType="end"/>
    </w:r>
  </w:p>
  <w:p w:rsidR="00403C99" w:rsidRPr="00845A7F" w:rsidRDefault="00403C99">
    <w:pPr>
      <w:pStyle w:val="SidfotH"/>
      <w:framePr w:w="8732" w:h="284" w:hRule="exact" w:hSpace="0" w:vSpace="0" w:wrap="around" w:xAlign="inside" w:y="13042" w:anchorLock="0"/>
    </w:pPr>
    <w:r w:rsidRPr="00845A7F">
      <w:instrText>""</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33</w:instrText>
    </w:r>
    <w:r w:rsidRPr="00845A7F">
      <w:fldChar w:fldCharType="end"/>
    </w:r>
    <w:r w:rsidRPr="00845A7F">
      <w:instrText>"</w:instrText>
    </w:r>
    <w:r w:rsidRPr="00845A7F">
      <w:fldChar w:fldCharType="separate"/>
    </w:r>
    <w:r w:rsidRPr="00845A7F">
      <w:t>33</w:t>
    </w:r>
    <w:r w:rsidRPr="00845A7F">
      <w:fldChar w:fldCharType="end"/>
    </w:r>
  </w:p>
  <w:p w:rsidR="00403C99" w:rsidRPr="00845A7F" w:rsidRDefault="00403C9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38</w:t>
    </w:r>
    <w:r w:rsidRPr="00845A7F">
      <w:fldChar w:fldCharType="end"/>
    </w:r>
  </w:p>
  <w:p w:rsidR="00403C99" w:rsidRPr="00845A7F" w:rsidRDefault="00403C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H"/>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1</w:t>
    </w:r>
    <w:r w:rsidRPr="00845A7F">
      <w:fldChar w:fldCharType="end"/>
    </w:r>
  </w:p>
  <w:p w:rsidR="00403C99" w:rsidRPr="00845A7F" w:rsidRDefault="00403C9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H"/>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39</w:t>
    </w:r>
    <w:r w:rsidRPr="00845A7F">
      <w:fldChar w:fldCharType="end"/>
    </w:r>
  </w:p>
  <w:p w:rsidR="00403C99" w:rsidRPr="00845A7F" w:rsidRDefault="00403C9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if </w:instrText>
    </w:r>
    <w:r w:rsidRPr="00845A7F">
      <w:fldChar w:fldCharType="begin" w:fldLock="1"/>
    </w:r>
    <w:r w:rsidRPr="00845A7F">
      <w:instrText xml:space="preserve"> = </w:instrText>
    </w:r>
    <w:r w:rsidRPr="00845A7F">
      <w:fldChar w:fldCharType="begin" w:fldLock="1"/>
    </w:r>
    <w:r w:rsidRPr="00845A7F">
      <w:instrText xml:space="preserve"> = </w:instrText>
    </w:r>
    <w:r w:rsidRPr="00845A7F">
      <w:fldChar w:fldCharType="begin" w:fldLock="1"/>
    </w:r>
    <w:r w:rsidRPr="00845A7F">
      <w:instrText xml:space="preserve"> page</w:instrText>
    </w:r>
    <w:r w:rsidRPr="00845A7F">
      <w:fldChar w:fldCharType="separate"/>
    </w:r>
    <w:r w:rsidRPr="00845A7F">
      <w:instrText>36</w:instrText>
    </w:r>
    <w:r w:rsidRPr="00845A7F">
      <w:fldChar w:fldCharType="end"/>
    </w:r>
    <w:r w:rsidRPr="00845A7F">
      <w:instrText xml:space="preserve">/2 </w:instrText>
    </w:r>
    <w:r w:rsidRPr="00845A7F">
      <w:fldChar w:fldCharType="separate"/>
    </w:r>
    <w:r w:rsidRPr="00845A7F">
      <w:instrText>18</w:instrText>
    </w:r>
    <w:r w:rsidRPr="00845A7F">
      <w:fldChar w:fldCharType="end"/>
    </w:r>
    <w:r w:rsidRPr="00845A7F">
      <w:instrText xml:space="preserve"> - </w:instrText>
    </w:r>
    <w:r w:rsidRPr="00845A7F">
      <w:fldChar w:fldCharType="begin" w:fldLock="1"/>
    </w:r>
    <w:r w:rsidRPr="00845A7F">
      <w:instrText xml:space="preserve"> = int(</w:instrText>
    </w:r>
    <w:r w:rsidRPr="00845A7F">
      <w:fldChar w:fldCharType="begin" w:fldLock="1"/>
    </w:r>
    <w:r w:rsidRPr="00845A7F">
      <w:instrText xml:space="preserve"> page</w:instrText>
    </w:r>
    <w:r w:rsidRPr="00845A7F">
      <w:fldChar w:fldCharType="separate"/>
    </w:r>
    <w:r w:rsidRPr="00845A7F">
      <w:instrText>36</w:instrText>
    </w:r>
    <w:r w:rsidRPr="00845A7F">
      <w:fldChar w:fldCharType="end"/>
    </w:r>
    <w:r w:rsidRPr="00845A7F">
      <w:instrText xml:space="preserve">/2) </w:instrText>
    </w:r>
    <w:r w:rsidRPr="00845A7F">
      <w:fldChar w:fldCharType="separate"/>
    </w:r>
    <w:r w:rsidRPr="00845A7F">
      <w:instrText>18</w:instrText>
    </w:r>
    <w:r w:rsidRPr="00845A7F">
      <w:fldChar w:fldCharType="end"/>
    </w:r>
    <w:r w:rsidRPr="00845A7F">
      <w:fldChar w:fldCharType="separate"/>
    </w:r>
    <w:r w:rsidRPr="00845A7F">
      <w:instrText>0</w:instrText>
    </w:r>
    <w:r w:rsidRPr="00845A7F">
      <w:fldChar w:fldCharType="end"/>
    </w:r>
    <w:r w:rsidRPr="00845A7F">
      <w:instrText xml:space="preserve"> = 0 "</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36</w:instrText>
    </w:r>
    <w:r w:rsidRPr="00845A7F">
      <w:fldChar w:fldCharType="end"/>
    </w:r>
  </w:p>
  <w:p w:rsidR="00403C99" w:rsidRPr="00845A7F" w:rsidRDefault="00403C99">
    <w:pPr>
      <w:pStyle w:val="SidfotV"/>
      <w:framePr w:w="8732" w:h="284" w:hRule="exact" w:hSpace="0" w:vSpace="0" w:wrap="around" w:xAlign="inside" w:y="13042" w:anchorLock="0"/>
    </w:pPr>
    <w:r w:rsidRPr="00845A7F">
      <w:instrText>""</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35</w:instrText>
    </w:r>
    <w:r w:rsidRPr="00845A7F">
      <w:fldChar w:fldCharType="end"/>
    </w:r>
    <w:r w:rsidRPr="00845A7F">
      <w:instrText>"</w:instrText>
    </w:r>
    <w:r w:rsidRPr="00845A7F">
      <w:fldChar w:fldCharType="separate"/>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36</w:t>
    </w:r>
    <w:r w:rsidRPr="00845A7F">
      <w:fldChar w:fldCharType="end"/>
    </w:r>
  </w:p>
  <w:p w:rsidR="00403C99" w:rsidRPr="00845A7F" w:rsidRDefault="00403C99">
    <w:pPr>
      <w:pStyle w:val="SidfotH"/>
      <w:framePr w:w="8732" w:h="284" w:hRule="exact" w:hSpace="0" w:vSpace="0" w:wrap="around" w:xAlign="inside" w:y="13042" w:anchorLock="0"/>
    </w:pPr>
    <w:r w:rsidRPr="00845A7F">
      <w:fldChar w:fldCharType="end"/>
    </w:r>
  </w:p>
  <w:p w:rsidR="00403C99" w:rsidRPr="00845A7F" w:rsidRDefault="00403C9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44</w:t>
    </w:r>
    <w:r w:rsidRPr="00845A7F">
      <w:fldChar w:fldCharType="end"/>
    </w:r>
  </w:p>
  <w:p w:rsidR="00403C99" w:rsidRPr="00845A7F" w:rsidRDefault="00403C9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H"/>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43</w:t>
    </w:r>
    <w:r w:rsidRPr="00845A7F">
      <w:fldChar w:fldCharType="end"/>
    </w:r>
  </w:p>
  <w:p w:rsidR="00403C99" w:rsidRPr="00845A7F" w:rsidRDefault="00403C9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if </w:instrText>
    </w:r>
    <w:r w:rsidRPr="00845A7F">
      <w:fldChar w:fldCharType="begin" w:fldLock="1"/>
    </w:r>
    <w:r w:rsidRPr="00845A7F">
      <w:instrText xml:space="preserve"> = </w:instrText>
    </w:r>
    <w:r w:rsidRPr="00845A7F">
      <w:fldChar w:fldCharType="begin" w:fldLock="1"/>
    </w:r>
    <w:r w:rsidRPr="00845A7F">
      <w:instrText xml:space="preserve"> = </w:instrText>
    </w:r>
    <w:r w:rsidRPr="00845A7F">
      <w:fldChar w:fldCharType="begin" w:fldLock="1"/>
    </w:r>
    <w:r w:rsidRPr="00845A7F">
      <w:instrText xml:space="preserve"> page</w:instrText>
    </w:r>
    <w:r w:rsidRPr="00845A7F">
      <w:fldChar w:fldCharType="separate"/>
    </w:r>
    <w:r w:rsidRPr="00845A7F">
      <w:instrText>40</w:instrText>
    </w:r>
    <w:r w:rsidRPr="00845A7F">
      <w:fldChar w:fldCharType="end"/>
    </w:r>
    <w:r w:rsidRPr="00845A7F">
      <w:instrText xml:space="preserve">/2 </w:instrText>
    </w:r>
    <w:r w:rsidRPr="00845A7F">
      <w:fldChar w:fldCharType="separate"/>
    </w:r>
    <w:r w:rsidRPr="00845A7F">
      <w:instrText>20</w:instrText>
    </w:r>
    <w:r w:rsidRPr="00845A7F">
      <w:fldChar w:fldCharType="end"/>
    </w:r>
    <w:r w:rsidRPr="00845A7F">
      <w:instrText xml:space="preserve"> - </w:instrText>
    </w:r>
    <w:r w:rsidRPr="00845A7F">
      <w:fldChar w:fldCharType="begin" w:fldLock="1"/>
    </w:r>
    <w:r w:rsidRPr="00845A7F">
      <w:instrText xml:space="preserve"> = int(</w:instrText>
    </w:r>
    <w:r w:rsidRPr="00845A7F">
      <w:fldChar w:fldCharType="begin" w:fldLock="1"/>
    </w:r>
    <w:r w:rsidRPr="00845A7F">
      <w:instrText xml:space="preserve"> page</w:instrText>
    </w:r>
    <w:r w:rsidRPr="00845A7F">
      <w:fldChar w:fldCharType="separate"/>
    </w:r>
    <w:r w:rsidRPr="00845A7F">
      <w:instrText>40</w:instrText>
    </w:r>
    <w:r w:rsidRPr="00845A7F">
      <w:fldChar w:fldCharType="end"/>
    </w:r>
    <w:r w:rsidRPr="00845A7F">
      <w:instrText xml:space="preserve">/2) </w:instrText>
    </w:r>
    <w:r w:rsidRPr="00845A7F">
      <w:fldChar w:fldCharType="separate"/>
    </w:r>
    <w:r w:rsidRPr="00845A7F">
      <w:instrText>20</w:instrText>
    </w:r>
    <w:r w:rsidRPr="00845A7F">
      <w:fldChar w:fldCharType="end"/>
    </w:r>
    <w:r w:rsidRPr="00845A7F">
      <w:fldChar w:fldCharType="separate"/>
    </w:r>
    <w:r w:rsidRPr="00845A7F">
      <w:instrText>0</w:instrText>
    </w:r>
    <w:r w:rsidRPr="00845A7F">
      <w:fldChar w:fldCharType="end"/>
    </w:r>
    <w:r w:rsidRPr="00845A7F">
      <w:instrText xml:space="preserve"> = 0 "</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40</w:instrText>
    </w:r>
    <w:r w:rsidRPr="00845A7F">
      <w:fldChar w:fldCharType="end"/>
    </w:r>
  </w:p>
  <w:p w:rsidR="00403C99" w:rsidRPr="00845A7F" w:rsidRDefault="00403C99">
    <w:pPr>
      <w:pStyle w:val="SidfotV"/>
      <w:framePr w:w="8732" w:h="284" w:hRule="exact" w:hSpace="0" w:vSpace="0" w:wrap="around" w:xAlign="inside" w:y="13042" w:anchorLock="0"/>
    </w:pPr>
    <w:r w:rsidRPr="00845A7F">
      <w:instrText>""</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39</w:instrText>
    </w:r>
    <w:r w:rsidRPr="00845A7F">
      <w:fldChar w:fldCharType="end"/>
    </w:r>
    <w:r w:rsidRPr="00845A7F">
      <w:instrText>"</w:instrText>
    </w:r>
    <w:r w:rsidRPr="00845A7F">
      <w:fldChar w:fldCharType="separate"/>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40</w:t>
    </w:r>
    <w:r w:rsidRPr="00845A7F">
      <w:fldChar w:fldCharType="end"/>
    </w:r>
  </w:p>
  <w:p w:rsidR="00403C99" w:rsidRPr="00845A7F" w:rsidRDefault="00403C99">
    <w:pPr>
      <w:pStyle w:val="SidfotH"/>
      <w:framePr w:w="8732" w:h="284" w:hRule="exact" w:hSpace="0" w:vSpace="0" w:wrap="around" w:xAlign="inside" w:y="13042" w:anchorLock="0"/>
    </w:pPr>
    <w:r w:rsidRPr="00845A7F">
      <w:fldChar w:fldCharType="end"/>
    </w:r>
  </w:p>
  <w:p w:rsidR="00403C99" w:rsidRPr="00845A7F" w:rsidRDefault="00403C9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283" w:h="5896" w:hRule="exact" w:hSpace="0" w:vSpace="0" w:wrap="around" w:x="3629" w:y="2949" w:anchorLock="0"/>
      <w:textDirection w:val="tbRl"/>
    </w:pPr>
    <w:r w:rsidRPr="00845A7F">
      <w:fldChar w:fldCharType="begin" w:fldLock="1"/>
    </w:r>
    <w:r w:rsidRPr="00845A7F">
      <w:instrText xml:space="preserve"> PAGE </w:instrText>
    </w:r>
    <w:r w:rsidRPr="00845A7F">
      <w:fldChar w:fldCharType="separate"/>
    </w:r>
    <w:r w:rsidRPr="00845A7F">
      <w:t>44</w:t>
    </w:r>
    <w:r w:rsidRPr="00845A7F">
      <w:fldChar w:fldCharType="end"/>
    </w:r>
  </w:p>
  <w:p w:rsidR="00403C99" w:rsidRPr="00845A7F" w:rsidRDefault="00403C9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H"/>
      <w:framePr w:w="283" w:h="5896" w:hRule="exact" w:hSpace="0" w:vSpace="0" w:wrap="around" w:x="3629" w:y="2949" w:anchorLock="0"/>
      <w:textDirection w:val="tbRl"/>
    </w:pPr>
    <w:r w:rsidRPr="00845A7F">
      <w:fldChar w:fldCharType="begin" w:fldLock="1"/>
    </w:r>
    <w:r w:rsidRPr="00845A7F">
      <w:instrText xml:space="preserve"> PAGE </w:instrText>
    </w:r>
    <w:r w:rsidRPr="00845A7F">
      <w:fldChar w:fldCharType="separate"/>
    </w:r>
    <w:r w:rsidRPr="00845A7F">
      <w:t>45</w:t>
    </w:r>
    <w:r w:rsidRPr="00845A7F">
      <w:fldChar w:fldCharType="end"/>
    </w:r>
  </w:p>
  <w:p w:rsidR="00403C99" w:rsidRPr="00845A7F" w:rsidRDefault="00403C9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283" w:h="5896" w:hRule="exact" w:hSpace="0" w:vSpace="0" w:wrap="around" w:x="3629" w:y="2949" w:anchorLock="0"/>
      <w:textDirection w:val="tbRl"/>
    </w:pPr>
    <w:r w:rsidRPr="00845A7F">
      <w:fldChar w:fldCharType="begin" w:fldLock="1"/>
    </w:r>
    <w:r w:rsidRPr="00845A7F">
      <w:instrText xml:space="preserve"> if </w:instrText>
    </w:r>
    <w:r w:rsidRPr="00845A7F">
      <w:fldChar w:fldCharType="begin" w:fldLock="1"/>
    </w:r>
    <w:r w:rsidRPr="00845A7F">
      <w:instrText xml:space="preserve"> = </w:instrText>
    </w:r>
    <w:r w:rsidRPr="00845A7F">
      <w:fldChar w:fldCharType="begin" w:fldLock="1"/>
    </w:r>
    <w:r w:rsidRPr="00845A7F">
      <w:instrText xml:space="preserve"> = </w:instrText>
    </w:r>
    <w:r w:rsidRPr="00845A7F">
      <w:fldChar w:fldCharType="begin" w:fldLock="1"/>
    </w:r>
    <w:r w:rsidRPr="00845A7F">
      <w:instrText xml:space="preserve"> page</w:instrText>
    </w:r>
    <w:r w:rsidRPr="00845A7F">
      <w:fldChar w:fldCharType="separate"/>
    </w:r>
    <w:r w:rsidRPr="00845A7F">
      <w:instrText>45</w:instrText>
    </w:r>
    <w:r w:rsidRPr="00845A7F">
      <w:fldChar w:fldCharType="end"/>
    </w:r>
    <w:r w:rsidRPr="00845A7F">
      <w:instrText xml:space="preserve">/2 </w:instrText>
    </w:r>
    <w:r w:rsidRPr="00845A7F">
      <w:fldChar w:fldCharType="separate"/>
    </w:r>
    <w:r w:rsidRPr="00845A7F">
      <w:instrText>22,5</w:instrText>
    </w:r>
    <w:r w:rsidRPr="00845A7F">
      <w:fldChar w:fldCharType="end"/>
    </w:r>
    <w:r w:rsidRPr="00845A7F">
      <w:instrText xml:space="preserve"> - </w:instrText>
    </w:r>
    <w:r w:rsidRPr="00845A7F">
      <w:fldChar w:fldCharType="begin" w:fldLock="1"/>
    </w:r>
    <w:r w:rsidRPr="00845A7F">
      <w:instrText xml:space="preserve"> = int(</w:instrText>
    </w:r>
    <w:r w:rsidRPr="00845A7F">
      <w:fldChar w:fldCharType="begin" w:fldLock="1"/>
    </w:r>
    <w:r w:rsidRPr="00845A7F">
      <w:instrText xml:space="preserve"> page</w:instrText>
    </w:r>
    <w:r w:rsidRPr="00845A7F">
      <w:fldChar w:fldCharType="separate"/>
    </w:r>
    <w:r w:rsidRPr="00845A7F">
      <w:instrText>45</w:instrText>
    </w:r>
    <w:r w:rsidRPr="00845A7F">
      <w:fldChar w:fldCharType="end"/>
    </w:r>
    <w:r w:rsidRPr="00845A7F">
      <w:instrText xml:space="preserve">/2) </w:instrText>
    </w:r>
    <w:r w:rsidRPr="00845A7F">
      <w:fldChar w:fldCharType="separate"/>
    </w:r>
    <w:r w:rsidRPr="00845A7F">
      <w:instrText>22</w:instrText>
    </w:r>
    <w:r w:rsidRPr="00845A7F">
      <w:fldChar w:fldCharType="end"/>
    </w:r>
    <w:r w:rsidRPr="00845A7F">
      <w:fldChar w:fldCharType="separate"/>
    </w:r>
    <w:r w:rsidRPr="00845A7F">
      <w:instrText>0,5</w:instrText>
    </w:r>
    <w:r w:rsidRPr="00845A7F">
      <w:fldChar w:fldCharType="end"/>
    </w:r>
    <w:r w:rsidRPr="00845A7F">
      <w:instrText xml:space="preserve"> = 0 "</w:instrText>
    </w:r>
    <w:r w:rsidRPr="00845A7F">
      <w:fldChar w:fldCharType="begin" w:fldLock="1"/>
    </w:r>
    <w:r w:rsidRPr="00845A7F">
      <w:instrText xml:space="preserve"> PAGE </w:instrText>
    </w:r>
    <w:r w:rsidRPr="00845A7F">
      <w:fldChar w:fldCharType="separate"/>
    </w:r>
    <w:r w:rsidRPr="00845A7F">
      <w:instrText>46</w:instrText>
    </w:r>
    <w:r w:rsidRPr="00845A7F">
      <w:fldChar w:fldCharType="end"/>
    </w:r>
  </w:p>
  <w:p w:rsidR="00403C99" w:rsidRPr="00845A7F" w:rsidRDefault="00403C99">
    <w:pPr>
      <w:pStyle w:val="SidfotH"/>
      <w:framePr w:w="283" w:h="5896" w:hRule="exact" w:hSpace="0" w:vSpace="0" w:wrap="around" w:x="3629" w:y="2949" w:anchorLock="0"/>
      <w:textDirection w:val="tbRl"/>
    </w:pPr>
    <w:r w:rsidRPr="00845A7F">
      <w:instrText>""</w:instrText>
    </w:r>
    <w:r w:rsidRPr="00845A7F">
      <w:fldChar w:fldCharType="begin" w:fldLock="1"/>
    </w:r>
    <w:r w:rsidRPr="00845A7F">
      <w:instrText xml:space="preserve"> PAGE </w:instrText>
    </w:r>
    <w:r w:rsidRPr="00845A7F">
      <w:fldChar w:fldCharType="separate"/>
    </w:r>
    <w:r w:rsidRPr="00845A7F">
      <w:instrText>45</w:instrText>
    </w:r>
    <w:r w:rsidRPr="00845A7F">
      <w:fldChar w:fldCharType="end"/>
    </w:r>
    <w:r w:rsidRPr="00845A7F">
      <w:instrText>"</w:instrText>
    </w:r>
    <w:r w:rsidRPr="00845A7F">
      <w:fldChar w:fldCharType="separate"/>
    </w:r>
    <w:r w:rsidRPr="00845A7F">
      <w:t>45</w:t>
    </w:r>
    <w:r w:rsidRPr="00845A7F">
      <w:fldChar w:fldCharType="end"/>
    </w:r>
  </w:p>
  <w:p w:rsidR="00403C99" w:rsidRPr="00845A7F" w:rsidRDefault="00403C99">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46</w:t>
    </w:r>
    <w:r w:rsidRPr="00845A7F">
      <w:fldChar w:fldCharType="end"/>
    </w:r>
  </w:p>
  <w:p w:rsidR="00403C99" w:rsidRPr="00845A7F" w:rsidRDefault="00403C99">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H"/>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45</w:t>
    </w:r>
    <w:r w:rsidRPr="00845A7F">
      <w:fldChar w:fldCharType="end"/>
    </w:r>
  </w:p>
  <w:p w:rsidR="00403C99" w:rsidRPr="00845A7F" w:rsidRDefault="00403C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if </w:instrText>
    </w:r>
    <w:r w:rsidRPr="00845A7F">
      <w:fldChar w:fldCharType="begin" w:fldLock="1"/>
    </w:r>
    <w:r w:rsidRPr="00845A7F">
      <w:instrText xml:space="preserve"> = </w:instrText>
    </w:r>
    <w:r w:rsidRPr="00845A7F">
      <w:fldChar w:fldCharType="begin" w:fldLock="1"/>
    </w:r>
    <w:r w:rsidRPr="00845A7F">
      <w:instrText xml:space="preserve"> = </w:instrText>
    </w:r>
    <w:r w:rsidRPr="00845A7F">
      <w:fldChar w:fldCharType="begin" w:fldLock="1"/>
    </w:r>
    <w:r w:rsidRPr="00845A7F">
      <w:instrText xml:space="preserve"> page</w:instrText>
    </w:r>
    <w:r w:rsidRPr="00845A7F">
      <w:fldChar w:fldCharType="separate"/>
    </w:r>
    <w:r w:rsidR="00845A7F">
      <w:rPr>
        <w:noProof/>
      </w:rPr>
      <w:instrText>1</w:instrText>
    </w:r>
    <w:r w:rsidRPr="00845A7F">
      <w:fldChar w:fldCharType="end"/>
    </w:r>
    <w:r w:rsidRPr="00845A7F">
      <w:instrText xml:space="preserve">/2 </w:instrText>
    </w:r>
    <w:r w:rsidRPr="00845A7F">
      <w:fldChar w:fldCharType="separate"/>
    </w:r>
    <w:r w:rsidR="00845A7F">
      <w:rPr>
        <w:noProof/>
      </w:rPr>
      <w:instrText>0,5</w:instrText>
    </w:r>
    <w:r w:rsidRPr="00845A7F">
      <w:fldChar w:fldCharType="end"/>
    </w:r>
    <w:r w:rsidRPr="00845A7F">
      <w:instrText xml:space="preserve"> - </w:instrText>
    </w:r>
    <w:r w:rsidRPr="00845A7F">
      <w:fldChar w:fldCharType="begin" w:fldLock="1"/>
    </w:r>
    <w:r w:rsidRPr="00845A7F">
      <w:instrText xml:space="preserve"> = int(</w:instrText>
    </w:r>
    <w:r w:rsidRPr="00845A7F">
      <w:fldChar w:fldCharType="begin" w:fldLock="1"/>
    </w:r>
    <w:r w:rsidRPr="00845A7F">
      <w:instrText xml:space="preserve"> page</w:instrText>
    </w:r>
    <w:r w:rsidRPr="00845A7F">
      <w:fldChar w:fldCharType="separate"/>
    </w:r>
    <w:r w:rsidR="00845A7F">
      <w:rPr>
        <w:noProof/>
      </w:rPr>
      <w:instrText>1</w:instrText>
    </w:r>
    <w:r w:rsidRPr="00845A7F">
      <w:fldChar w:fldCharType="end"/>
    </w:r>
    <w:r w:rsidRPr="00845A7F">
      <w:instrText xml:space="preserve">/2) </w:instrText>
    </w:r>
    <w:r w:rsidRPr="00845A7F">
      <w:fldChar w:fldCharType="separate"/>
    </w:r>
    <w:r w:rsidR="00845A7F">
      <w:rPr>
        <w:noProof/>
      </w:rPr>
      <w:instrText>0</w:instrText>
    </w:r>
    <w:r w:rsidRPr="00845A7F">
      <w:fldChar w:fldCharType="end"/>
    </w:r>
    <w:r w:rsidRPr="00845A7F">
      <w:fldChar w:fldCharType="separate"/>
    </w:r>
    <w:r w:rsidR="00845A7F">
      <w:rPr>
        <w:noProof/>
      </w:rPr>
      <w:instrText>0,5</w:instrText>
    </w:r>
    <w:r w:rsidRPr="00845A7F">
      <w:fldChar w:fldCharType="end"/>
    </w:r>
    <w:r w:rsidRPr="00845A7F">
      <w:instrText xml:space="preserve"> = 0 "</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14</w:instrText>
    </w:r>
    <w:r w:rsidRPr="00845A7F">
      <w:fldChar w:fldCharType="end"/>
    </w:r>
  </w:p>
  <w:p w:rsidR="00403C99" w:rsidRPr="00845A7F" w:rsidRDefault="00403C99">
    <w:pPr>
      <w:pStyle w:val="SidfotH"/>
      <w:framePr w:w="8732" w:h="284" w:hRule="exact" w:hSpace="0" w:vSpace="0" w:wrap="around" w:xAlign="inside" w:y="13042" w:anchorLock="0"/>
    </w:pPr>
    <w:r w:rsidRPr="00845A7F">
      <w:instrText>""</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00845A7F">
      <w:rPr>
        <w:noProof/>
      </w:rPr>
      <w:instrText>1</w:instrText>
    </w:r>
    <w:r w:rsidRPr="00845A7F">
      <w:fldChar w:fldCharType="end"/>
    </w:r>
    <w:r w:rsidRPr="00845A7F">
      <w:instrText>"</w:instrText>
    </w:r>
    <w:r w:rsidRPr="00845A7F">
      <w:fldChar w:fldCharType="separate"/>
    </w:r>
    <w:r w:rsidR="00845A7F">
      <w:rPr>
        <w:noProof/>
      </w:rPr>
      <w:t>1</w:t>
    </w:r>
    <w:r w:rsidRPr="00845A7F">
      <w:fldChar w:fldCharType="end"/>
    </w:r>
  </w:p>
  <w:p w:rsidR="00403C99" w:rsidRPr="00845A7F" w:rsidRDefault="00403C99">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if </w:instrText>
    </w:r>
    <w:r w:rsidRPr="00845A7F">
      <w:fldChar w:fldCharType="begin" w:fldLock="1"/>
    </w:r>
    <w:r w:rsidRPr="00845A7F">
      <w:instrText xml:space="preserve"> = </w:instrText>
    </w:r>
    <w:r w:rsidRPr="00845A7F">
      <w:fldChar w:fldCharType="begin" w:fldLock="1"/>
    </w:r>
    <w:r w:rsidRPr="00845A7F">
      <w:instrText xml:space="preserve"> = </w:instrText>
    </w:r>
    <w:r w:rsidRPr="00845A7F">
      <w:fldChar w:fldCharType="begin" w:fldLock="1"/>
    </w:r>
    <w:r w:rsidRPr="00845A7F">
      <w:instrText xml:space="preserve"> page</w:instrText>
    </w:r>
    <w:r w:rsidRPr="00845A7F">
      <w:fldChar w:fldCharType="separate"/>
    </w:r>
    <w:r w:rsidRPr="00845A7F">
      <w:instrText>46</w:instrText>
    </w:r>
    <w:r w:rsidRPr="00845A7F">
      <w:fldChar w:fldCharType="end"/>
    </w:r>
    <w:r w:rsidRPr="00845A7F">
      <w:instrText xml:space="preserve">/2 </w:instrText>
    </w:r>
    <w:r w:rsidRPr="00845A7F">
      <w:fldChar w:fldCharType="separate"/>
    </w:r>
    <w:r w:rsidRPr="00845A7F">
      <w:instrText>23</w:instrText>
    </w:r>
    <w:r w:rsidRPr="00845A7F">
      <w:fldChar w:fldCharType="end"/>
    </w:r>
    <w:r w:rsidRPr="00845A7F">
      <w:instrText xml:space="preserve"> - </w:instrText>
    </w:r>
    <w:r w:rsidRPr="00845A7F">
      <w:fldChar w:fldCharType="begin" w:fldLock="1"/>
    </w:r>
    <w:r w:rsidRPr="00845A7F">
      <w:instrText xml:space="preserve"> = int(</w:instrText>
    </w:r>
    <w:r w:rsidRPr="00845A7F">
      <w:fldChar w:fldCharType="begin" w:fldLock="1"/>
    </w:r>
    <w:r w:rsidRPr="00845A7F">
      <w:instrText xml:space="preserve"> page</w:instrText>
    </w:r>
    <w:r w:rsidRPr="00845A7F">
      <w:fldChar w:fldCharType="separate"/>
    </w:r>
    <w:r w:rsidRPr="00845A7F">
      <w:instrText>46</w:instrText>
    </w:r>
    <w:r w:rsidRPr="00845A7F">
      <w:fldChar w:fldCharType="end"/>
    </w:r>
    <w:r w:rsidRPr="00845A7F">
      <w:instrText xml:space="preserve">/2) </w:instrText>
    </w:r>
    <w:r w:rsidRPr="00845A7F">
      <w:fldChar w:fldCharType="separate"/>
    </w:r>
    <w:r w:rsidRPr="00845A7F">
      <w:instrText>23</w:instrText>
    </w:r>
    <w:r w:rsidRPr="00845A7F">
      <w:fldChar w:fldCharType="end"/>
    </w:r>
    <w:r w:rsidRPr="00845A7F">
      <w:fldChar w:fldCharType="separate"/>
    </w:r>
    <w:r w:rsidRPr="00845A7F">
      <w:instrText>0</w:instrText>
    </w:r>
    <w:r w:rsidRPr="00845A7F">
      <w:fldChar w:fldCharType="end"/>
    </w:r>
    <w:r w:rsidRPr="00845A7F">
      <w:instrText xml:space="preserve"> = 0 "</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46</w:instrText>
    </w:r>
    <w:r w:rsidRPr="00845A7F">
      <w:fldChar w:fldCharType="end"/>
    </w:r>
  </w:p>
  <w:p w:rsidR="00403C99" w:rsidRPr="00845A7F" w:rsidRDefault="00403C99">
    <w:pPr>
      <w:pStyle w:val="SidfotV"/>
      <w:framePr w:w="8732" w:h="284" w:hRule="exact" w:hSpace="0" w:vSpace="0" w:wrap="around" w:xAlign="inside" w:y="13042" w:anchorLock="0"/>
    </w:pPr>
    <w:r w:rsidRPr="00845A7F">
      <w:instrText>""</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47</w:instrText>
    </w:r>
    <w:r w:rsidRPr="00845A7F">
      <w:fldChar w:fldCharType="end"/>
    </w:r>
    <w:r w:rsidRPr="00845A7F">
      <w:instrText>"</w:instrText>
    </w:r>
    <w:r w:rsidRPr="00845A7F">
      <w:fldChar w:fldCharType="separate"/>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46</w:t>
    </w:r>
    <w:r w:rsidRPr="00845A7F">
      <w:fldChar w:fldCharType="end"/>
    </w:r>
  </w:p>
  <w:p w:rsidR="00403C99" w:rsidRPr="00845A7F" w:rsidRDefault="00403C99">
    <w:pPr>
      <w:pStyle w:val="SidfotH"/>
      <w:framePr w:w="8732" w:h="284" w:hRule="exact" w:hSpace="0" w:vSpace="0" w:wrap="around" w:xAlign="inside" w:y="13042" w:anchorLock="0"/>
    </w:pPr>
    <w:r w:rsidRPr="00845A7F">
      <w:fldChar w:fldCharType="end"/>
    </w:r>
  </w:p>
  <w:p w:rsidR="00403C99" w:rsidRPr="00845A7F" w:rsidRDefault="00403C9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4</w:t>
    </w:r>
    <w:r w:rsidRPr="00845A7F">
      <w:fldChar w:fldCharType="end"/>
    </w:r>
  </w:p>
  <w:p w:rsidR="00403C99" w:rsidRPr="00845A7F" w:rsidRDefault="00403C9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H"/>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3</w:t>
    </w:r>
    <w:r w:rsidRPr="00845A7F">
      <w:fldChar w:fldCharType="end"/>
    </w:r>
  </w:p>
  <w:p w:rsidR="00403C99" w:rsidRPr="00845A7F" w:rsidRDefault="00403C9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if </w:instrText>
    </w:r>
    <w:r w:rsidRPr="00845A7F">
      <w:fldChar w:fldCharType="begin" w:fldLock="1"/>
    </w:r>
    <w:r w:rsidRPr="00845A7F">
      <w:instrText xml:space="preserve"> = </w:instrText>
    </w:r>
    <w:r w:rsidRPr="00845A7F">
      <w:fldChar w:fldCharType="begin" w:fldLock="1"/>
    </w:r>
    <w:r w:rsidRPr="00845A7F">
      <w:instrText xml:space="preserve"> = </w:instrText>
    </w:r>
    <w:r w:rsidRPr="00845A7F">
      <w:fldChar w:fldCharType="begin" w:fldLock="1"/>
    </w:r>
    <w:r w:rsidRPr="00845A7F">
      <w:instrText xml:space="preserve"> page</w:instrText>
    </w:r>
    <w:r w:rsidRPr="00845A7F">
      <w:fldChar w:fldCharType="separate"/>
    </w:r>
    <w:r w:rsidRPr="00845A7F">
      <w:instrText>3</w:instrText>
    </w:r>
    <w:r w:rsidRPr="00845A7F">
      <w:fldChar w:fldCharType="end"/>
    </w:r>
    <w:r w:rsidRPr="00845A7F">
      <w:instrText xml:space="preserve">/2 </w:instrText>
    </w:r>
    <w:r w:rsidRPr="00845A7F">
      <w:fldChar w:fldCharType="separate"/>
    </w:r>
    <w:r w:rsidRPr="00845A7F">
      <w:instrText>1,5</w:instrText>
    </w:r>
    <w:r w:rsidRPr="00845A7F">
      <w:fldChar w:fldCharType="end"/>
    </w:r>
    <w:r w:rsidRPr="00845A7F">
      <w:instrText xml:space="preserve"> - </w:instrText>
    </w:r>
    <w:r w:rsidRPr="00845A7F">
      <w:fldChar w:fldCharType="begin" w:fldLock="1"/>
    </w:r>
    <w:r w:rsidRPr="00845A7F">
      <w:instrText xml:space="preserve"> = int(</w:instrText>
    </w:r>
    <w:r w:rsidRPr="00845A7F">
      <w:fldChar w:fldCharType="begin" w:fldLock="1"/>
    </w:r>
    <w:r w:rsidRPr="00845A7F">
      <w:instrText xml:space="preserve"> page</w:instrText>
    </w:r>
    <w:r w:rsidRPr="00845A7F">
      <w:fldChar w:fldCharType="separate"/>
    </w:r>
    <w:r w:rsidRPr="00845A7F">
      <w:instrText>3</w:instrText>
    </w:r>
    <w:r w:rsidRPr="00845A7F">
      <w:fldChar w:fldCharType="end"/>
    </w:r>
    <w:r w:rsidRPr="00845A7F">
      <w:instrText xml:space="preserve">/2) </w:instrText>
    </w:r>
    <w:r w:rsidRPr="00845A7F">
      <w:fldChar w:fldCharType="separate"/>
    </w:r>
    <w:r w:rsidRPr="00845A7F">
      <w:instrText>1</w:instrText>
    </w:r>
    <w:r w:rsidRPr="00845A7F">
      <w:fldChar w:fldCharType="end"/>
    </w:r>
    <w:r w:rsidRPr="00845A7F">
      <w:fldChar w:fldCharType="separate"/>
    </w:r>
    <w:r w:rsidRPr="00845A7F">
      <w:instrText>0,5</w:instrText>
    </w:r>
    <w:r w:rsidRPr="00845A7F">
      <w:fldChar w:fldCharType="end"/>
    </w:r>
    <w:r w:rsidRPr="00845A7F">
      <w:instrText xml:space="preserve"> = 0 "</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2</w:instrText>
    </w:r>
    <w:r w:rsidRPr="00845A7F">
      <w:fldChar w:fldCharType="end"/>
    </w:r>
  </w:p>
  <w:p w:rsidR="00403C99" w:rsidRPr="00845A7F" w:rsidRDefault="00403C99">
    <w:pPr>
      <w:pStyle w:val="SidfotH"/>
      <w:framePr w:w="8732" w:h="284" w:hRule="exact" w:hSpace="0" w:vSpace="0" w:wrap="around" w:xAlign="inside" w:y="13042" w:anchorLock="0"/>
    </w:pPr>
    <w:r w:rsidRPr="00845A7F">
      <w:instrText>""</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3</w:instrText>
    </w:r>
    <w:r w:rsidRPr="00845A7F">
      <w:fldChar w:fldCharType="end"/>
    </w:r>
    <w:r w:rsidRPr="00845A7F">
      <w:instrText>"</w:instrText>
    </w:r>
    <w:r w:rsidRPr="00845A7F">
      <w:fldChar w:fldCharType="separate"/>
    </w:r>
    <w:r w:rsidRPr="00845A7F">
      <w:t>3</w:t>
    </w:r>
    <w:r w:rsidRPr="00845A7F">
      <w:fldChar w:fldCharType="end"/>
    </w:r>
  </w:p>
  <w:p w:rsidR="00403C99" w:rsidRPr="00845A7F" w:rsidRDefault="00403C9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6</w:t>
    </w:r>
    <w:r w:rsidRPr="00845A7F">
      <w:fldChar w:fldCharType="end"/>
    </w:r>
  </w:p>
  <w:p w:rsidR="00403C99" w:rsidRPr="00845A7F" w:rsidRDefault="00403C9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H"/>
      <w:framePr w:w="8732" w:h="284" w:hRule="exact" w:hSpace="0" w:vSpace="0" w:wrap="around" w:xAlign="inside" w:y="13042" w:anchorLock="0"/>
    </w:pP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t>7</w:t>
    </w:r>
    <w:r w:rsidRPr="00845A7F">
      <w:fldChar w:fldCharType="end"/>
    </w:r>
  </w:p>
  <w:p w:rsidR="00403C99" w:rsidRPr="00845A7F" w:rsidRDefault="00403C9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fotV"/>
      <w:framePr w:w="8732" w:h="284" w:hRule="exact" w:hSpace="0" w:vSpace="0" w:wrap="around" w:xAlign="inside" w:y="13042" w:anchorLock="0"/>
    </w:pPr>
    <w:r w:rsidRPr="00845A7F">
      <w:fldChar w:fldCharType="begin" w:fldLock="1"/>
    </w:r>
    <w:r w:rsidRPr="00845A7F">
      <w:instrText xml:space="preserve"> if </w:instrText>
    </w:r>
    <w:r w:rsidRPr="00845A7F">
      <w:fldChar w:fldCharType="begin" w:fldLock="1"/>
    </w:r>
    <w:r w:rsidRPr="00845A7F">
      <w:instrText xml:space="preserve"> = </w:instrText>
    </w:r>
    <w:r w:rsidRPr="00845A7F">
      <w:fldChar w:fldCharType="begin" w:fldLock="1"/>
    </w:r>
    <w:r w:rsidRPr="00845A7F">
      <w:instrText xml:space="preserve"> = </w:instrText>
    </w:r>
    <w:r w:rsidRPr="00845A7F">
      <w:fldChar w:fldCharType="begin" w:fldLock="1"/>
    </w:r>
    <w:r w:rsidRPr="00845A7F">
      <w:instrText xml:space="preserve"> page</w:instrText>
    </w:r>
    <w:r w:rsidRPr="00845A7F">
      <w:fldChar w:fldCharType="separate"/>
    </w:r>
    <w:r w:rsidRPr="00845A7F">
      <w:instrText>5</w:instrText>
    </w:r>
    <w:r w:rsidRPr="00845A7F">
      <w:fldChar w:fldCharType="end"/>
    </w:r>
    <w:r w:rsidRPr="00845A7F">
      <w:instrText xml:space="preserve">/2 </w:instrText>
    </w:r>
    <w:r w:rsidRPr="00845A7F">
      <w:fldChar w:fldCharType="separate"/>
    </w:r>
    <w:r w:rsidRPr="00845A7F">
      <w:instrText>2,5</w:instrText>
    </w:r>
    <w:r w:rsidRPr="00845A7F">
      <w:fldChar w:fldCharType="end"/>
    </w:r>
    <w:r w:rsidRPr="00845A7F">
      <w:instrText xml:space="preserve"> - </w:instrText>
    </w:r>
    <w:r w:rsidRPr="00845A7F">
      <w:fldChar w:fldCharType="begin" w:fldLock="1"/>
    </w:r>
    <w:r w:rsidRPr="00845A7F">
      <w:instrText xml:space="preserve"> = int(</w:instrText>
    </w:r>
    <w:r w:rsidRPr="00845A7F">
      <w:fldChar w:fldCharType="begin" w:fldLock="1"/>
    </w:r>
    <w:r w:rsidRPr="00845A7F">
      <w:instrText xml:space="preserve"> page</w:instrText>
    </w:r>
    <w:r w:rsidRPr="00845A7F">
      <w:fldChar w:fldCharType="separate"/>
    </w:r>
    <w:r w:rsidRPr="00845A7F">
      <w:instrText>5</w:instrText>
    </w:r>
    <w:r w:rsidRPr="00845A7F">
      <w:fldChar w:fldCharType="end"/>
    </w:r>
    <w:r w:rsidRPr="00845A7F">
      <w:instrText xml:space="preserve">/2) </w:instrText>
    </w:r>
    <w:r w:rsidRPr="00845A7F">
      <w:fldChar w:fldCharType="separate"/>
    </w:r>
    <w:r w:rsidRPr="00845A7F">
      <w:instrText>2</w:instrText>
    </w:r>
    <w:r w:rsidRPr="00845A7F">
      <w:fldChar w:fldCharType="end"/>
    </w:r>
    <w:r w:rsidRPr="00845A7F">
      <w:fldChar w:fldCharType="separate"/>
    </w:r>
    <w:r w:rsidRPr="00845A7F">
      <w:instrText>0,5</w:instrText>
    </w:r>
    <w:r w:rsidRPr="00845A7F">
      <w:fldChar w:fldCharType="end"/>
    </w:r>
    <w:r w:rsidRPr="00845A7F">
      <w:instrText xml:space="preserve"> = 0 "</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4</w:instrText>
    </w:r>
    <w:r w:rsidRPr="00845A7F">
      <w:fldChar w:fldCharType="end"/>
    </w:r>
  </w:p>
  <w:p w:rsidR="00403C99" w:rsidRPr="00845A7F" w:rsidRDefault="00403C99">
    <w:pPr>
      <w:pStyle w:val="SidfotH"/>
      <w:framePr w:w="8732" w:h="284" w:hRule="exact" w:hSpace="0" w:vSpace="0" w:wrap="around" w:xAlign="inside" w:y="13042" w:anchorLock="0"/>
    </w:pPr>
    <w:r w:rsidRPr="00845A7F">
      <w:instrText>""</w:instrText>
    </w:r>
    <w:r w:rsidRPr="00845A7F">
      <w:fldChar w:fldCharType="begin" w:fldLock="1"/>
    </w:r>
    <w:r w:rsidRPr="00845A7F">
      <w:instrText xml:space="preserve"> P</w:instrText>
    </w:r>
    <w:r w:rsidRPr="00845A7F">
      <w:instrText>A</w:instrText>
    </w:r>
    <w:r w:rsidRPr="00845A7F">
      <w:instrText xml:space="preserve">GE </w:instrText>
    </w:r>
    <w:r w:rsidRPr="00845A7F">
      <w:fldChar w:fldCharType="separate"/>
    </w:r>
    <w:r w:rsidRPr="00845A7F">
      <w:instrText>5</w:instrText>
    </w:r>
    <w:r w:rsidRPr="00845A7F">
      <w:fldChar w:fldCharType="end"/>
    </w:r>
    <w:r w:rsidRPr="00845A7F">
      <w:instrText>"</w:instrText>
    </w:r>
    <w:r w:rsidRPr="00845A7F">
      <w:fldChar w:fldCharType="separate"/>
    </w:r>
    <w:r w:rsidRPr="00845A7F">
      <w:t>5</w:t>
    </w:r>
    <w:r w:rsidRPr="00845A7F">
      <w:fldChar w:fldCharType="end"/>
    </w:r>
  </w:p>
  <w:p w:rsidR="00403C99" w:rsidRPr="00845A7F" w:rsidRDefault="00403C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3C99" w:rsidRPr="00845A7F" w:rsidRDefault="00403C99">
      <w:pPr>
        <w:pStyle w:val="Sidfot"/>
      </w:pPr>
    </w:p>
  </w:footnote>
  <w:footnote w:type="continuationSeparator" w:id="0">
    <w:p w:rsidR="00403C99" w:rsidRPr="00845A7F" w:rsidRDefault="00403C99">
      <w:pPr>
        <w:spacing w:before="0" w:line="240" w:lineRule="auto"/>
      </w:pPr>
      <w:r w:rsidRPr="00845A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8732" w:h="567" w:hRule="exact" w:vSpace="0" w:wrap="around" w:vAnchor="page" w:y="341" w:anchorLock="0"/>
    </w:pPr>
    <w:r w:rsidRPr="00845A7F">
      <w:rPr>
        <w:rStyle w:val="SidhuvudUtskott"/>
      </w:rPr>
      <w:t>2002/03:UbU2</w:t>
    </w:r>
    <w:r w:rsidRPr="00845A7F">
      <w:t xml:space="preserve">     </w:t>
    </w:r>
    <w:r w:rsidRPr="00845A7F">
      <w:rPr>
        <w:rStyle w:val="SidhuvudBilaga"/>
      </w:rPr>
      <w:t xml:space="preserve"> </w:t>
    </w:r>
    <w:r w:rsidRPr="00845A7F">
      <w:rPr>
        <w:rStyle w:val="SidhuvudRubrikReferens"/>
      </w:rPr>
      <w:t>Sammanfattning</w:t>
    </w:r>
  </w:p>
  <w:p w:rsidR="00403C99" w:rsidRPr="00845A7F" w:rsidRDefault="00403C99">
    <w:pPr>
      <w:pStyle w:val="SidhuvudKantJmn"/>
      <w:framePr w:w="8732" w:h="567" w:hRule="exact" w:vSpace="0" w:wrap="around" w:vAnchor="page" w:y="341" w:anchorLock="0"/>
    </w:pPr>
  </w:p>
  <w:p w:rsidR="00403C99" w:rsidRPr="00845A7F" w:rsidRDefault="00403C9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8732" w:h="567" w:hRule="exact" w:vSpace="0" w:wrap="around" w:vAnchor="page" w:y="341" w:anchorLock="0"/>
    </w:pPr>
    <w:r w:rsidRPr="00845A7F">
      <w:rPr>
        <w:rStyle w:val="SidhuvudUtskott"/>
      </w:rPr>
      <w:t>2002/03:UbU2</w:t>
    </w:r>
    <w:r w:rsidRPr="00845A7F">
      <w:t xml:space="preserve">     </w:t>
    </w:r>
    <w:r w:rsidRPr="00845A7F">
      <w:rPr>
        <w:rStyle w:val="SidhuvudBilaga"/>
      </w:rPr>
      <w:t xml:space="preserve"> </w:t>
    </w:r>
    <w:r w:rsidRPr="00845A7F">
      <w:rPr>
        <w:rStyle w:val="SidhuvudRubrikReferens"/>
      </w:rPr>
      <w:t>Utskottets överväganden</w:t>
    </w:r>
  </w:p>
  <w:p w:rsidR="00403C99" w:rsidRPr="00845A7F" w:rsidRDefault="00403C99">
    <w:pPr>
      <w:pStyle w:val="SidhuvudKantJmn"/>
      <w:framePr w:w="8732" w:h="567" w:hRule="exact" w:vSpace="0" w:wrap="around" w:vAnchor="page" w:y="341" w:anchorLock="0"/>
    </w:pPr>
  </w:p>
  <w:p w:rsidR="00403C99" w:rsidRPr="00845A7F" w:rsidRDefault="00403C9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Udda"/>
      <w:framePr w:w="8732" w:h="567" w:hRule="exact" w:vSpace="0" w:wrap="around" w:vAnchor="page" w:y="341" w:anchorLock="0"/>
    </w:pPr>
    <w:r w:rsidRPr="00845A7F">
      <w:rPr>
        <w:rStyle w:val="SidhuvudRubrikReferens"/>
      </w:rPr>
      <w:t>Utskottets överväganden</w:t>
    </w:r>
    <w:r w:rsidRPr="00845A7F">
      <w:rPr>
        <w:rStyle w:val="SidhuvudBilaga"/>
      </w:rPr>
      <w:t xml:space="preserve"> </w:t>
    </w:r>
    <w:r w:rsidRPr="00845A7F">
      <w:t xml:space="preserve">     </w:t>
    </w:r>
    <w:r w:rsidRPr="00845A7F">
      <w:rPr>
        <w:rStyle w:val="SidhuvudUtskott"/>
      </w:rPr>
      <w:t>2002/03:UbU2</w:t>
    </w:r>
  </w:p>
  <w:p w:rsidR="00403C99" w:rsidRPr="00845A7F" w:rsidRDefault="00403C99">
    <w:pPr>
      <w:pStyle w:val="SidhuvudKantUdda"/>
      <w:framePr w:w="8732" w:h="567" w:hRule="exact" w:vSpace="0" w:wrap="around" w:vAnchor="page" w:y="341" w:anchorLock="0"/>
    </w:pPr>
  </w:p>
  <w:p w:rsidR="00403C99" w:rsidRPr="00845A7F" w:rsidRDefault="00403C9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8732" w:h="567" w:hRule="exact" w:vSpace="0" w:wrap="around" w:vAnchor="page" w:y="341" w:anchorLock="0"/>
    </w:pPr>
    <w:r w:rsidRPr="00845A7F">
      <w:rPr>
        <w:rStyle w:val="SidhuvudUtskott"/>
      </w:rPr>
      <w:t>2002/03:UbU2</w:t>
    </w:r>
    <w:r w:rsidRPr="00845A7F">
      <w:t xml:space="preserve">    </w:t>
    </w:r>
  </w:p>
  <w:p w:rsidR="00403C99" w:rsidRPr="00845A7F" w:rsidRDefault="00403C99">
    <w:pPr>
      <w:pStyle w:val="SidhuvudKantJmn"/>
      <w:framePr w:w="8732" w:h="567" w:hRule="exact" w:vSpace="0" w:wrap="around" w:vAnchor="page" w:y="341" w:anchorLock="0"/>
    </w:pPr>
  </w:p>
  <w:p w:rsidR="00403C99" w:rsidRPr="00845A7F" w:rsidRDefault="00403C99">
    <w:pPr>
      <w:pStyle w:val="SidhuvudKantUdda"/>
      <w:framePr w:w="8732" w:h="567" w:hRule="exact" w:vSpace="0" w:wrap="around" w:vAnchor="page" w:y="341" w:anchorLock="0"/>
    </w:pPr>
    <w:r w:rsidRPr="00845A7F">
      <w:rPr>
        <w:rStyle w:val="SidhuvudRubrikReferens"/>
        <w:smallCaps w:val="0"/>
        <w:spacing w:val="0"/>
        <w:sz w:val="19"/>
      </w:rPr>
      <w:t xml:space="preserve"> </w:t>
    </w:r>
  </w:p>
  <w:p w:rsidR="00403C99" w:rsidRPr="00845A7F" w:rsidRDefault="00403C9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8732" w:h="567" w:hRule="exact" w:vSpace="0" w:wrap="around" w:vAnchor="page" w:y="341" w:anchorLock="0"/>
    </w:pPr>
    <w:r w:rsidRPr="00845A7F">
      <w:rPr>
        <w:rStyle w:val="SidhuvudUtskott"/>
      </w:rPr>
      <w:t>2002/03:UbU2</w:t>
    </w:r>
    <w:r w:rsidRPr="00845A7F">
      <w:t xml:space="preserve">     </w:t>
    </w:r>
    <w:r w:rsidRPr="00845A7F">
      <w:rPr>
        <w:rStyle w:val="SidhuvudBilaga"/>
      </w:rPr>
      <w:t xml:space="preserve"> </w:t>
    </w:r>
    <w:r w:rsidRPr="00845A7F">
      <w:rPr>
        <w:rStyle w:val="SidhuvudRubrikReferens"/>
      </w:rPr>
      <w:t>Reservationer</w:t>
    </w:r>
  </w:p>
  <w:p w:rsidR="00403C99" w:rsidRPr="00845A7F" w:rsidRDefault="00403C99">
    <w:pPr>
      <w:pStyle w:val="SidhuvudKantJmn"/>
      <w:framePr w:w="8732" w:h="567" w:hRule="exact" w:vSpace="0" w:wrap="around" w:vAnchor="page" w:y="341" w:anchorLock="0"/>
    </w:pPr>
  </w:p>
  <w:p w:rsidR="00403C99" w:rsidRPr="00845A7F" w:rsidRDefault="00403C9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Udda"/>
      <w:framePr w:w="8732" w:h="567" w:hRule="exact" w:vSpace="0" w:wrap="around" w:vAnchor="page" w:y="341" w:anchorLock="0"/>
    </w:pPr>
    <w:r w:rsidRPr="00845A7F">
      <w:rPr>
        <w:rStyle w:val="SidhuvudRubrikReferens"/>
      </w:rPr>
      <w:t>Reservationer</w:t>
    </w:r>
    <w:r w:rsidRPr="00845A7F">
      <w:rPr>
        <w:rStyle w:val="SidhuvudBilaga"/>
      </w:rPr>
      <w:t xml:space="preserve"> </w:t>
    </w:r>
    <w:r w:rsidRPr="00845A7F">
      <w:t xml:space="preserve">     </w:t>
    </w:r>
    <w:r w:rsidRPr="00845A7F">
      <w:rPr>
        <w:rStyle w:val="SidhuvudUtskott"/>
      </w:rPr>
      <w:t>2002/03:UbU2</w:t>
    </w:r>
  </w:p>
  <w:p w:rsidR="00403C99" w:rsidRPr="00845A7F" w:rsidRDefault="00403C99">
    <w:pPr>
      <w:pStyle w:val="SidhuvudKantUdda"/>
      <w:framePr w:w="8732" w:h="567" w:hRule="exact" w:vSpace="0" w:wrap="around" w:vAnchor="page" w:y="341" w:anchorLock="0"/>
    </w:pPr>
  </w:p>
  <w:p w:rsidR="00403C99" w:rsidRPr="00845A7F" w:rsidRDefault="00403C9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8732" w:h="567" w:hRule="exact" w:vSpace="0" w:wrap="around" w:vAnchor="page" w:y="341" w:anchorLock="0"/>
    </w:pPr>
    <w:r w:rsidRPr="00845A7F">
      <w:rPr>
        <w:rStyle w:val="SidhuvudUtskott"/>
      </w:rPr>
      <w:t>2002/03:UbU2</w:t>
    </w:r>
    <w:r w:rsidRPr="00845A7F">
      <w:t xml:space="preserve">    </w:t>
    </w:r>
  </w:p>
  <w:p w:rsidR="00403C99" w:rsidRPr="00845A7F" w:rsidRDefault="00403C99">
    <w:pPr>
      <w:pStyle w:val="SidhuvudKantJmn"/>
      <w:framePr w:w="8732" w:h="567" w:hRule="exact" w:vSpace="0" w:wrap="around" w:vAnchor="page" w:y="341" w:anchorLock="0"/>
    </w:pPr>
  </w:p>
  <w:p w:rsidR="00403C99" w:rsidRPr="00845A7F" w:rsidRDefault="00403C99">
    <w:pPr>
      <w:pStyle w:val="SidhuvudKantUdda"/>
      <w:framePr w:w="8732" w:h="567" w:hRule="exact" w:vSpace="0" w:wrap="around" w:vAnchor="page" w:y="341" w:anchorLock="0"/>
    </w:pPr>
    <w:r w:rsidRPr="00845A7F">
      <w:rPr>
        <w:rStyle w:val="SidhuvudRubrikReferens"/>
        <w:smallCaps w:val="0"/>
        <w:spacing w:val="0"/>
        <w:sz w:val="19"/>
      </w:rPr>
      <w:t xml:space="preserve"> </w:t>
    </w:r>
  </w:p>
  <w:p w:rsidR="00403C99" w:rsidRPr="00845A7F" w:rsidRDefault="00403C9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8732" w:h="567" w:hRule="exact" w:vSpace="0" w:wrap="around" w:vAnchor="page" w:y="341" w:anchorLock="0"/>
    </w:pPr>
    <w:r w:rsidRPr="00845A7F">
      <w:rPr>
        <w:rStyle w:val="SidhuvudUtskott"/>
      </w:rPr>
      <w:t>2002/03:UbU2</w:t>
    </w:r>
    <w:r w:rsidRPr="00845A7F">
      <w:t xml:space="preserve">     </w:t>
    </w:r>
    <w:r w:rsidRPr="00845A7F">
      <w:rPr>
        <w:rStyle w:val="SidhuvudBilaga"/>
      </w:rPr>
      <w:t xml:space="preserve"> </w:t>
    </w:r>
    <w:r w:rsidRPr="00845A7F">
      <w:rPr>
        <w:rStyle w:val="SidhuvudRubrikReferens"/>
      </w:rPr>
      <w:t>Särskilda yttranden</w:t>
    </w:r>
  </w:p>
  <w:p w:rsidR="00403C99" w:rsidRPr="00845A7F" w:rsidRDefault="00403C99">
    <w:pPr>
      <w:pStyle w:val="SidhuvudKantJmn"/>
      <w:framePr w:w="8732" w:h="567" w:hRule="exact" w:vSpace="0" w:wrap="around" w:vAnchor="page" w:y="341" w:anchorLock="0"/>
    </w:pPr>
  </w:p>
  <w:p w:rsidR="00403C99" w:rsidRPr="00845A7F" w:rsidRDefault="00403C9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Udda"/>
      <w:framePr w:w="8732" w:h="567" w:hRule="exact" w:vSpace="0" w:wrap="around" w:vAnchor="page" w:y="341" w:anchorLock="0"/>
    </w:pPr>
    <w:r w:rsidRPr="00845A7F">
      <w:rPr>
        <w:rStyle w:val="SidhuvudRubrikReferens"/>
      </w:rPr>
      <w:t>Särskilda yttranden</w:t>
    </w:r>
    <w:r w:rsidRPr="00845A7F">
      <w:rPr>
        <w:rStyle w:val="SidhuvudBilaga"/>
      </w:rPr>
      <w:t xml:space="preserve"> </w:t>
    </w:r>
    <w:r w:rsidRPr="00845A7F">
      <w:t xml:space="preserve">     </w:t>
    </w:r>
    <w:r w:rsidRPr="00845A7F">
      <w:rPr>
        <w:rStyle w:val="SidhuvudUtskott"/>
      </w:rPr>
      <w:t>2002/03:UbU2</w:t>
    </w:r>
  </w:p>
  <w:p w:rsidR="00403C99" w:rsidRPr="00845A7F" w:rsidRDefault="00403C99">
    <w:pPr>
      <w:pStyle w:val="SidhuvudKantUdda"/>
      <w:framePr w:w="8732" w:h="567" w:hRule="exact" w:vSpace="0" w:wrap="around" w:vAnchor="page" w:y="341" w:anchorLock="0"/>
    </w:pPr>
  </w:p>
  <w:p w:rsidR="00403C99" w:rsidRPr="00845A7F" w:rsidRDefault="00403C9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Udda"/>
      <w:framePr w:w="8732" w:h="567" w:hRule="exact" w:vSpace="0" w:wrap="around" w:vAnchor="page" w:y="341" w:anchorLock="0"/>
    </w:pPr>
    <w:r w:rsidRPr="00845A7F">
      <w:t xml:space="preserve">  </w:t>
    </w:r>
    <w:r w:rsidRPr="00845A7F">
      <w:rPr>
        <w:rStyle w:val="SidhuvudUtskott"/>
      </w:rPr>
      <w:t>2002/03:UbU2</w:t>
    </w:r>
  </w:p>
  <w:p w:rsidR="00403C99" w:rsidRPr="00845A7F" w:rsidRDefault="00403C99">
    <w:pPr>
      <w:pStyle w:val="SidhuvudKantUdda"/>
      <w:framePr w:w="8732" w:h="567" w:hRule="exact" w:vSpace="0" w:wrap="around" w:vAnchor="page" w:y="341" w:anchorLock="0"/>
    </w:pPr>
  </w:p>
  <w:p w:rsidR="00403C99" w:rsidRPr="00845A7F" w:rsidRDefault="00403C9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8732" w:h="567" w:hRule="exact" w:vSpace="0" w:wrap="around" w:vAnchor="page" w:y="341" w:anchorLock="0"/>
    </w:pPr>
    <w:r w:rsidRPr="00845A7F">
      <w:rPr>
        <w:rStyle w:val="SidhuvudUtskott"/>
      </w:rPr>
      <w:t>2002/03:UbU2</w:t>
    </w:r>
    <w:r w:rsidRPr="00845A7F">
      <w:t xml:space="preserve">     </w:t>
    </w:r>
    <w:r w:rsidRPr="00845A7F">
      <w:rPr>
        <w:rStyle w:val="SidhuvudBilaga"/>
      </w:rPr>
      <w:t xml:space="preserve"> Bilaga 1   </w:t>
    </w:r>
    <w:r w:rsidRPr="00845A7F">
      <w:rPr>
        <w:rStyle w:val="SidhuvudRubrikReferens"/>
      </w:rPr>
      <w:t>Förteckning över behandlade förslag</w:t>
    </w:r>
  </w:p>
  <w:p w:rsidR="00403C99" w:rsidRPr="00845A7F" w:rsidRDefault="00403C99">
    <w:pPr>
      <w:pStyle w:val="SidhuvudKantJmn"/>
      <w:framePr w:w="8732" w:h="567" w:hRule="exact" w:vSpace="0" w:wrap="around" w:vAnchor="page" w:y="341" w:anchorLock="0"/>
    </w:pPr>
  </w:p>
  <w:p w:rsidR="00403C99" w:rsidRPr="00845A7F" w:rsidRDefault="00403C9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Udda"/>
      <w:framePr w:w="8732" w:h="567" w:hRule="exact" w:vSpace="0" w:wrap="around" w:vAnchor="page" w:y="341" w:anchorLock="0"/>
    </w:pPr>
    <w:r w:rsidRPr="00845A7F">
      <w:rPr>
        <w:rStyle w:val="SidhuvudRubrikReferens"/>
      </w:rPr>
      <w:fldChar w:fldCharType="begin" w:fldLock="1"/>
    </w:r>
    <w:r w:rsidRPr="00845A7F">
      <w:rPr>
        <w:rStyle w:val="SidhuvudRubrikReferens"/>
      </w:rPr>
      <w:instrText xml:space="preserve"> StyleREF "Rubrik 1" </w:instrText>
    </w:r>
    <w:r w:rsidRPr="00845A7F">
      <w:rPr>
        <w:rStyle w:val="SidhuvudRubrikReferens"/>
      </w:rPr>
      <w:fldChar w:fldCharType="separate"/>
    </w:r>
    <w:r w:rsidRPr="00845A7F">
      <w:rPr>
        <w:rStyle w:val="SidhuvudRubrikReferens"/>
      </w:rPr>
      <w:t>Sammanfattning</w:t>
    </w:r>
    <w:r w:rsidRPr="00845A7F">
      <w:rPr>
        <w:rStyle w:val="SidhuvudRubrikReferens"/>
      </w:rPr>
      <w:fldChar w:fldCharType="end"/>
    </w:r>
    <w:r w:rsidRPr="00845A7F">
      <w:rPr>
        <w:rStyle w:val="SidhuvudBilaga"/>
      </w:rPr>
      <w:t xml:space="preserve"> </w:t>
    </w:r>
    <w:r w:rsidRPr="00845A7F">
      <w:t xml:space="preserve">     </w:t>
    </w:r>
    <w:r w:rsidRPr="00845A7F">
      <w:rPr>
        <w:rStyle w:val="SidhuvudUtskott"/>
      </w:rPr>
      <w:fldChar w:fldCharType="begin" w:fldLock="1"/>
    </w:r>
    <w:r w:rsidRPr="00845A7F">
      <w:rPr>
        <w:rStyle w:val="SidhuvudUtskott"/>
      </w:rPr>
      <w:instrText xml:space="preserve"> DOCPROPERTY BetänkandeÅr</w:instrText>
    </w:r>
    <w:r w:rsidRPr="00845A7F">
      <w:rPr>
        <w:rStyle w:val="SidhuvudUtskott"/>
      </w:rPr>
      <w:fldChar w:fldCharType="separate"/>
    </w:r>
    <w:r w:rsidRPr="00845A7F">
      <w:rPr>
        <w:rStyle w:val="SidhuvudUtskott"/>
      </w:rPr>
      <w:t>2002/03</w:t>
    </w:r>
    <w:r w:rsidRPr="00845A7F">
      <w:rPr>
        <w:rStyle w:val="SidhuvudUtskott"/>
      </w:rPr>
      <w:fldChar w:fldCharType="end"/>
    </w:r>
    <w:r w:rsidRPr="00845A7F">
      <w:rPr>
        <w:rStyle w:val="SidhuvudUtskott"/>
      </w:rPr>
      <w:t>:</w:t>
    </w:r>
    <w:r w:rsidRPr="00845A7F">
      <w:rPr>
        <w:rStyle w:val="SidhuvudUtskott"/>
      </w:rPr>
      <w:fldChar w:fldCharType="begin" w:fldLock="1"/>
    </w:r>
    <w:r w:rsidRPr="00845A7F">
      <w:rPr>
        <w:rStyle w:val="SidhuvudUtskott"/>
      </w:rPr>
      <w:instrText xml:space="preserve"> DOCPR</w:instrText>
    </w:r>
    <w:r w:rsidRPr="00845A7F">
      <w:rPr>
        <w:rStyle w:val="SidhuvudUtskott"/>
      </w:rPr>
      <w:instrText>O</w:instrText>
    </w:r>
    <w:r w:rsidRPr="00845A7F">
      <w:rPr>
        <w:rStyle w:val="SidhuvudUtskott"/>
      </w:rPr>
      <w:instrText>PERTY</w:instrText>
    </w:r>
    <w:r w:rsidRPr="00845A7F">
      <w:instrText xml:space="preserve"> </w:instrText>
    </w:r>
    <w:r w:rsidRPr="00845A7F">
      <w:rPr>
        <w:rStyle w:val="SidhuvudUtskott"/>
      </w:rPr>
      <w:instrText>Utskott</w:instrText>
    </w:r>
    <w:r w:rsidRPr="00845A7F">
      <w:rPr>
        <w:rStyle w:val="SidhuvudUtskott"/>
      </w:rPr>
      <w:fldChar w:fldCharType="separate"/>
    </w:r>
    <w:r w:rsidRPr="00845A7F">
      <w:rPr>
        <w:rStyle w:val="SidhuvudUtskott"/>
      </w:rPr>
      <w:t>UbU</w:t>
    </w:r>
    <w:r w:rsidRPr="00845A7F">
      <w:rPr>
        <w:rStyle w:val="SidhuvudUtskott"/>
      </w:rPr>
      <w:fldChar w:fldCharType="end"/>
    </w:r>
    <w:r w:rsidRPr="00845A7F">
      <w:rPr>
        <w:rStyle w:val="SidhuvudUtskott"/>
      </w:rPr>
      <w:fldChar w:fldCharType="begin" w:fldLock="1"/>
    </w:r>
    <w:r w:rsidRPr="00845A7F">
      <w:rPr>
        <w:rStyle w:val="SidhuvudUtskott"/>
      </w:rPr>
      <w:instrText xml:space="preserve"> DOCPROPERTY Betä</w:instrText>
    </w:r>
    <w:r w:rsidRPr="00845A7F">
      <w:rPr>
        <w:rStyle w:val="SidhuvudUtskott"/>
      </w:rPr>
      <w:instrText>n</w:instrText>
    </w:r>
    <w:r w:rsidRPr="00845A7F">
      <w:rPr>
        <w:rStyle w:val="SidhuvudUtskott"/>
      </w:rPr>
      <w:instrText>kandeNr</w:instrText>
    </w:r>
    <w:r w:rsidRPr="00845A7F">
      <w:rPr>
        <w:rStyle w:val="SidhuvudUtskott"/>
      </w:rPr>
      <w:fldChar w:fldCharType="separate"/>
    </w:r>
    <w:r w:rsidRPr="00845A7F">
      <w:rPr>
        <w:rStyle w:val="SidhuvudUtskott"/>
      </w:rPr>
      <w:t>2</w:t>
    </w:r>
    <w:r w:rsidRPr="00845A7F">
      <w:rPr>
        <w:rStyle w:val="SidhuvudUtskott"/>
      </w:rPr>
      <w:fldChar w:fldCharType="end"/>
    </w:r>
  </w:p>
  <w:p w:rsidR="00403C99" w:rsidRPr="00845A7F" w:rsidRDefault="00403C99">
    <w:pPr>
      <w:pStyle w:val="SidhuvudKantUdda"/>
      <w:framePr w:w="8732" w:h="567" w:hRule="exact" w:vSpace="0" w:wrap="around" w:vAnchor="page" w:y="341" w:anchorLock="0"/>
    </w:pPr>
    <w:r w:rsidRPr="00845A7F">
      <w:rPr>
        <w:rStyle w:val="SidhuvudUtskott"/>
      </w:rPr>
      <w:fldChar w:fldCharType="begin" w:fldLock="1"/>
    </w:r>
    <w:r w:rsidRPr="00845A7F">
      <w:rPr>
        <w:rStyle w:val="SidhuvudUtskott"/>
      </w:rPr>
      <w:instrText xml:space="preserve"> if </w:instrText>
    </w:r>
    <w:r w:rsidRPr="00845A7F">
      <w:rPr>
        <w:rStyle w:val="SidhuvudUtskott"/>
      </w:rPr>
      <w:fldChar w:fldCharType="begin" w:fldLock="1"/>
    </w:r>
    <w:r w:rsidRPr="00845A7F">
      <w:rPr>
        <w:rStyle w:val="SidhuvudUtskott"/>
      </w:rPr>
      <w:instrText xml:space="preserve"> DOCPROPERTY "UtkastDatum"</w:instrText>
    </w:r>
    <w:r w:rsidRPr="00845A7F">
      <w:rPr>
        <w:rStyle w:val="SidhuvudUtskott"/>
      </w:rPr>
      <w:fldChar w:fldCharType="separate"/>
    </w:r>
    <w:r w:rsidRPr="00845A7F">
      <w:rPr>
        <w:rStyle w:val="SidhuvudUtskott"/>
      </w:rPr>
      <w:instrText>Nej</w:instrText>
    </w:r>
    <w:r w:rsidRPr="00845A7F">
      <w:rPr>
        <w:rStyle w:val="SidhuvudUtskott"/>
      </w:rPr>
      <w:fldChar w:fldCharType="end"/>
    </w:r>
    <w:r w:rsidRPr="00845A7F">
      <w:rPr>
        <w:rStyle w:val="SidhuvudUtskott"/>
      </w:rPr>
      <w:instrText xml:space="preserve"> = "Ja" "</w:instrText>
    </w:r>
    <w:r w:rsidRPr="00845A7F">
      <w:rPr>
        <w:rStyle w:val="SidhuvudUtskott"/>
      </w:rPr>
      <w:fldChar w:fldCharType="begin" w:fldLock="1"/>
    </w:r>
    <w:r w:rsidRPr="00845A7F">
      <w:rPr>
        <w:rStyle w:val="SidhuvudUtskott"/>
      </w:rPr>
      <w:instrText xml:space="preserve"> PRINTDATE \@ "yyyy-MM-dd HH.mm    " </w:instrText>
    </w:r>
    <w:r w:rsidRPr="00845A7F">
      <w:rPr>
        <w:rStyle w:val="SidhuvudUtskott"/>
      </w:rPr>
      <w:fldChar w:fldCharType="separate"/>
    </w:r>
    <w:r w:rsidRPr="00845A7F">
      <w:rPr>
        <w:rStyle w:val="SidhuvudUtskott"/>
      </w:rPr>
      <w:instrText>2000-08-11 16.42</w:instrText>
    </w:r>
    <w:r w:rsidRPr="00845A7F">
      <w:rPr>
        <w:rStyle w:val="SidhuvudUtskott"/>
      </w:rPr>
      <w:fldChar w:fldCharType="end"/>
    </w:r>
    <w:r w:rsidRPr="00845A7F">
      <w:rPr>
        <w:rStyle w:val="SidhuvudUtskott"/>
      </w:rPr>
      <w:instrText xml:space="preserve">" </w:instrText>
    </w:r>
    <w:r w:rsidRPr="00845A7F">
      <w:rPr>
        <w:rStyle w:val="SidhuvudUtskott"/>
      </w:rPr>
      <w:fldChar w:fldCharType="end"/>
    </w:r>
    <w:r w:rsidRPr="00845A7F">
      <w:rPr>
        <w:rStyle w:val="SidhuvudUtskott"/>
      </w:rPr>
      <w:fldChar w:fldCharType="begin" w:fldLock="1"/>
    </w:r>
    <w:r w:rsidRPr="00845A7F">
      <w:rPr>
        <w:rStyle w:val="SidhuvudUtskott"/>
      </w:rPr>
      <w:instrText xml:space="preserve"> DOCPR</w:instrText>
    </w:r>
    <w:r w:rsidRPr="00845A7F">
      <w:rPr>
        <w:rStyle w:val="SidhuvudUtskott"/>
      </w:rPr>
      <w:instrText>O</w:instrText>
    </w:r>
    <w:r w:rsidRPr="00845A7F">
      <w:rPr>
        <w:rStyle w:val="SidhuvudUtskott"/>
      </w:rPr>
      <w:instrText>PERTY Status</w:instrText>
    </w:r>
    <w:r w:rsidRPr="00845A7F">
      <w:rPr>
        <w:rStyle w:val="SidhuvudUtskott"/>
      </w:rPr>
      <w:fldChar w:fldCharType="end"/>
    </w:r>
  </w:p>
  <w:p w:rsidR="00403C99" w:rsidRPr="00845A7F" w:rsidRDefault="00403C9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Udda"/>
      <w:framePr w:w="8732" w:h="567" w:hRule="exact" w:vSpace="0" w:wrap="around" w:vAnchor="page" w:y="341" w:anchorLock="0"/>
    </w:pPr>
    <w:r w:rsidRPr="00845A7F">
      <w:rPr>
        <w:rStyle w:val="SidhuvudRubrikReferens"/>
      </w:rPr>
      <w:t>Förteckning över behandlade förslag</w:t>
    </w:r>
    <w:r w:rsidRPr="00845A7F">
      <w:rPr>
        <w:rStyle w:val="SidhuvudBilaga"/>
      </w:rPr>
      <w:t xml:space="preserve">   Bilaga 1 </w:t>
    </w:r>
    <w:r w:rsidRPr="00845A7F">
      <w:t xml:space="preserve">     </w:t>
    </w:r>
    <w:r w:rsidRPr="00845A7F">
      <w:rPr>
        <w:rStyle w:val="SidhuvudUtskott"/>
      </w:rPr>
      <w:t>2002/03:UbU2</w:t>
    </w:r>
  </w:p>
  <w:p w:rsidR="00403C99" w:rsidRPr="00845A7F" w:rsidRDefault="00403C99">
    <w:pPr>
      <w:pStyle w:val="SidhuvudKantUdda"/>
      <w:framePr w:w="8732" w:h="567" w:hRule="exact" w:vSpace="0" w:wrap="around" w:vAnchor="page" w:y="341" w:anchorLock="0"/>
    </w:pPr>
  </w:p>
  <w:p w:rsidR="00403C99" w:rsidRPr="00845A7F" w:rsidRDefault="00403C9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8732" w:h="567" w:hRule="exact" w:vSpace="0" w:wrap="around" w:vAnchor="page" w:y="341" w:anchorLock="0"/>
    </w:pPr>
    <w:r w:rsidRPr="00845A7F">
      <w:rPr>
        <w:rStyle w:val="SidhuvudUtskott"/>
      </w:rPr>
      <w:t>2002/03:UbU2</w:t>
    </w:r>
    <w:r w:rsidRPr="00845A7F">
      <w:t xml:space="preserve">    </w:t>
    </w:r>
  </w:p>
  <w:p w:rsidR="00403C99" w:rsidRPr="00845A7F" w:rsidRDefault="00403C99">
    <w:pPr>
      <w:pStyle w:val="SidhuvudKantJmn"/>
      <w:framePr w:w="8732" w:h="567" w:hRule="exact" w:vSpace="0" w:wrap="around" w:vAnchor="page" w:y="341" w:anchorLock="0"/>
    </w:pPr>
  </w:p>
  <w:p w:rsidR="00403C99" w:rsidRPr="00845A7F" w:rsidRDefault="00403C99">
    <w:pPr>
      <w:pStyle w:val="SidhuvudKantUdda"/>
      <w:framePr w:w="8732" w:h="567" w:hRule="exact" w:vSpace="0" w:wrap="around" w:vAnchor="page" w:y="341" w:anchorLock="0"/>
    </w:pPr>
    <w:r w:rsidRPr="00845A7F">
      <w:rPr>
        <w:rStyle w:val="SidhuvudRubrikReferens"/>
        <w:smallCaps w:val="0"/>
        <w:spacing w:val="0"/>
        <w:sz w:val="19"/>
      </w:rPr>
      <w:t xml:space="preserve"> </w:t>
    </w:r>
  </w:p>
  <w:p w:rsidR="00403C99" w:rsidRPr="00845A7F" w:rsidRDefault="00403C9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8732" w:h="567" w:hRule="exact" w:vSpace="0" w:wrap="around" w:vAnchor="page" w:y="341" w:anchorLock="0"/>
    </w:pPr>
    <w:r w:rsidRPr="00845A7F">
      <w:rPr>
        <w:rStyle w:val="SidhuvudUtskott"/>
      </w:rPr>
      <w:t>2002/03:UbU2</w:t>
    </w:r>
    <w:r w:rsidRPr="00845A7F">
      <w:t xml:space="preserve">     </w:t>
    </w:r>
    <w:r w:rsidRPr="00845A7F">
      <w:rPr>
        <w:rStyle w:val="SidhuvudBilaga"/>
      </w:rPr>
      <w:t xml:space="preserve"> Bilaga 2   </w:t>
    </w:r>
    <w:r w:rsidRPr="00845A7F">
      <w:rPr>
        <w:rStyle w:val="SidhuvudRubrikReferens"/>
      </w:rPr>
      <w:t>Regeringens lagförslag</w:t>
    </w:r>
  </w:p>
  <w:p w:rsidR="00403C99" w:rsidRPr="00845A7F" w:rsidRDefault="00403C99">
    <w:pPr>
      <w:pStyle w:val="SidhuvudKantJmn"/>
      <w:framePr w:w="8732" w:h="567" w:hRule="exact" w:vSpace="0" w:wrap="around" w:vAnchor="page" w:y="341" w:anchorLock="0"/>
    </w:pPr>
  </w:p>
  <w:p w:rsidR="00403C99" w:rsidRPr="00845A7F" w:rsidRDefault="00403C9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Udda"/>
      <w:framePr w:w="8732" w:h="567" w:hRule="exact" w:vSpace="0" w:wrap="around" w:vAnchor="page" w:y="341" w:anchorLock="0"/>
    </w:pPr>
    <w:r w:rsidRPr="00845A7F">
      <w:rPr>
        <w:rStyle w:val="SidhuvudRubrikReferens"/>
      </w:rPr>
      <w:t>Regeringens lagförslag</w:t>
    </w:r>
    <w:r w:rsidRPr="00845A7F">
      <w:rPr>
        <w:rStyle w:val="SidhuvudBilaga"/>
      </w:rPr>
      <w:t xml:space="preserve">   Bilaga 2 </w:t>
    </w:r>
    <w:r w:rsidRPr="00845A7F">
      <w:t xml:space="preserve">     </w:t>
    </w:r>
    <w:r w:rsidRPr="00845A7F">
      <w:rPr>
        <w:rStyle w:val="SidhuvudUtskott"/>
      </w:rPr>
      <w:t>2002/03:UbU2</w:t>
    </w:r>
  </w:p>
  <w:p w:rsidR="00403C99" w:rsidRPr="00845A7F" w:rsidRDefault="00403C99">
    <w:pPr>
      <w:pStyle w:val="SidhuvudKantUdda"/>
      <w:framePr w:w="8732" w:h="567" w:hRule="exact" w:vSpace="0" w:wrap="around" w:vAnchor="page" w:y="341" w:anchorLock="0"/>
    </w:pPr>
  </w:p>
  <w:p w:rsidR="00403C99" w:rsidRPr="00845A7F" w:rsidRDefault="00403C9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8732" w:h="567" w:hRule="exact" w:vSpace="0" w:wrap="around" w:vAnchor="page" w:y="341" w:anchorLock="0"/>
    </w:pPr>
    <w:r w:rsidRPr="00845A7F">
      <w:rPr>
        <w:rStyle w:val="SidhuvudUtskott"/>
      </w:rPr>
      <w:t>2002/03:UbU2</w:t>
    </w:r>
    <w:r w:rsidRPr="00845A7F">
      <w:t xml:space="preserve">    </w:t>
    </w:r>
  </w:p>
  <w:p w:rsidR="00403C99" w:rsidRPr="00845A7F" w:rsidRDefault="00403C99">
    <w:pPr>
      <w:pStyle w:val="SidhuvudKantJmn"/>
      <w:framePr w:w="8732" w:h="567" w:hRule="exact" w:vSpace="0" w:wrap="around" w:vAnchor="page" w:y="341" w:anchorLock="0"/>
    </w:pPr>
  </w:p>
  <w:p w:rsidR="00403C99" w:rsidRPr="00845A7F" w:rsidRDefault="00403C99">
    <w:pPr>
      <w:pStyle w:val="SidhuvudKantUdda"/>
      <w:framePr w:w="8732" w:h="567" w:hRule="exact" w:vSpace="0" w:wrap="around" w:vAnchor="page" w:y="341" w:anchorLock="0"/>
    </w:pPr>
    <w:r w:rsidRPr="00845A7F">
      <w:rPr>
        <w:rStyle w:val="SidhuvudRubrikReferens"/>
        <w:smallCaps w:val="0"/>
        <w:spacing w:val="0"/>
        <w:sz w:val="19"/>
      </w:rPr>
      <w:t xml:space="preserve"> </w:t>
    </w:r>
  </w:p>
  <w:p w:rsidR="00403C99" w:rsidRPr="00845A7F" w:rsidRDefault="00403C9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624" w:h="5896" w:hRule="exact" w:vSpace="0" w:wrap="around" w:vAnchor="page" w:x="15960" w:y="2949" w:anchorLock="0"/>
      <w:textDirection w:val="tbRl"/>
    </w:pPr>
    <w:r w:rsidRPr="00845A7F">
      <w:rPr>
        <w:rStyle w:val="SidhuvudUtskott"/>
      </w:rPr>
      <w:fldChar w:fldCharType="begin" w:fldLock="1"/>
    </w:r>
    <w:r w:rsidRPr="00845A7F">
      <w:rPr>
        <w:rStyle w:val="SidhuvudUtskott"/>
      </w:rPr>
      <w:instrText xml:space="preserve"> DO</w:instrText>
    </w:r>
    <w:r w:rsidRPr="00845A7F">
      <w:rPr>
        <w:rStyle w:val="SidhuvudUtskott"/>
      </w:rPr>
      <w:instrText>C</w:instrText>
    </w:r>
    <w:r w:rsidRPr="00845A7F">
      <w:rPr>
        <w:rStyle w:val="SidhuvudUtskott"/>
      </w:rPr>
      <w:instrText>PR</w:instrText>
    </w:r>
    <w:r w:rsidRPr="00845A7F">
      <w:rPr>
        <w:rStyle w:val="SidhuvudUtskott"/>
      </w:rPr>
      <w:instrText>O</w:instrText>
    </w:r>
    <w:r w:rsidRPr="00845A7F">
      <w:rPr>
        <w:rStyle w:val="SidhuvudUtskott"/>
      </w:rPr>
      <w:instrText>PERTY Betä</w:instrText>
    </w:r>
    <w:r w:rsidRPr="00845A7F">
      <w:rPr>
        <w:rStyle w:val="SidhuvudUtskott"/>
      </w:rPr>
      <w:instrText>n</w:instrText>
    </w:r>
    <w:r w:rsidRPr="00845A7F">
      <w:rPr>
        <w:rStyle w:val="SidhuvudUtskott"/>
      </w:rPr>
      <w:instrText>kand</w:instrText>
    </w:r>
    <w:r w:rsidRPr="00845A7F">
      <w:rPr>
        <w:rStyle w:val="SidhuvudUtskott"/>
      </w:rPr>
      <w:instrText>e</w:instrText>
    </w:r>
    <w:r w:rsidRPr="00845A7F">
      <w:rPr>
        <w:rStyle w:val="SidhuvudUtskott"/>
      </w:rPr>
      <w:instrText>År</w:instrText>
    </w:r>
    <w:r w:rsidRPr="00845A7F">
      <w:rPr>
        <w:rStyle w:val="SidhuvudUtskott"/>
      </w:rPr>
      <w:fldChar w:fldCharType="separate"/>
    </w:r>
    <w:r w:rsidRPr="00845A7F">
      <w:rPr>
        <w:rStyle w:val="SidhuvudUtskott"/>
      </w:rPr>
      <w:t>2002/03</w:t>
    </w:r>
    <w:r w:rsidRPr="00845A7F">
      <w:rPr>
        <w:rStyle w:val="SidhuvudUtskott"/>
      </w:rPr>
      <w:fldChar w:fldCharType="end"/>
    </w:r>
    <w:r w:rsidRPr="00845A7F">
      <w:rPr>
        <w:rStyle w:val="SidhuvudUtskott"/>
      </w:rPr>
      <w:t>:</w:t>
    </w:r>
    <w:r w:rsidRPr="00845A7F">
      <w:rPr>
        <w:rStyle w:val="SidhuvudUtskott"/>
      </w:rPr>
      <w:fldChar w:fldCharType="begin" w:fldLock="1"/>
    </w:r>
    <w:r w:rsidRPr="00845A7F">
      <w:rPr>
        <w:rStyle w:val="SidhuvudUtskott"/>
      </w:rPr>
      <w:instrText xml:space="preserve"> DO</w:instrText>
    </w:r>
    <w:r w:rsidRPr="00845A7F">
      <w:rPr>
        <w:rStyle w:val="SidhuvudUtskott"/>
      </w:rPr>
      <w:instrText>C</w:instrText>
    </w:r>
    <w:r w:rsidRPr="00845A7F">
      <w:rPr>
        <w:rStyle w:val="SidhuvudUtskott"/>
      </w:rPr>
      <w:instrText>PR</w:instrText>
    </w:r>
    <w:r w:rsidRPr="00845A7F">
      <w:rPr>
        <w:rStyle w:val="SidhuvudUtskott"/>
      </w:rPr>
      <w:instrText>O</w:instrText>
    </w:r>
    <w:r w:rsidRPr="00845A7F">
      <w:rPr>
        <w:rStyle w:val="SidhuvudUtskott"/>
      </w:rPr>
      <w:instrText>PERTY U</w:instrText>
    </w:r>
    <w:r w:rsidRPr="00845A7F">
      <w:rPr>
        <w:rStyle w:val="SidhuvudUtskott"/>
      </w:rPr>
      <w:instrText>t</w:instrText>
    </w:r>
    <w:r w:rsidRPr="00845A7F">
      <w:rPr>
        <w:rStyle w:val="SidhuvudUtskott"/>
      </w:rPr>
      <w:instrText>skott</w:instrText>
    </w:r>
    <w:r w:rsidRPr="00845A7F">
      <w:rPr>
        <w:rStyle w:val="SidhuvudUtskott"/>
      </w:rPr>
      <w:fldChar w:fldCharType="separate"/>
    </w:r>
    <w:r w:rsidRPr="00845A7F">
      <w:rPr>
        <w:rStyle w:val="SidhuvudUtskott"/>
      </w:rPr>
      <w:t>UbU</w:t>
    </w:r>
    <w:r w:rsidRPr="00845A7F">
      <w:rPr>
        <w:rStyle w:val="SidhuvudUtskott"/>
      </w:rPr>
      <w:fldChar w:fldCharType="end"/>
    </w:r>
    <w:r w:rsidRPr="00845A7F">
      <w:rPr>
        <w:rStyle w:val="SidhuvudUtskott"/>
      </w:rPr>
      <w:fldChar w:fldCharType="begin" w:fldLock="1"/>
    </w:r>
    <w:r w:rsidRPr="00845A7F">
      <w:rPr>
        <w:rStyle w:val="SidhuvudUtskott"/>
      </w:rPr>
      <w:instrText xml:space="preserve"> DO</w:instrText>
    </w:r>
    <w:r w:rsidRPr="00845A7F">
      <w:rPr>
        <w:rStyle w:val="SidhuvudUtskott"/>
      </w:rPr>
      <w:instrText>C</w:instrText>
    </w:r>
    <w:r w:rsidRPr="00845A7F">
      <w:rPr>
        <w:rStyle w:val="SidhuvudUtskott"/>
      </w:rPr>
      <w:instrText>PR</w:instrText>
    </w:r>
    <w:r w:rsidRPr="00845A7F">
      <w:rPr>
        <w:rStyle w:val="SidhuvudUtskott"/>
      </w:rPr>
      <w:instrText>O</w:instrText>
    </w:r>
    <w:r w:rsidRPr="00845A7F">
      <w:rPr>
        <w:rStyle w:val="SidhuvudUtskott"/>
      </w:rPr>
      <w:instrText>PERTY Betä</w:instrText>
    </w:r>
    <w:r w:rsidRPr="00845A7F">
      <w:rPr>
        <w:rStyle w:val="SidhuvudUtskott"/>
      </w:rPr>
      <w:instrText>n</w:instrText>
    </w:r>
    <w:r w:rsidRPr="00845A7F">
      <w:rPr>
        <w:rStyle w:val="SidhuvudUtskott"/>
      </w:rPr>
      <w:instrText>ka</w:instrText>
    </w:r>
    <w:r w:rsidRPr="00845A7F">
      <w:rPr>
        <w:rStyle w:val="SidhuvudUtskott"/>
      </w:rPr>
      <w:instrText>n</w:instrText>
    </w:r>
    <w:r w:rsidRPr="00845A7F">
      <w:rPr>
        <w:rStyle w:val="SidhuvudUtskott"/>
      </w:rPr>
      <w:instrText>deNr</w:instrText>
    </w:r>
    <w:r w:rsidRPr="00845A7F">
      <w:rPr>
        <w:rStyle w:val="SidhuvudUtskott"/>
      </w:rPr>
      <w:fldChar w:fldCharType="separate"/>
    </w:r>
    <w:r w:rsidRPr="00845A7F">
      <w:rPr>
        <w:rStyle w:val="SidhuvudUtskott"/>
      </w:rPr>
      <w:t>2</w:t>
    </w:r>
    <w:r w:rsidRPr="00845A7F">
      <w:rPr>
        <w:rStyle w:val="SidhuvudUtskott"/>
      </w:rPr>
      <w:fldChar w:fldCharType="end"/>
    </w:r>
    <w:r w:rsidRPr="00845A7F">
      <w:t xml:space="preserve">     </w:t>
    </w:r>
    <w:r w:rsidRPr="00845A7F">
      <w:rPr>
        <w:rStyle w:val="SidhuvudBilaga"/>
      </w:rPr>
      <w:t xml:space="preserve"> Bilaga 3   </w:t>
    </w:r>
    <w:r w:rsidRPr="00845A7F">
      <w:rPr>
        <w:rStyle w:val="SidhuvudRubrikReferens"/>
      </w:rPr>
      <w:fldChar w:fldCharType="begin" w:fldLock="1"/>
    </w:r>
    <w:r w:rsidRPr="00845A7F">
      <w:rPr>
        <w:rStyle w:val="SidhuvudRubrikReferens"/>
      </w:rPr>
      <w:instrText xml:space="preserve"> StyleREF "Rubrik 1" </w:instrText>
    </w:r>
    <w:r w:rsidRPr="00845A7F">
      <w:rPr>
        <w:rStyle w:val="SidhuvudRubrikReferens"/>
      </w:rPr>
      <w:fldChar w:fldCharType="separate"/>
    </w:r>
    <w:r w:rsidRPr="00845A7F">
      <w:rPr>
        <w:rStyle w:val="SidhuvudRubrikReferens"/>
      </w:rPr>
      <w:t>Regeringens lagförslag</w:t>
    </w:r>
    <w:r w:rsidRPr="00845A7F">
      <w:rPr>
        <w:rStyle w:val="SidhuvudRubrikReferens"/>
      </w:rPr>
      <w:fldChar w:fldCharType="end"/>
    </w:r>
  </w:p>
  <w:p w:rsidR="00403C99" w:rsidRPr="00845A7F" w:rsidRDefault="00403C99">
    <w:pPr>
      <w:pStyle w:val="SidhuvudKantJmn"/>
      <w:framePr w:w="624" w:h="5896" w:hRule="exact" w:vSpace="0" w:wrap="around" w:vAnchor="page" w:x="15960" w:y="2949" w:anchorLock="0"/>
      <w:textDirection w:val="tbRl"/>
    </w:pPr>
    <w:r w:rsidRPr="00845A7F">
      <w:rPr>
        <w:rStyle w:val="SidhuvudUtskott"/>
      </w:rPr>
      <w:fldChar w:fldCharType="begin" w:fldLock="1"/>
    </w:r>
    <w:r w:rsidRPr="00845A7F">
      <w:rPr>
        <w:rStyle w:val="SidhuvudUtskott"/>
      </w:rPr>
      <w:instrText xml:space="preserve"> DO</w:instrText>
    </w:r>
    <w:r w:rsidRPr="00845A7F">
      <w:rPr>
        <w:rStyle w:val="SidhuvudUtskott"/>
      </w:rPr>
      <w:instrText>C</w:instrText>
    </w:r>
    <w:r w:rsidRPr="00845A7F">
      <w:rPr>
        <w:rStyle w:val="SidhuvudUtskott"/>
      </w:rPr>
      <w:instrText>PR</w:instrText>
    </w:r>
    <w:r w:rsidRPr="00845A7F">
      <w:rPr>
        <w:rStyle w:val="SidhuvudUtskott"/>
      </w:rPr>
      <w:instrText>O</w:instrText>
    </w:r>
    <w:r w:rsidRPr="00845A7F">
      <w:rPr>
        <w:rStyle w:val="SidhuvudUtskott"/>
      </w:rPr>
      <w:instrText>PERTY Status</w:instrText>
    </w:r>
    <w:r w:rsidRPr="00845A7F">
      <w:rPr>
        <w:rStyle w:val="SidhuvudUtskott"/>
      </w:rPr>
      <w:fldChar w:fldCharType="end"/>
    </w:r>
    <w:r w:rsidRPr="00845A7F">
      <w:rPr>
        <w:rStyle w:val="SidhuvudUtskott"/>
      </w:rPr>
      <w:fldChar w:fldCharType="begin" w:fldLock="1"/>
    </w:r>
    <w:r w:rsidRPr="00845A7F">
      <w:rPr>
        <w:rStyle w:val="SidhuvudUtskott"/>
      </w:rPr>
      <w:instrText xml:space="preserve"> if </w:instrText>
    </w:r>
    <w:r w:rsidRPr="00845A7F">
      <w:rPr>
        <w:rStyle w:val="SidhuvudUtskott"/>
      </w:rPr>
      <w:fldChar w:fldCharType="begin" w:fldLock="1"/>
    </w:r>
    <w:r w:rsidRPr="00845A7F">
      <w:rPr>
        <w:rStyle w:val="SidhuvudUtskott"/>
      </w:rPr>
      <w:instrText xml:space="preserve"> DO</w:instrText>
    </w:r>
    <w:r w:rsidRPr="00845A7F">
      <w:rPr>
        <w:rStyle w:val="SidhuvudUtskott"/>
      </w:rPr>
      <w:instrText>C</w:instrText>
    </w:r>
    <w:r w:rsidRPr="00845A7F">
      <w:rPr>
        <w:rStyle w:val="SidhuvudUtskott"/>
      </w:rPr>
      <w:instrText>PR</w:instrText>
    </w:r>
    <w:r w:rsidRPr="00845A7F">
      <w:rPr>
        <w:rStyle w:val="SidhuvudUtskott"/>
      </w:rPr>
      <w:instrText>O</w:instrText>
    </w:r>
    <w:r w:rsidRPr="00845A7F">
      <w:rPr>
        <w:rStyle w:val="SidhuvudUtskott"/>
      </w:rPr>
      <w:instrText>PERTY "U</w:instrText>
    </w:r>
    <w:r w:rsidRPr="00845A7F">
      <w:rPr>
        <w:rStyle w:val="SidhuvudUtskott"/>
      </w:rPr>
      <w:instrText>t</w:instrText>
    </w:r>
    <w:r w:rsidRPr="00845A7F">
      <w:rPr>
        <w:rStyle w:val="SidhuvudUtskott"/>
      </w:rPr>
      <w:instrText>kas</w:instrText>
    </w:r>
    <w:r w:rsidRPr="00845A7F">
      <w:rPr>
        <w:rStyle w:val="SidhuvudUtskott"/>
      </w:rPr>
      <w:instrText>t</w:instrText>
    </w:r>
    <w:r w:rsidRPr="00845A7F">
      <w:rPr>
        <w:rStyle w:val="SidhuvudUtskott"/>
      </w:rPr>
      <w:instrText>D</w:instrText>
    </w:r>
    <w:r w:rsidRPr="00845A7F">
      <w:rPr>
        <w:rStyle w:val="SidhuvudUtskott"/>
      </w:rPr>
      <w:instrText>a</w:instrText>
    </w:r>
    <w:r w:rsidRPr="00845A7F">
      <w:rPr>
        <w:rStyle w:val="SidhuvudUtskott"/>
      </w:rPr>
      <w:instrText>tum"</w:instrText>
    </w:r>
    <w:r w:rsidRPr="00845A7F">
      <w:rPr>
        <w:rStyle w:val="SidhuvudUtskott"/>
      </w:rPr>
      <w:fldChar w:fldCharType="separate"/>
    </w:r>
    <w:r w:rsidRPr="00845A7F">
      <w:rPr>
        <w:rStyle w:val="SidhuvudUtskott"/>
      </w:rPr>
      <w:instrText>Nej</w:instrText>
    </w:r>
    <w:r w:rsidRPr="00845A7F">
      <w:rPr>
        <w:rStyle w:val="SidhuvudUtskott"/>
      </w:rPr>
      <w:fldChar w:fldCharType="end"/>
    </w:r>
    <w:r w:rsidRPr="00845A7F">
      <w:rPr>
        <w:rStyle w:val="SidhuvudUtskott"/>
      </w:rPr>
      <w:instrText xml:space="preserve"> = "Ja" "    </w:instrText>
    </w:r>
    <w:r w:rsidRPr="00845A7F">
      <w:rPr>
        <w:rStyle w:val="SidhuvudUtskott"/>
      </w:rPr>
      <w:fldChar w:fldCharType="begin" w:fldLock="1"/>
    </w:r>
    <w:r w:rsidRPr="00845A7F">
      <w:rPr>
        <w:rStyle w:val="SidhuvudUtskott"/>
      </w:rPr>
      <w:instrText xml:space="preserve"> PRINTDATE \@ "yyyy-MM-dd HH.mm" </w:instrText>
    </w:r>
    <w:r w:rsidRPr="00845A7F">
      <w:rPr>
        <w:rStyle w:val="SidhuvudUtskott"/>
      </w:rPr>
      <w:fldChar w:fldCharType="separate"/>
    </w:r>
    <w:r w:rsidRPr="00845A7F">
      <w:rPr>
        <w:rStyle w:val="SidhuvudUtskott"/>
      </w:rPr>
      <w:instrText>2000-08-11 16.42</w:instrText>
    </w:r>
    <w:r w:rsidRPr="00845A7F">
      <w:rPr>
        <w:rStyle w:val="SidhuvudUtskott"/>
      </w:rPr>
      <w:fldChar w:fldCharType="end"/>
    </w:r>
    <w:r w:rsidRPr="00845A7F">
      <w:rPr>
        <w:rStyle w:val="SidhuvudUtskott"/>
      </w:rPr>
      <w:instrText xml:space="preserve">" </w:instrText>
    </w:r>
    <w:r w:rsidRPr="00845A7F">
      <w:rPr>
        <w:rStyle w:val="SidhuvudUtskott"/>
      </w:rPr>
      <w:fldChar w:fldCharType="end"/>
    </w:r>
  </w:p>
  <w:p w:rsidR="00403C99" w:rsidRPr="00845A7F" w:rsidRDefault="00403C9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Udda"/>
      <w:framePr w:w="624" w:h="5896" w:hRule="exact" w:vSpace="0" w:wrap="around" w:vAnchor="page" w:x="15960" w:y="2949" w:anchorLock="0"/>
      <w:textDirection w:val="tbRl"/>
    </w:pPr>
    <w:r w:rsidRPr="00845A7F">
      <w:rPr>
        <w:rStyle w:val="SidhuvudRubrikReferens"/>
      </w:rPr>
      <w:fldChar w:fldCharType="begin" w:fldLock="1"/>
    </w:r>
    <w:r w:rsidRPr="00845A7F">
      <w:rPr>
        <w:rStyle w:val="SidhuvudRubrikReferens"/>
      </w:rPr>
      <w:instrText xml:space="preserve"> StyleREF "Rubrik 1" </w:instrText>
    </w:r>
    <w:r w:rsidRPr="00845A7F">
      <w:rPr>
        <w:rStyle w:val="SidhuvudRubrikReferens"/>
      </w:rPr>
      <w:fldChar w:fldCharType="separate"/>
    </w:r>
    <w:r w:rsidRPr="00845A7F">
      <w:rPr>
        <w:rStyle w:val="SidhuvudRubrikReferens"/>
      </w:rPr>
      <w:t>Regeringens lagförslag</w:t>
    </w:r>
    <w:r w:rsidRPr="00845A7F">
      <w:rPr>
        <w:rStyle w:val="SidhuvudRubrikReferens"/>
      </w:rPr>
      <w:fldChar w:fldCharType="end"/>
    </w:r>
    <w:r w:rsidRPr="00845A7F">
      <w:rPr>
        <w:rStyle w:val="SidhuvudBilaga"/>
      </w:rPr>
      <w:t xml:space="preserve">   Bilaga 3 </w:t>
    </w:r>
    <w:r w:rsidRPr="00845A7F">
      <w:t xml:space="preserve">     </w:t>
    </w:r>
    <w:r w:rsidRPr="00845A7F">
      <w:rPr>
        <w:rStyle w:val="SidhuvudUtskott"/>
      </w:rPr>
      <w:fldChar w:fldCharType="begin" w:fldLock="1"/>
    </w:r>
    <w:r w:rsidRPr="00845A7F">
      <w:rPr>
        <w:rStyle w:val="SidhuvudUtskott"/>
      </w:rPr>
      <w:instrText xml:space="preserve"> DO</w:instrText>
    </w:r>
    <w:r w:rsidRPr="00845A7F">
      <w:rPr>
        <w:rStyle w:val="SidhuvudUtskott"/>
      </w:rPr>
      <w:instrText>C</w:instrText>
    </w:r>
    <w:r w:rsidRPr="00845A7F">
      <w:rPr>
        <w:rStyle w:val="SidhuvudUtskott"/>
      </w:rPr>
      <w:instrText>PR</w:instrText>
    </w:r>
    <w:r w:rsidRPr="00845A7F">
      <w:rPr>
        <w:rStyle w:val="SidhuvudUtskott"/>
      </w:rPr>
      <w:instrText>O</w:instrText>
    </w:r>
    <w:r w:rsidRPr="00845A7F">
      <w:rPr>
        <w:rStyle w:val="SidhuvudUtskott"/>
      </w:rPr>
      <w:instrText>PERTY Betä</w:instrText>
    </w:r>
    <w:r w:rsidRPr="00845A7F">
      <w:rPr>
        <w:rStyle w:val="SidhuvudUtskott"/>
      </w:rPr>
      <w:instrText>n</w:instrText>
    </w:r>
    <w:r w:rsidRPr="00845A7F">
      <w:rPr>
        <w:rStyle w:val="SidhuvudUtskott"/>
      </w:rPr>
      <w:instrText>kand</w:instrText>
    </w:r>
    <w:r w:rsidRPr="00845A7F">
      <w:rPr>
        <w:rStyle w:val="SidhuvudUtskott"/>
      </w:rPr>
      <w:instrText>e</w:instrText>
    </w:r>
    <w:r w:rsidRPr="00845A7F">
      <w:rPr>
        <w:rStyle w:val="SidhuvudUtskott"/>
      </w:rPr>
      <w:instrText>År</w:instrText>
    </w:r>
    <w:r w:rsidRPr="00845A7F">
      <w:rPr>
        <w:rStyle w:val="SidhuvudUtskott"/>
      </w:rPr>
      <w:fldChar w:fldCharType="separate"/>
    </w:r>
    <w:r w:rsidRPr="00845A7F">
      <w:rPr>
        <w:rStyle w:val="SidhuvudUtskott"/>
      </w:rPr>
      <w:t>2002/03</w:t>
    </w:r>
    <w:r w:rsidRPr="00845A7F">
      <w:rPr>
        <w:rStyle w:val="SidhuvudUtskott"/>
      </w:rPr>
      <w:fldChar w:fldCharType="end"/>
    </w:r>
    <w:r w:rsidRPr="00845A7F">
      <w:rPr>
        <w:rStyle w:val="SidhuvudUtskott"/>
      </w:rPr>
      <w:t>:</w:t>
    </w:r>
    <w:r w:rsidRPr="00845A7F">
      <w:rPr>
        <w:rStyle w:val="SidhuvudUtskott"/>
      </w:rPr>
      <w:fldChar w:fldCharType="begin" w:fldLock="1"/>
    </w:r>
    <w:r w:rsidRPr="00845A7F">
      <w:rPr>
        <w:rStyle w:val="SidhuvudUtskott"/>
      </w:rPr>
      <w:instrText xml:space="preserve"> DO</w:instrText>
    </w:r>
    <w:r w:rsidRPr="00845A7F">
      <w:rPr>
        <w:rStyle w:val="SidhuvudUtskott"/>
      </w:rPr>
      <w:instrText>C</w:instrText>
    </w:r>
    <w:r w:rsidRPr="00845A7F">
      <w:rPr>
        <w:rStyle w:val="SidhuvudUtskott"/>
      </w:rPr>
      <w:instrText>PR</w:instrText>
    </w:r>
    <w:r w:rsidRPr="00845A7F">
      <w:rPr>
        <w:rStyle w:val="SidhuvudUtskott"/>
      </w:rPr>
      <w:instrText>O</w:instrText>
    </w:r>
    <w:r w:rsidRPr="00845A7F">
      <w:rPr>
        <w:rStyle w:val="SidhuvudUtskott"/>
      </w:rPr>
      <w:instrText>PERTY</w:instrText>
    </w:r>
    <w:r w:rsidRPr="00845A7F">
      <w:instrText xml:space="preserve"> </w:instrText>
    </w:r>
    <w:r w:rsidRPr="00845A7F">
      <w:rPr>
        <w:rStyle w:val="SidhuvudUtskott"/>
      </w:rPr>
      <w:instrText>U</w:instrText>
    </w:r>
    <w:r w:rsidRPr="00845A7F">
      <w:rPr>
        <w:rStyle w:val="SidhuvudUtskott"/>
      </w:rPr>
      <w:instrText>t</w:instrText>
    </w:r>
    <w:r w:rsidRPr="00845A7F">
      <w:rPr>
        <w:rStyle w:val="SidhuvudUtskott"/>
      </w:rPr>
      <w:instrText>skott</w:instrText>
    </w:r>
    <w:r w:rsidRPr="00845A7F">
      <w:rPr>
        <w:rStyle w:val="SidhuvudUtskott"/>
      </w:rPr>
      <w:fldChar w:fldCharType="separate"/>
    </w:r>
    <w:r w:rsidRPr="00845A7F">
      <w:rPr>
        <w:rStyle w:val="SidhuvudUtskott"/>
      </w:rPr>
      <w:t>UbU</w:t>
    </w:r>
    <w:r w:rsidRPr="00845A7F">
      <w:rPr>
        <w:rStyle w:val="SidhuvudUtskott"/>
      </w:rPr>
      <w:fldChar w:fldCharType="end"/>
    </w:r>
    <w:r w:rsidRPr="00845A7F">
      <w:rPr>
        <w:rStyle w:val="SidhuvudUtskott"/>
      </w:rPr>
      <w:fldChar w:fldCharType="begin" w:fldLock="1"/>
    </w:r>
    <w:r w:rsidRPr="00845A7F">
      <w:rPr>
        <w:rStyle w:val="SidhuvudUtskott"/>
      </w:rPr>
      <w:instrText xml:space="preserve"> DO</w:instrText>
    </w:r>
    <w:r w:rsidRPr="00845A7F">
      <w:rPr>
        <w:rStyle w:val="SidhuvudUtskott"/>
      </w:rPr>
      <w:instrText>C</w:instrText>
    </w:r>
    <w:r w:rsidRPr="00845A7F">
      <w:rPr>
        <w:rStyle w:val="SidhuvudUtskott"/>
      </w:rPr>
      <w:instrText>PR</w:instrText>
    </w:r>
    <w:r w:rsidRPr="00845A7F">
      <w:rPr>
        <w:rStyle w:val="SidhuvudUtskott"/>
      </w:rPr>
      <w:instrText>O</w:instrText>
    </w:r>
    <w:r w:rsidRPr="00845A7F">
      <w:rPr>
        <w:rStyle w:val="SidhuvudUtskott"/>
      </w:rPr>
      <w:instrText>PERTY Betä</w:instrText>
    </w:r>
    <w:r w:rsidRPr="00845A7F">
      <w:rPr>
        <w:rStyle w:val="SidhuvudUtskott"/>
      </w:rPr>
      <w:instrText>n</w:instrText>
    </w:r>
    <w:r w:rsidRPr="00845A7F">
      <w:rPr>
        <w:rStyle w:val="SidhuvudUtskott"/>
      </w:rPr>
      <w:instrText>ka</w:instrText>
    </w:r>
    <w:r w:rsidRPr="00845A7F">
      <w:rPr>
        <w:rStyle w:val="SidhuvudUtskott"/>
      </w:rPr>
      <w:instrText>n</w:instrText>
    </w:r>
    <w:r w:rsidRPr="00845A7F">
      <w:rPr>
        <w:rStyle w:val="SidhuvudUtskott"/>
      </w:rPr>
      <w:instrText>deNr</w:instrText>
    </w:r>
    <w:r w:rsidRPr="00845A7F">
      <w:rPr>
        <w:rStyle w:val="SidhuvudUtskott"/>
      </w:rPr>
      <w:fldChar w:fldCharType="separate"/>
    </w:r>
    <w:r w:rsidRPr="00845A7F">
      <w:rPr>
        <w:rStyle w:val="SidhuvudUtskott"/>
      </w:rPr>
      <w:t>2</w:t>
    </w:r>
    <w:r w:rsidRPr="00845A7F">
      <w:rPr>
        <w:rStyle w:val="SidhuvudUtskott"/>
      </w:rPr>
      <w:fldChar w:fldCharType="end"/>
    </w:r>
  </w:p>
  <w:p w:rsidR="00403C99" w:rsidRPr="00845A7F" w:rsidRDefault="00403C99">
    <w:pPr>
      <w:pStyle w:val="SidhuvudKantUdda"/>
      <w:framePr w:w="624" w:h="5896" w:hRule="exact" w:vSpace="0" w:wrap="around" w:vAnchor="page" w:x="15960" w:y="2949" w:anchorLock="0"/>
      <w:textDirection w:val="tbRl"/>
    </w:pPr>
    <w:r w:rsidRPr="00845A7F">
      <w:rPr>
        <w:rStyle w:val="SidhuvudUtskott"/>
      </w:rPr>
      <w:fldChar w:fldCharType="begin" w:fldLock="1"/>
    </w:r>
    <w:r w:rsidRPr="00845A7F">
      <w:rPr>
        <w:rStyle w:val="SidhuvudUtskott"/>
      </w:rPr>
      <w:instrText xml:space="preserve"> if </w:instrText>
    </w:r>
    <w:r w:rsidRPr="00845A7F">
      <w:rPr>
        <w:rStyle w:val="SidhuvudUtskott"/>
      </w:rPr>
      <w:fldChar w:fldCharType="begin" w:fldLock="1"/>
    </w:r>
    <w:r w:rsidRPr="00845A7F">
      <w:rPr>
        <w:rStyle w:val="SidhuvudUtskott"/>
      </w:rPr>
      <w:instrText xml:space="preserve"> DO</w:instrText>
    </w:r>
    <w:r w:rsidRPr="00845A7F">
      <w:rPr>
        <w:rStyle w:val="SidhuvudUtskott"/>
      </w:rPr>
      <w:instrText>C</w:instrText>
    </w:r>
    <w:r w:rsidRPr="00845A7F">
      <w:rPr>
        <w:rStyle w:val="SidhuvudUtskott"/>
      </w:rPr>
      <w:instrText>PR</w:instrText>
    </w:r>
    <w:r w:rsidRPr="00845A7F">
      <w:rPr>
        <w:rStyle w:val="SidhuvudUtskott"/>
      </w:rPr>
      <w:instrText>O</w:instrText>
    </w:r>
    <w:r w:rsidRPr="00845A7F">
      <w:rPr>
        <w:rStyle w:val="SidhuvudUtskott"/>
      </w:rPr>
      <w:instrText>PERTY "U</w:instrText>
    </w:r>
    <w:r w:rsidRPr="00845A7F">
      <w:rPr>
        <w:rStyle w:val="SidhuvudUtskott"/>
      </w:rPr>
      <w:instrText>t</w:instrText>
    </w:r>
    <w:r w:rsidRPr="00845A7F">
      <w:rPr>
        <w:rStyle w:val="SidhuvudUtskott"/>
      </w:rPr>
      <w:instrText>kas</w:instrText>
    </w:r>
    <w:r w:rsidRPr="00845A7F">
      <w:rPr>
        <w:rStyle w:val="SidhuvudUtskott"/>
      </w:rPr>
      <w:instrText>t</w:instrText>
    </w:r>
    <w:r w:rsidRPr="00845A7F">
      <w:rPr>
        <w:rStyle w:val="SidhuvudUtskott"/>
      </w:rPr>
      <w:instrText>D</w:instrText>
    </w:r>
    <w:r w:rsidRPr="00845A7F">
      <w:rPr>
        <w:rStyle w:val="SidhuvudUtskott"/>
      </w:rPr>
      <w:instrText>a</w:instrText>
    </w:r>
    <w:r w:rsidRPr="00845A7F">
      <w:rPr>
        <w:rStyle w:val="SidhuvudUtskott"/>
      </w:rPr>
      <w:instrText>tum"</w:instrText>
    </w:r>
    <w:r w:rsidRPr="00845A7F">
      <w:rPr>
        <w:rStyle w:val="SidhuvudUtskott"/>
      </w:rPr>
      <w:fldChar w:fldCharType="separate"/>
    </w:r>
    <w:r w:rsidRPr="00845A7F">
      <w:rPr>
        <w:rStyle w:val="SidhuvudUtskott"/>
      </w:rPr>
      <w:instrText>Nej</w:instrText>
    </w:r>
    <w:r w:rsidRPr="00845A7F">
      <w:rPr>
        <w:rStyle w:val="SidhuvudUtskott"/>
      </w:rPr>
      <w:fldChar w:fldCharType="end"/>
    </w:r>
    <w:r w:rsidRPr="00845A7F">
      <w:rPr>
        <w:rStyle w:val="SidhuvudUtskott"/>
      </w:rPr>
      <w:instrText xml:space="preserve"> = "Ja" "</w:instrText>
    </w:r>
    <w:r w:rsidRPr="00845A7F">
      <w:rPr>
        <w:rStyle w:val="SidhuvudUtskott"/>
      </w:rPr>
      <w:fldChar w:fldCharType="begin" w:fldLock="1"/>
    </w:r>
    <w:r w:rsidRPr="00845A7F">
      <w:rPr>
        <w:rStyle w:val="SidhuvudUtskott"/>
      </w:rPr>
      <w:instrText xml:space="preserve"> PRINTDATE \@ "yyyy-MM-dd HH.mm    " </w:instrText>
    </w:r>
    <w:r w:rsidRPr="00845A7F">
      <w:rPr>
        <w:rStyle w:val="SidhuvudUtskott"/>
      </w:rPr>
      <w:fldChar w:fldCharType="separate"/>
    </w:r>
    <w:r w:rsidRPr="00845A7F">
      <w:rPr>
        <w:rStyle w:val="SidhuvudUtskott"/>
      </w:rPr>
      <w:instrText>2000-08-11 16.42</w:instrText>
    </w:r>
    <w:r w:rsidRPr="00845A7F">
      <w:rPr>
        <w:rStyle w:val="SidhuvudUtskott"/>
      </w:rPr>
      <w:fldChar w:fldCharType="end"/>
    </w:r>
    <w:r w:rsidRPr="00845A7F">
      <w:rPr>
        <w:rStyle w:val="SidhuvudUtskott"/>
      </w:rPr>
      <w:instrText xml:space="preserve">" </w:instrText>
    </w:r>
    <w:r w:rsidRPr="00845A7F">
      <w:rPr>
        <w:rStyle w:val="SidhuvudUtskott"/>
      </w:rPr>
      <w:fldChar w:fldCharType="end"/>
    </w:r>
    <w:r w:rsidRPr="00845A7F">
      <w:rPr>
        <w:rStyle w:val="SidhuvudUtskott"/>
      </w:rPr>
      <w:fldChar w:fldCharType="begin" w:fldLock="1"/>
    </w:r>
    <w:r w:rsidRPr="00845A7F">
      <w:rPr>
        <w:rStyle w:val="SidhuvudUtskott"/>
      </w:rPr>
      <w:instrText xml:space="preserve"> DO</w:instrText>
    </w:r>
    <w:r w:rsidRPr="00845A7F">
      <w:rPr>
        <w:rStyle w:val="SidhuvudUtskott"/>
      </w:rPr>
      <w:instrText>C</w:instrText>
    </w:r>
    <w:r w:rsidRPr="00845A7F">
      <w:rPr>
        <w:rStyle w:val="SidhuvudUtskott"/>
      </w:rPr>
      <w:instrText>PR</w:instrText>
    </w:r>
    <w:r w:rsidRPr="00845A7F">
      <w:rPr>
        <w:rStyle w:val="SidhuvudUtskott"/>
      </w:rPr>
      <w:instrText>O</w:instrText>
    </w:r>
    <w:r w:rsidRPr="00845A7F">
      <w:rPr>
        <w:rStyle w:val="SidhuvudUtskott"/>
      </w:rPr>
      <w:instrText>PERTY Status</w:instrText>
    </w:r>
    <w:r w:rsidRPr="00845A7F">
      <w:rPr>
        <w:rStyle w:val="SidhuvudUtskott"/>
      </w:rPr>
      <w:fldChar w:fldCharType="end"/>
    </w:r>
  </w:p>
  <w:p w:rsidR="00403C99" w:rsidRPr="00845A7F" w:rsidRDefault="00403C9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Udda"/>
      <w:framePr w:w="624" w:h="5896" w:hRule="exact" w:vSpace="0" w:wrap="around" w:vAnchor="page" w:x="15960" w:y="2949" w:anchorLock="0"/>
      <w:textDirection w:val="tbRl"/>
    </w:pPr>
    <w:r w:rsidRPr="00845A7F">
      <w:t xml:space="preserve">  </w:t>
    </w:r>
    <w:r w:rsidRPr="00845A7F">
      <w:rPr>
        <w:rStyle w:val="SidhuvudUtskott"/>
      </w:rPr>
      <w:t>2002/03:UbU2</w:t>
    </w:r>
  </w:p>
  <w:p w:rsidR="00403C99" w:rsidRPr="00845A7F" w:rsidRDefault="00403C99">
    <w:pPr>
      <w:pStyle w:val="SidhuvudKantUdda"/>
      <w:framePr w:w="624" w:h="5896" w:hRule="exact" w:vSpace="0" w:wrap="around" w:vAnchor="page" w:x="15960" w:y="2949" w:anchorLock="0"/>
      <w:textDirection w:val="tbRl"/>
    </w:pPr>
  </w:p>
  <w:p w:rsidR="00403C99" w:rsidRPr="00845A7F" w:rsidRDefault="00403C99">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8732" w:h="567" w:hRule="exact" w:vSpace="0" w:wrap="around" w:vAnchor="page" w:y="341" w:anchorLock="0"/>
    </w:pPr>
    <w:r w:rsidRPr="00845A7F">
      <w:rPr>
        <w:rStyle w:val="SidhuvudUtskott"/>
      </w:rPr>
      <w:fldChar w:fldCharType="begin" w:fldLock="1"/>
    </w:r>
    <w:r w:rsidRPr="00845A7F">
      <w:rPr>
        <w:rStyle w:val="SidhuvudUtskott"/>
      </w:rPr>
      <w:instrText xml:space="preserve"> DOCPROPERTY BetänkandeÅr</w:instrText>
    </w:r>
    <w:r w:rsidRPr="00845A7F">
      <w:rPr>
        <w:rStyle w:val="SidhuvudUtskott"/>
      </w:rPr>
      <w:fldChar w:fldCharType="separate"/>
    </w:r>
    <w:r w:rsidRPr="00845A7F">
      <w:rPr>
        <w:rStyle w:val="SidhuvudUtskott"/>
      </w:rPr>
      <w:t>2002/03</w:t>
    </w:r>
    <w:r w:rsidRPr="00845A7F">
      <w:rPr>
        <w:rStyle w:val="SidhuvudUtskott"/>
      </w:rPr>
      <w:fldChar w:fldCharType="end"/>
    </w:r>
    <w:r w:rsidRPr="00845A7F">
      <w:rPr>
        <w:rStyle w:val="SidhuvudUtskott"/>
      </w:rPr>
      <w:t>:</w:t>
    </w:r>
    <w:r w:rsidRPr="00845A7F">
      <w:rPr>
        <w:rStyle w:val="SidhuvudUtskott"/>
      </w:rPr>
      <w:fldChar w:fldCharType="begin" w:fldLock="1"/>
    </w:r>
    <w:r w:rsidRPr="00845A7F">
      <w:rPr>
        <w:rStyle w:val="SidhuvudUtskott"/>
      </w:rPr>
      <w:instrText xml:space="preserve"> DOCPROPERTY Utskott</w:instrText>
    </w:r>
    <w:r w:rsidRPr="00845A7F">
      <w:rPr>
        <w:rStyle w:val="SidhuvudUtskott"/>
      </w:rPr>
      <w:fldChar w:fldCharType="separate"/>
    </w:r>
    <w:r w:rsidRPr="00845A7F">
      <w:rPr>
        <w:rStyle w:val="SidhuvudUtskott"/>
      </w:rPr>
      <w:t>UbU</w:t>
    </w:r>
    <w:r w:rsidRPr="00845A7F">
      <w:rPr>
        <w:rStyle w:val="SidhuvudUtskott"/>
      </w:rPr>
      <w:fldChar w:fldCharType="end"/>
    </w:r>
    <w:r w:rsidRPr="00845A7F">
      <w:rPr>
        <w:rStyle w:val="SidhuvudUtskott"/>
      </w:rPr>
      <w:fldChar w:fldCharType="begin" w:fldLock="1"/>
    </w:r>
    <w:r w:rsidRPr="00845A7F">
      <w:rPr>
        <w:rStyle w:val="SidhuvudUtskott"/>
      </w:rPr>
      <w:instrText xml:space="preserve"> DOCPROPERTY BetänkandeNr</w:instrText>
    </w:r>
    <w:r w:rsidRPr="00845A7F">
      <w:rPr>
        <w:rStyle w:val="SidhuvudUtskott"/>
      </w:rPr>
      <w:fldChar w:fldCharType="separate"/>
    </w:r>
    <w:r w:rsidRPr="00845A7F">
      <w:rPr>
        <w:rStyle w:val="SidhuvudUtskott"/>
      </w:rPr>
      <w:t>2</w:t>
    </w:r>
    <w:r w:rsidRPr="00845A7F">
      <w:rPr>
        <w:rStyle w:val="SidhuvudUtskott"/>
      </w:rPr>
      <w:fldChar w:fldCharType="end"/>
    </w:r>
    <w:r w:rsidRPr="00845A7F">
      <w:t xml:space="preserve">     </w:t>
    </w:r>
    <w:r w:rsidRPr="00845A7F">
      <w:rPr>
        <w:rStyle w:val="SidhuvudBilaga"/>
      </w:rPr>
      <w:t xml:space="preserve"> Bilaga 4   </w:t>
    </w:r>
    <w:r w:rsidRPr="00845A7F">
      <w:rPr>
        <w:rStyle w:val="SidhuvudRubrikReferens"/>
      </w:rPr>
      <w:fldChar w:fldCharType="begin" w:fldLock="1"/>
    </w:r>
    <w:r w:rsidRPr="00845A7F">
      <w:rPr>
        <w:rStyle w:val="SidhuvudRubrikReferens"/>
      </w:rPr>
      <w:instrText xml:space="preserve"> StyleREF "Rubrik 1" </w:instrText>
    </w:r>
    <w:r w:rsidRPr="00845A7F">
      <w:rPr>
        <w:rStyle w:val="SidhuvudRubrikReferens"/>
      </w:rPr>
      <w:fldChar w:fldCharType="separate"/>
    </w:r>
    <w:r w:rsidRPr="00845A7F">
      <w:rPr>
        <w:rStyle w:val="SidhuvudRubrikReferens"/>
      </w:rPr>
      <w:t>inom utgiftsområde 15 Studiestöd</w:t>
    </w:r>
    <w:r w:rsidRPr="00845A7F">
      <w:rPr>
        <w:rStyle w:val="SidhuvudRubrikReferens"/>
      </w:rPr>
      <w:fldChar w:fldCharType="end"/>
    </w:r>
  </w:p>
  <w:p w:rsidR="00403C99" w:rsidRPr="00845A7F" w:rsidRDefault="00403C99">
    <w:pPr>
      <w:pStyle w:val="SidhuvudKantJmn"/>
      <w:framePr w:w="8732" w:h="567" w:hRule="exact" w:vSpace="0" w:wrap="around" w:vAnchor="page" w:y="341" w:anchorLock="0"/>
    </w:pPr>
    <w:r w:rsidRPr="00845A7F">
      <w:rPr>
        <w:rStyle w:val="SidhuvudUtskott"/>
      </w:rPr>
      <w:fldChar w:fldCharType="begin" w:fldLock="1"/>
    </w:r>
    <w:r w:rsidRPr="00845A7F">
      <w:rPr>
        <w:rStyle w:val="SidhuvudUtskott"/>
      </w:rPr>
      <w:instrText xml:space="preserve"> DOCPROPERTY Status</w:instrText>
    </w:r>
    <w:r w:rsidRPr="00845A7F">
      <w:rPr>
        <w:rStyle w:val="SidhuvudUtskott"/>
      </w:rPr>
      <w:fldChar w:fldCharType="end"/>
    </w:r>
    <w:r w:rsidRPr="00845A7F">
      <w:rPr>
        <w:rStyle w:val="SidhuvudUtskott"/>
      </w:rPr>
      <w:fldChar w:fldCharType="begin" w:fldLock="1"/>
    </w:r>
    <w:r w:rsidRPr="00845A7F">
      <w:rPr>
        <w:rStyle w:val="SidhuvudUtskott"/>
      </w:rPr>
      <w:instrText xml:space="preserve"> if </w:instrText>
    </w:r>
    <w:r w:rsidRPr="00845A7F">
      <w:rPr>
        <w:rStyle w:val="SidhuvudUtskott"/>
      </w:rPr>
      <w:fldChar w:fldCharType="begin" w:fldLock="1"/>
    </w:r>
    <w:r w:rsidRPr="00845A7F">
      <w:rPr>
        <w:rStyle w:val="SidhuvudUtskott"/>
      </w:rPr>
      <w:instrText xml:space="preserve"> DOCPROPERTY "UtkastDatum"</w:instrText>
    </w:r>
    <w:r w:rsidRPr="00845A7F">
      <w:rPr>
        <w:rStyle w:val="SidhuvudUtskott"/>
      </w:rPr>
      <w:fldChar w:fldCharType="separate"/>
    </w:r>
    <w:r w:rsidRPr="00845A7F">
      <w:rPr>
        <w:rStyle w:val="SidhuvudUtskott"/>
      </w:rPr>
      <w:instrText>Nej</w:instrText>
    </w:r>
    <w:r w:rsidRPr="00845A7F">
      <w:rPr>
        <w:rStyle w:val="SidhuvudUtskott"/>
      </w:rPr>
      <w:fldChar w:fldCharType="end"/>
    </w:r>
    <w:r w:rsidRPr="00845A7F">
      <w:rPr>
        <w:rStyle w:val="SidhuvudUtskott"/>
      </w:rPr>
      <w:instrText xml:space="preserve"> = "Ja" "    </w:instrText>
    </w:r>
    <w:r w:rsidRPr="00845A7F">
      <w:rPr>
        <w:rStyle w:val="SidhuvudUtskott"/>
      </w:rPr>
      <w:fldChar w:fldCharType="begin" w:fldLock="1"/>
    </w:r>
    <w:r w:rsidRPr="00845A7F">
      <w:rPr>
        <w:rStyle w:val="SidhuvudUtskott"/>
      </w:rPr>
      <w:instrText xml:space="preserve"> PRINTDATE \@ "yyyy-MM-dd HH.mm" </w:instrText>
    </w:r>
    <w:r w:rsidRPr="00845A7F">
      <w:rPr>
        <w:rStyle w:val="SidhuvudUtskott"/>
      </w:rPr>
      <w:fldChar w:fldCharType="separate"/>
    </w:r>
    <w:r w:rsidRPr="00845A7F">
      <w:rPr>
        <w:rStyle w:val="SidhuvudUtskott"/>
      </w:rPr>
      <w:instrText>2000-08-11 16.42</w:instrText>
    </w:r>
    <w:r w:rsidRPr="00845A7F">
      <w:rPr>
        <w:rStyle w:val="SidhuvudUtskott"/>
      </w:rPr>
      <w:fldChar w:fldCharType="end"/>
    </w:r>
    <w:r w:rsidRPr="00845A7F">
      <w:rPr>
        <w:rStyle w:val="SidhuvudUtskott"/>
      </w:rPr>
      <w:instrText xml:space="preserve">" </w:instrText>
    </w:r>
    <w:r w:rsidRPr="00845A7F">
      <w:rPr>
        <w:rStyle w:val="SidhuvudUtskott"/>
      </w:rPr>
      <w:fldChar w:fldCharType="end"/>
    </w:r>
  </w:p>
  <w:p w:rsidR="00403C99" w:rsidRPr="00845A7F" w:rsidRDefault="00403C99">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Udda"/>
      <w:framePr w:w="8732" w:h="567" w:hRule="exact" w:vSpace="0" w:wrap="around" w:vAnchor="page" w:y="341" w:anchorLock="0"/>
    </w:pPr>
    <w:r w:rsidRPr="00845A7F">
      <w:rPr>
        <w:rStyle w:val="SidhuvudRubrikReferens"/>
      </w:rPr>
      <w:fldChar w:fldCharType="begin" w:fldLock="1"/>
    </w:r>
    <w:r w:rsidRPr="00845A7F">
      <w:rPr>
        <w:rStyle w:val="SidhuvudRubrikReferens"/>
      </w:rPr>
      <w:instrText xml:space="preserve"> StyleREF "Rubrik 1" </w:instrText>
    </w:r>
    <w:r w:rsidRPr="00845A7F">
      <w:rPr>
        <w:rStyle w:val="SidhuvudRubrikReferens"/>
      </w:rPr>
      <w:fldChar w:fldCharType="separate"/>
    </w:r>
    <w:r w:rsidRPr="00845A7F">
      <w:rPr>
        <w:rStyle w:val="SidhuvudRubrikReferens"/>
      </w:rPr>
      <w:t>inom utgiftsområde 15 Studiestöd</w:t>
    </w:r>
    <w:r w:rsidRPr="00845A7F">
      <w:rPr>
        <w:rStyle w:val="SidhuvudRubrikReferens"/>
      </w:rPr>
      <w:fldChar w:fldCharType="end"/>
    </w:r>
    <w:r w:rsidRPr="00845A7F">
      <w:rPr>
        <w:rStyle w:val="SidhuvudBilaga"/>
      </w:rPr>
      <w:t xml:space="preserve">   Bilaga 4 </w:t>
    </w:r>
    <w:r w:rsidRPr="00845A7F">
      <w:t xml:space="preserve">     </w:t>
    </w:r>
    <w:r w:rsidRPr="00845A7F">
      <w:rPr>
        <w:rStyle w:val="SidhuvudUtskott"/>
      </w:rPr>
      <w:fldChar w:fldCharType="begin" w:fldLock="1"/>
    </w:r>
    <w:r w:rsidRPr="00845A7F">
      <w:rPr>
        <w:rStyle w:val="SidhuvudUtskott"/>
      </w:rPr>
      <w:instrText xml:space="preserve"> DOCPROPERTY BetänkandeÅr</w:instrText>
    </w:r>
    <w:r w:rsidRPr="00845A7F">
      <w:rPr>
        <w:rStyle w:val="SidhuvudUtskott"/>
      </w:rPr>
      <w:fldChar w:fldCharType="separate"/>
    </w:r>
    <w:r w:rsidRPr="00845A7F">
      <w:rPr>
        <w:rStyle w:val="SidhuvudUtskott"/>
      </w:rPr>
      <w:t>2002/03</w:t>
    </w:r>
    <w:r w:rsidRPr="00845A7F">
      <w:rPr>
        <w:rStyle w:val="SidhuvudUtskott"/>
      </w:rPr>
      <w:fldChar w:fldCharType="end"/>
    </w:r>
    <w:r w:rsidRPr="00845A7F">
      <w:rPr>
        <w:rStyle w:val="SidhuvudUtskott"/>
      </w:rPr>
      <w:t>:</w:t>
    </w:r>
    <w:r w:rsidRPr="00845A7F">
      <w:rPr>
        <w:rStyle w:val="SidhuvudUtskott"/>
      </w:rPr>
      <w:fldChar w:fldCharType="begin" w:fldLock="1"/>
    </w:r>
    <w:r w:rsidRPr="00845A7F">
      <w:rPr>
        <w:rStyle w:val="SidhuvudUtskott"/>
      </w:rPr>
      <w:instrText xml:space="preserve"> DOCPROPERTY</w:instrText>
    </w:r>
    <w:r w:rsidRPr="00845A7F">
      <w:instrText xml:space="preserve"> </w:instrText>
    </w:r>
    <w:r w:rsidRPr="00845A7F">
      <w:rPr>
        <w:rStyle w:val="SidhuvudUtskott"/>
      </w:rPr>
      <w:instrText>Utskott</w:instrText>
    </w:r>
    <w:r w:rsidRPr="00845A7F">
      <w:rPr>
        <w:rStyle w:val="SidhuvudUtskott"/>
      </w:rPr>
      <w:fldChar w:fldCharType="separate"/>
    </w:r>
    <w:r w:rsidRPr="00845A7F">
      <w:rPr>
        <w:rStyle w:val="SidhuvudUtskott"/>
      </w:rPr>
      <w:t>UbU</w:t>
    </w:r>
    <w:r w:rsidRPr="00845A7F">
      <w:rPr>
        <w:rStyle w:val="SidhuvudUtskott"/>
      </w:rPr>
      <w:fldChar w:fldCharType="end"/>
    </w:r>
    <w:r w:rsidRPr="00845A7F">
      <w:rPr>
        <w:rStyle w:val="SidhuvudUtskott"/>
      </w:rPr>
      <w:fldChar w:fldCharType="begin" w:fldLock="1"/>
    </w:r>
    <w:r w:rsidRPr="00845A7F">
      <w:rPr>
        <w:rStyle w:val="SidhuvudUtskott"/>
      </w:rPr>
      <w:instrText xml:space="preserve"> DO</w:instrText>
    </w:r>
    <w:r w:rsidRPr="00845A7F">
      <w:rPr>
        <w:rStyle w:val="SidhuvudUtskott"/>
      </w:rPr>
      <w:instrText>C</w:instrText>
    </w:r>
    <w:r w:rsidRPr="00845A7F">
      <w:rPr>
        <w:rStyle w:val="SidhuvudUtskott"/>
      </w:rPr>
      <w:instrText>PROPERTY Betä</w:instrText>
    </w:r>
    <w:r w:rsidRPr="00845A7F">
      <w:rPr>
        <w:rStyle w:val="SidhuvudUtskott"/>
      </w:rPr>
      <w:instrText>n</w:instrText>
    </w:r>
    <w:r w:rsidRPr="00845A7F">
      <w:rPr>
        <w:rStyle w:val="SidhuvudUtskott"/>
      </w:rPr>
      <w:instrText>kandeNr</w:instrText>
    </w:r>
    <w:r w:rsidRPr="00845A7F">
      <w:rPr>
        <w:rStyle w:val="SidhuvudUtskott"/>
      </w:rPr>
      <w:fldChar w:fldCharType="separate"/>
    </w:r>
    <w:r w:rsidRPr="00845A7F">
      <w:rPr>
        <w:rStyle w:val="SidhuvudUtskott"/>
      </w:rPr>
      <w:t>2</w:t>
    </w:r>
    <w:r w:rsidRPr="00845A7F">
      <w:rPr>
        <w:rStyle w:val="SidhuvudUtskott"/>
      </w:rPr>
      <w:fldChar w:fldCharType="end"/>
    </w:r>
  </w:p>
  <w:p w:rsidR="00403C99" w:rsidRPr="00845A7F" w:rsidRDefault="00403C99">
    <w:pPr>
      <w:pStyle w:val="SidhuvudKantUdda"/>
      <w:framePr w:w="8732" w:h="567" w:hRule="exact" w:vSpace="0" w:wrap="around" w:vAnchor="page" w:y="341" w:anchorLock="0"/>
    </w:pPr>
    <w:r w:rsidRPr="00845A7F">
      <w:rPr>
        <w:rStyle w:val="SidhuvudUtskott"/>
      </w:rPr>
      <w:fldChar w:fldCharType="begin" w:fldLock="1"/>
    </w:r>
    <w:r w:rsidRPr="00845A7F">
      <w:rPr>
        <w:rStyle w:val="SidhuvudUtskott"/>
      </w:rPr>
      <w:instrText xml:space="preserve"> if </w:instrText>
    </w:r>
    <w:r w:rsidRPr="00845A7F">
      <w:rPr>
        <w:rStyle w:val="SidhuvudUtskott"/>
      </w:rPr>
      <w:fldChar w:fldCharType="begin" w:fldLock="1"/>
    </w:r>
    <w:r w:rsidRPr="00845A7F">
      <w:rPr>
        <w:rStyle w:val="SidhuvudUtskott"/>
      </w:rPr>
      <w:instrText xml:space="preserve"> DOCPROPERTY "UtkastDatum"</w:instrText>
    </w:r>
    <w:r w:rsidRPr="00845A7F">
      <w:rPr>
        <w:rStyle w:val="SidhuvudUtskott"/>
      </w:rPr>
      <w:fldChar w:fldCharType="separate"/>
    </w:r>
    <w:r w:rsidRPr="00845A7F">
      <w:rPr>
        <w:rStyle w:val="SidhuvudUtskott"/>
      </w:rPr>
      <w:instrText>Nej</w:instrText>
    </w:r>
    <w:r w:rsidRPr="00845A7F">
      <w:rPr>
        <w:rStyle w:val="SidhuvudUtskott"/>
      </w:rPr>
      <w:fldChar w:fldCharType="end"/>
    </w:r>
    <w:r w:rsidRPr="00845A7F">
      <w:rPr>
        <w:rStyle w:val="SidhuvudUtskott"/>
      </w:rPr>
      <w:instrText xml:space="preserve"> = "Ja" "</w:instrText>
    </w:r>
    <w:r w:rsidRPr="00845A7F">
      <w:rPr>
        <w:rStyle w:val="SidhuvudUtskott"/>
      </w:rPr>
      <w:fldChar w:fldCharType="begin" w:fldLock="1"/>
    </w:r>
    <w:r w:rsidRPr="00845A7F">
      <w:rPr>
        <w:rStyle w:val="SidhuvudUtskott"/>
      </w:rPr>
      <w:instrText xml:space="preserve"> PRINTDATE \@ "yyyy-MM-dd HH.mm    " </w:instrText>
    </w:r>
    <w:r w:rsidRPr="00845A7F">
      <w:rPr>
        <w:rStyle w:val="SidhuvudUtskott"/>
      </w:rPr>
      <w:fldChar w:fldCharType="separate"/>
    </w:r>
    <w:r w:rsidRPr="00845A7F">
      <w:rPr>
        <w:rStyle w:val="SidhuvudUtskott"/>
      </w:rPr>
      <w:instrText>2000-08-11 16.42</w:instrText>
    </w:r>
    <w:r w:rsidRPr="00845A7F">
      <w:rPr>
        <w:rStyle w:val="SidhuvudUtskott"/>
      </w:rPr>
      <w:fldChar w:fldCharType="end"/>
    </w:r>
    <w:r w:rsidRPr="00845A7F">
      <w:rPr>
        <w:rStyle w:val="SidhuvudUtskott"/>
      </w:rPr>
      <w:instrText xml:space="preserve">" </w:instrText>
    </w:r>
    <w:r w:rsidRPr="00845A7F">
      <w:rPr>
        <w:rStyle w:val="SidhuvudUtskott"/>
      </w:rPr>
      <w:fldChar w:fldCharType="end"/>
    </w:r>
    <w:r w:rsidRPr="00845A7F">
      <w:rPr>
        <w:rStyle w:val="SidhuvudUtskott"/>
      </w:rPr>
      <w:fldChar w:fldCharType="begin" w:fldLock="1"/>
    </w:r>
    <w:r w:rsidRPr="00845A7F">
      <w:rPr>
        <w:rStyle w:val="SidhuvudUtskott"/>
      </w:rPr>
      <w:instrText xml:space="preserve"> DOCPR</w:instrText>
    </w:r>
    <w:r w:rsidRPr="00845A7F">
      <w:rPr>
        <w:rStyle w:val="SidhuvudUtskott"/>
      </w:rPr>
      <w:instrText>O</w:instrText>
    </w:r>
    <w:r w:rsidRPr="00845A7F">
      <w:rPr>
        <w:rStyle w:val="SidhuvudUtskott"/>
      </w:rPr>
      <w:instrText>PERTY Status</w:instrText>
    </w:r>
    <w:r w:rsidRPr="00845A7F">
      <w:rPr>
        <w:rStyle w:val="SidhuvudUtskott"/>
      </w:rPr>
      <w:fldChar w:fldCharType="end"/>
    </w:r>
  </w:p>
  <w:p w:rsidR="00403C99" w:rsidRPr="00845A7F" w:rsidRDefault="00403C9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8732" w:h="567" w:hRule="exact" w:vSpace="0" w:wrap="around" w:vAnchor="page" w:y="341" w:anchorLock="0"/>
    </w:pPr>
    <w:r w:rsidRPr="00845A7F">
      <w:fldChar w:fldCharType="begin" w:fldLock="1"/>
    </w:r>
    <w:r w:rsidRPr="00845A7F">
      <w:instrText xml:space="preserve"> if </w:instrText>
    </w:r>
    <w:r w:rsidRPr="00845A7F">
      <w:fldChar w:fldCharType="begin" w:fldLock="1"/>
    </w:r>
    <w:r w:rsidRPr="00845A7F">
      <w:instrText xml:space="preserve"> page</w:instrText>
    </w:r>
    <w:r w:rsidRPr="00845A7F">
      <w:fldChar w:fldCharType="separate"/>
    </w:r>
    <w:r w:rsidR="00845A7F">
      <w:rPr>
        <w:noProof/>
      </w:rPr>
      <w:instrText>1</w:instrText>
    </w:r>
    <w:r w:rsidRPr="00845A7F">
      <w:fldChar w:fldCharType="end"/>
    </w:r>
    <w:r w:rsidRPr="00845A7F">
      <w:instrText xml:space="preserve"> &gt; 1 "</w:instrText>
    </w:r>
    <w:r w:rsidRPr="00845A7F">
      <w:fldChar w:fldCharType="begin" w:fldLock="1"/>
    </w:r>
    <w:r w:rsidRPr="00845A7F">
      <w:instrText xml:space="preserve"> if </w:instrText>
    </w:r>
    <w:r w:rsidRPr="00845A7F">
      <w:fldChar w:fldCharType="begin" w:fldLock="1"/>
    </w:r>
    <w:r w:rsidRPr="00845A7F">
      <w:instrText xml:space="preserve"> = </w:instrText>
    </w:r>
    <w:r w:rsidRPr="00845A7F">
      <w:fldChar w:fldCharType="begin" w:fldLock="1"/>
    </w:r>
    <w:r w:rsidRPr="00845A7F">
      <w:instrText xml:space="preserve"> = </w:instrText>
    </w:r>
    <w:r w:rsidRPr="00845A7F">
      <w:fldChar w:fldCharType="begin" w:fldLock="1"/>
    </w:r>
    <w:r w:rsidRPr="00845A7F">
      <w:instrText xml:space="preserve"> page</w:instrText>
    </w:r>
    <w:r w:rsidRPr="00845A7F">
      <w:fldChar w:fldCharType="separate"/>
    </w:r>
    <w:r w:rsidRPr="00845A7F">
      <w:instrText>17</w:instrText>
    </w:r>
    <w:r w:rsidRPr="00845A7F">
      <w:fldChar w:fldCharType="end"/>
    </w:r>
    <w:r w:rsidRPr="00845A7F">
      <w:instrText xml:space="preserve">/2 </w:instrText>
    </w:r>
    <w:r w:rsidRPr="00845A7F">
      <w:fldChar w:fldCharType="separate"/>
    </w:r>
    <w:r w:rsidRPr="00845A7F">
      <w:instrText>8,5</w:instrText>
    </w:r>
    <w:r w:rsidRPr="00845A7F">
      <w:fldChar w:fldCharType="end"/>
    </w:r>
    <w:r w:rsidRPr="00845A7F">
      <w:instrText xml:space="preserve"> - </w:instrText>
    </w:r>
    <w:r w:rsidRPr="00845A7F">
      <w:fldChar w:fldCharType="begin" w:fldLock="1"/>
    </w:r>
    <w:r w:rsidRPr="00845A7F">
      <w:instrText xml:space="preserve"> = int(</w:instrText>
    </w:r>
    <w:r w:rsidRPr="00845A7F">
      <w:fldChar w:fldCharType="begin" w:fldLock="1"/>
    </w:r>
    <w:r w:rsidRPr="00845A7F">
      <w:instrText xml:space="preserve"> page</w:instrText>
    </w:r>
    <w:r w:rsidRPr="00845A7F">
      <w:fldChar w:fldCharType="separate"/>
    </w:r>
    <w:r w:rsidRPr="00845A7F">
      <w:instrText>17</w:instrText>
    </w:r>
    <w:r w:rsidRPr="00845A7F">
      <w:fldChar w:fldCharType="end"/>
    </w:r>
    <w:r w:rsidRPr="00845A7F">
      <w:instrText xml:space="preserve">/2) </w:instrText>
    </w:r>
    <w:r w:rsidRPr="00845A7F">
      <w:fldChar w:fldCharType="separate"/>
    </w:r>
    <w:r w:rsidRPr="00845A7F">
      <w:instrText>8</w:instrText>
    </w:r>
    <w:r w:rsidRPr="00845A7F">
      <w:fldChar w:fldCharType="end"/>
    </w:r>
    <w:r w:rsidRPr="00845A7F">
      <w:fldChar w:fldCharType="separate"/>
    </w:r>
    <w:r w:rsidRPr="00845A7F">
      <w:instrText>0,5</w:instrText>
    </w:r>
    <w:r w:rsidRPr="00845A7F">
      <w:fldChar w:fldCharType="end"/>
    </w:r>
    <w:r w:rsidRPr="00845A7F">
      <w:instrText xml:space="preserve"> = 0 "</w:instrText>
    </w:r>
    <w:r w:rsidRPr="00845A7F">
      <w:rPr>
        <w:rStyle w:val="SidhuvudUtskott"/>
      </w:rPr>
      <w:fldChar w:fldCharType="begin" w:fldLock="1"/>
    </w:r>
    <w:r w:rsidRPr="00845A7F">
      <w:rPr>
        <w:rStyle w:val="SidhuvudUtskott"/>
      </w:rPr>
      <w:instrText xml:space="preserve"> DOCPROPERTY BetänkandeÅr</w:instrText>
    </w:r>
    <w:r w:rsidRPr="00845A7F">
      <w:rPr>
        <w:rStyle w:val="SidhuvudUtskott"/>
      </w:rPr>
      <w:fldChar w:fldCharType="separate"/>
    </w:r>
    <w:r w:rsidRPr="00845A7F">
      <w:rPr>
        <w:rStyle w:val="SidhuvudUtskott"/>
      </w:rPr>
      <w:instrText>1999/2000</w:instrText>
    </w:r>
    <w:r w:rsidRPr="00845A7F">
      <w:rPr>
        <w:rStyle w:val="SidhuvudUtskott"/>
      </w:rPr>
      <w:fldChar w:fldCharType="end"/>
    </w:r>
    <w:r w:rsidRPr="00845A7F">
      <w:rPr>
        <w:rStyle w:val="SidhuvudUtskott"/>
      </w:rPr>
      <w:instrText>:</w:instrText>
    </w:r>
    <w:r w:rsidRPr="00845A7F">
      <w:rPr>
        <w:rStyle w:val="SidhuvudUtskott"/>
      </w:rPr>
      <w:fldChar w:fldCharType="begin" w:fldLock="1"/>
    </w:r>
    <w:r w:rsidRPr="00845A7F">
      <w:rPr>
        <w:rStyle w:val="SidhuvudUtskott"/>
      </w:rPr>
      <w:instrText xml:space="preserve"> DOCPR</w:instrText>
    </w:r>
    <w:r w:rsidRPr="00845A7F">
      <w:rPr>
        <w:rStyle w:val="SidhuvudUtskott"/>
      </w:rPr>
      <w:instrText>O</w:instrText>
    </w:r>
    <w:r w:rsidRPr="00845A7F">
      <w:rPr>
        <w:rStyle w:val="SidhuvudUtskott"/>
      </w:rPr>
      <w:instrText>PE</w:instrText>
    </w:r>
    <w:r w:rsidRPr="00845A7F">
      <w:rPr>
        <w:rStyle w:val="SidhuvudUtskott"/>
      </w:rPr>
      <w:instrText>R</w:instrText>
    </w:r>
    <w:r w:rsidRPr="00845A7F">
      <w:rPr>
        <w:rStyle w:val="SidhuvudUtskott"/>
      </w:rPr>
      <w:instrText>TY Utskott</w:instrText>
    </w:r>
    <w:r w:rsidRPr="00845A7F">
      <w:rPr>
        <w:rStyle w:val="SidhuvudUtskott"/>
      </w:rPr>
      <w:fldChar w:fldCharType="separate"/>
    </w:r>
    <w:r w:rsidRPr="00845A7F">
      <w:rPr>
        <w:rStyle w:val="SidhuvudUtskott"/>
      </w:rPr>
      <w:instrText>BoU</w:instrText>
    </w:r>
    <w:r w:rsidRPr="00845A7F">
      <w:rPr>
        <w:rStyle w:val="SidhuvudUtskott"/>
      </w:rPr>
      <w:fldChar w:fldCharType="end"/>
    </w:r>
    <w:r w:rsidRPr="00845A7F">
      <w:rPr>
        <w:rStyle w:val="SidhuvudUtskott"/>
      </w:rPr>
      <w:fldChar w:fldCharType="begin" w:fldLock="1"/>
    </w:r>
    <w:r w:rsidRPr="00845A7F">
      <w:rPr>
        <w:rStyle w:val="SidhuvudUtskott"/>
      </w:rPr>
      <w:instrText xml:space="preserve"> DOCPROPERTY BetänkandeNr</w:instrText>
    </w:r>
    <w:r w:rsidRPr="00845A7F">
      <w:rPr>
        <w:rStyle w:val="SidhuvudUtskott"/>
      </w:rPr>
      <w:fldChar w:fldCharType="separate"/>
    </w:r>
    <w:r w:rsidRPr="00845A7F">
      <w:rPr>
        <w:rStyle w:val="SidhuvudUtskott"/>
      </w:rPr>
      <w:instrText>6678</w:instrText>
    </w:r>
    <w:r w:rsidRPr="00845A7F">
      <w:rPr>
        <w:rStyle w:val="SidhuvudUtskott"/>
      </w:rPr>
      <w:fldChar w:fldCharType="end"/>
    </w:r>
    <w:r w:rsidRPr="00845A7F">
      <w:instrText xml:space="preserve">    </w:instrText>
    </w:r>
  </w:p>
  <w:p w:rsidR="00403C99" w:rsidRPr="00845A7F" w:rsidRDefault="00403C99">
    <w:pPr>
      <w:pStyle w:val="SidhuvudKantJmn"/>
      <w:framePr w:w="8732" w:h="567" w:hRule="exact" w:vSpace="0" w:wrap="around" w:vAnchor="page" w:y="341" w:anchorLock="0"/>
    </w:pPr>
    <w:r w:rsidRPr="00845A7F">
      <w:rPr>
        <w:rStyle w:val="SidhuvudUtskott"/>
      </w:rPr>
      <w:fldChar w:fldCharType="begin" w:fldLock="1"/>
    </w:r>
    <w:r w:rsidRPr="00845A7F">
      <w:rPr>
        <w:rStyle w:val="SidhuvudUtskott"/>
      </w:rPr>
      <w:instrText xml:space="preserve"> DOCPROPERTY Status</w:instrText>
    </w:r>
    <w:r w:rsidRPr="00845A7F">
      <w:rPr>
        <w:rStyle w:val="SidhuvudUtskott"/>
      </w:rPr>
      <w:fldChar w:fldCharType="separate"/>
    </w:r>
    <w:r w:rsidRPr="00845A7F">
      <w:rPr>
        <w:rStyle w:val="SidhuvudUtskott"/>
      </w:rPr>
      <w:instrText>Utkast</w:instrText>
    </w:r>
    <w:r w:rsidRPr="00845A7F">
      <w:rPr>
        <w:rStyle w:val="SidhuvudUtskott"/>
      </w:rPr>
      <w:fldChar w:fldCharType="end"/>
    </w:r>
    <w:r w:rsidRPr="00845A7F">
      <w:rPr>
        <w:rStyle w:val="SidhuvudUtskott"/>
      </w:rPr>
      <w:fldChar w:fldCharType="begin" w:fldLock="1"/>
    </w:r>
    <w:r w:rsidRPr="00845A7F">
      <w:rPr>
        <w:rStyle w:val="SidhuvudUtskott"/>
      </w:rPr>
      <w:instrText xml:space="preserve"> if </w:instrText>
    </w:r>
    <w:r w:rsidRPr="00845A7F">
      <w:rPr>
        <w:rStyle w:val="SidhuvudUtskott"/>
      </w:rPr>
      <w:fldChar w:fldCharType="begin" w:fldLock="1"/>
    </w:r>
    <w:r w:rsidRPr="00845A7F">
      <w:rPr>
        <w:rStyle w:val="SidhuvudUtskott"/>
      </w:rPr>
      <w:instrText xml:space="preserve"> DOCPROPERTY "UtkastDatum"</w:instrText>
    </w:r>
    <w:r w:rsidRPr="00845A7F">
      <w:rPr>
        <w:rStyle w:val="SidhuvudUtskott"/>
      </w:rPr>
      <w:fldChar w:fldCharType="separate"/>
    </w:r>
    <w:r w:rsidRPr="00845A7F">
      <w:rPr>
        <w:rStyle w:val="SidhuvudUtskott"/>
      </w:rPr>
      <w:instrText>Nej</w:instrText>
    </w:r>
    <w:r w:rsidRPr="00845A7F">
      <w:rPr>
        <w:rStyle w:val="SidhuvudUtskott"/>
      </w:rPr>
      <w:fldChar w:fldCharType="end"/>
    </w:r>
    <w:r w:rsidRPr="00845A7F">
      <w:rPr>
        <w:rStyle w:val="SidhuvudUtskott"/>
      </w:rPr>
      <w:instrText xml:space="preserve"> = "Ja" "    </w:instrText>
    </w:r>
    <w:r w:rsidRPr="00845A7F">
      <w:rPr>
        <w:rStyle w:val="SidhuvudUtskott"/>
      </w:rPr>
      <w:fldChar w:fldCharType="begin" w:fldLock="1"/>
    </w:r>
    <w:r w:rsidRPr="00845A7F">
      <w:rPr>
        <w:rStyle w:val="SidhuvudUtskott"/>
      </w:rPr>
      <w:instrText xml:space="preserve"> PRINTDATE \@ "yyyy-MM-dd HH.mm" </w:instrText>
    </w:r>
    <w:r w:rsidRPr="00845A7F">
      <w:rPr>
        <w:rStyle w:val="SidhuvudUtskott"/>
      </w:rPr>
      <w:fldChar w:fldCharType="separate"/>
    </w:r>
    <w:r w:rsidRPr="00845A7F">
      <w:rPr>
        <w:rStyle w:val="SidhuvudUtskott"/>
      </w:rPr>
      <w:instrText>2000-08-11 16.42</w:instrText>
    </w:r>
    <w:r w:rsidRPr="00845A7F">
      <w:rPr>
        <w:rStyle w:val="SidhuvudUtskott"/>
      </w:rPr>
      <w:fldChar w:fldCharType="end"/>
    </w:r>
    <w:r w:rsidRPr="00845A7F">
      <w:rPr>
        <w:rStyle w:val="SidhuvudUtskott"/>
      </w:rPr>
      <w:instrText xml:space="preserve">" </w:instrText>
    </w:r>
    <w:r w:rsidRPr="00845A7F">
      <w:rPr>
        <w:rStyle w:val="SidhuvudUtskott"/>
      </w:rPr>
      <w:fldChar w:fldCharType="separate"/>
    </w:r>
    <w:r w:rsidRPr="00845A7F">
      <w:rPr>
        <w:rStyle w:val="SidhuvudUtskott"/>
      </w:rPr>
      <w:fldChar w:fldCharType="end"/>
    </w:r>
  </w:p>
  <w:p w:rsidR="00403C99" w:rsidRPr="00845A7F" w:rsidRDefault="00403C99">
    <w:pPr>
      <w:pStyle w:val="SidhuvudKantUdda"/>
      <w:framePr w:w="8732" w:h="567" w:hRule="exact" w:vSpace="0" w:wrap="around" w:vAnchor="page" w:y="341" w:anchorLock="0"/>
    </w:pPr>
    <w:r w:rsidRPr="00845A7F">
      <w:rPr>
        <w:rStyle w:val="SidhuvudRubrikReferens"/>
        <w:smallCaps w:val="0"/>
        <w:spacing w:val="0"/>
        <w:sz w:val="19"/>
      </w:rPr>
      <w:instrText xml:space="preserve"> </w:instrText>
    </w:r>
    <w:r w:rsidRPr="00845A7F">
      <w:instrText xml:space="preserve">"  "  </w:instrText>
    </w:r>
    <w:r w:rsidRPr="00845A7F">
      <w:rPr>
        <w:rStyle w:val="SidhuvudUtskott"/>
      </w:rPr>
      <w:fldChar w:fldCharType="begin" w:fldLock="1"/>
    </w:r>
    <w:r w:rsidRPr="00845A7F">
      <w:rPr>
        <w:rStyle w:val="SidhuvudUtskott"/>
      </w:rPr>
      <w:instrText xml:space="preserve"> DOCPROPERTY BetänkandeÅr</w:instrText>
    </w:r>
    <w:r w:rsidRPr="00845A7F">
      <w:rPr>
        <w:rStyle w:val="SidhuvudUtskott"/>
      </w:rPr>
      <w:fldChar w:fldCharType="separate"/>
    </w:r>
    <w:r w:rsidRPr="00845A7F">
      <w:rPr>
        <w:rStyle w:val="SidhuvudUtskott"/>
      </w:rPr>
      <w:instrText>1999/2000</w:instrText>
    </w:r>
    <w:r w:rsidRPr="00845A7F">
      <w:rPr>
        <w:rStyle w:val="SidhuvudUtskott"/>
      </w:rPr>
      <w:fldChar w:fldCharType="end"/>
    </w:r>
    <w:r w:rsidRPr="00845A7F">
      <w:rPr>
        <w:rStyle w:val="SidhuvudUtskott"/>
      </w:rPr>
      <w:instrText>:</w:instrText>
    </w:r>
    <w:r w:rsidRPr="00845A7F">
      <w:rPr>
        <w:rStyle w:val="SidhuvudUtskott"/>
      </w:rPr>
      <w:fldChar w:fldCharType="begin" w:fldLock="1"/>
    </w:r>
    <w:r w:rsidRPr="00845A7F">
      <w:rPr>
        <w:rStyle w:val="SidhuvudUtskott"/>
      </w:rPr>
      <w:instrText xml:space="preserve"> DOCPROPERTY Utskott</w:instrText>
    </w:r>
    <w:r w:rsidRPr="00845A7F">
      <w:rPr>
        <w:rStyle w:val="SidhuvudUtskott"/>
      </w:rPr>
      <w:fldChar w:fldCharType="separate"/>
    </w:r>
    <w:r w:rsidRPr="00845A7F">
      <w:rPr>
        <w:rStyle w:val="SidhuvudUtskott"/>
      </w:rPr>
      <w:instrText>BoU</w:instrText>
    </w:r>
    <w:r w:rsidRPr="00845A7F">
      <w:rPr>
        <w:rStyle w:val="SidhuvudUtskott"/>
      </w:rPr>
      <w:fldChar w:fldCharType="end"/>
    </w:r>
    <w:r w:rsidRPr="00845A7F">
      <w:rPr>
        <w:rStyle w:val="SidhuvudUtskott"/>
      </w:rPr>
      <w:fldChar w:fldCharType="begin" w:fldLock="1"/>
    </w:r>
    <w:r w:rsidRPr="00845A7F">
      <w:rPr>
        <w:rStyle w:val="SidhuvudUtskott"/>
      </w:rPr>
      <w:instrText xml:space="preserve"> DOCPROPERTY BetänkandeNr</w:instrText>
    </w:r>
    <w:r w:rsidRPr="00845A7F">
      <w:rPr>
        <w:rStyle w:val="SidhuvudUtskott"/>
      </w:rPr>
      <w:fldChar w:fldCharType="separate"/>
    </w:r>
    <w:r w:rsidRPr="00845A7F">
      <w:rPr>
        <w:rStyle w:val="SidhuvudUtskott"/>
      </w:rPr>
      <w:instrText>6678</w:instrText>
    </w:r>
    <w:r w:rsidRPr="00845A7F">
      <w:rPr>
        <w:rStyle w:val="SidhuvudUtskott"/>
      </w:rPr>
      <w:fldChar w:fldCharType="end"/>
    </w:r>
  </w:p>
  <w:p w:rsidR="00403C99" w:rsidRPr="00845A7F" w:rsidRDefault="00403C99">
    <w:pPr>
      <w:pStyle w:val="SidhuvudKantUdda"/>
      <w:framePr w:w="8732" w:h="567" w:hRule="exact" w:vSpace="0" w:wrap="around" w:vAnchor="page" w:y="341" w:anchorLock="0"/>
    </w:pPr>
    <w:r w:rsidRPr="00845A7F">
      <w:rPr>
        <w:rStyle w:val="SidhuvudUtskott"/>
      </w:rPr>
      <w:fldChar w:fldCharType="begin" w:fldLock="1"/>
    </w:r>
    <w:r w:rsidRPr="00845A7F">
      <w:rPr>
        <w:rStyle w:val="SidhuvudUtskott"/>
      </w:rPr>
      <w:instrText xml:space="preserve"> if </w:instrText>
    </w:r>
    <w:r w:rsidRPr="00845A7F">
      <w:rPr>
        <w:rStyle w:val="SidhuvudUtskott"/>
      </w:rPr>
      <w:fldChar w:fldCharType="begin" w:fldLock="1"/>
    </w:r>
    <w:r w:rsidRPr="00845A7F">
      <w:rPr>
        <w:rStyle w:val="SidhuvudUtskott"/>
      </w:rPr>
      <w:instrText xml:space="preserve"> DOCPROPERTY "UtkastDatum"</w:instrText>
    </w:r>
    <w:r w:rsidRPr="00845A7F">
      <w:rPr>
        <w:rStyle w:val="SidhuvudUtskott"/>
      </w:rPr>
      <w:fldChar w:fldCharType="separate"/>
    </w:r>
    <w:r w:rsidRPr="00845A7F">
      <w:rPr>
        <w:rStyle w:val="SidhuvudUtskott"/>
      </w:rPr>
      <w:instrText>Nej</w:instrText>
    </w:r>
    <w:r w:rsidRPr="00845A7F">
      <w:rPr>
        <w:rStyle w:val="SidhuvudUtskott"/>
      </w:rPr>
      <w:fldChar w:fldCharType="end"/>
    </w:r>
    <w:r w:rsidRPr="00845A7F">
      <w:rPr>
        <w:rStyle w:val="SidhuvudUtskott"/>
      </w:rPr>
      <w:instrText xml:space="preserve"> = "Ja" "</w:instrText>
    </w:r>
    <w:r w:rsidRPr="00845A7F">
      <w:rPr>
        <w:rStyle w:val="SidhuvudUtskott"/>
      </w:rPr>
      <w:fldChar w:fldCharType="begin" w:fldLock="1"/>
    </w:r>
    <w:r w:rsidRPr="00845A7F">
      <w:rPr>
        <w:rStyle w:val="SidhuvudUtskott"/>
      </w:rPr>
      <w:instrText xml:space="preserve"> PRINTDATE \@ "yyyy-MM-dd HH.mm    " </w:instrText>
    </w:r>
    <w:r w:rsidRPr="00845A7F">
      <w:rPr>
        <w:rStyle w:val="SidhuvudUtskott"/>
      </w:rPr>
      <w:fldChar w:fldCharType="separate"/>
    </w:r>
    <w:r w:rsidRPr="00845A7F">
      <w:rPr>
        <w:rStyle w:val="SidhuvudUtskott"/>
      </w:rPr>
      <w:instrText>2000-08-11 16.42</w:instrText>
    </w:r>
    <w:r w:rsidRPr="00845A7F">
      <w:rPr>
        <w:rStyle w:val="SidhuvudUtskott"/>
      </w:rPr>
      <w:fldChar w:fldCharType="end"/>
    </w:r>
    <w:r w:rsidRPr="00845A7F">
      <w:rPr>
        <w:rStyle w:val="SidhuvudUtskott"/>
      </w:rPr>
      <w:instrText xml:space="preserve">" </w:instrText>
    </w:r>
    <w:r w:rsidRPr="00845A7F">
      <w:rPr>
        <w:rStyle w:val="SidhuvudUtskott"/>
      </w:rPr>
      <w:fldChar w:fldCharType="separate"/>
    </w:r>
    <w:r w:rsidRPr="00845A7F">
      <w:rPr>
        <w:rStyle w:val="SidhuvudUtskott"/>
      </w:rPr>
      <w:fldChar w:fldCharType="end"/>
    </w:r>
    <w:r w:rsidRPr="00845A7F">
      <w:rPr>
        <w:rStyle w:val="SidhuvudUtskott"/>
      </w:rPr>
      <w:fldChar w:fldCharType="begin" w:fldLock="1"/>
    </w:r>
    <w:r w:rsidRPr="00845A7F">
      <w:rPr>
        <w:rStyle w:val="SidhuvudUtskott"/>
      </w:rPr>
      <w:instrText xml:space="preserve"> DOCPR</w:instrText>
    </w:r>
    <w:r w:rsidRPr="00845A7F">
      <w:rPr>
        <w:rStyle w:val="SidhuvudUtskott"/>
      </w:rPr>
      <w:instrText>O</w:instrText>
    </w:r>
    <w:r w:rsidRPr="00845A7F">
      <w:rPr>
        <w:rStyle w:val="SidhuvudUtskott"/>
      </w:rPr>
      <w:instrText>PERTY Status</w:instrText>
    </w:r>
    <w:r w:rsidRPr="00845A7F">
      <w:rPr>
        <w:rStyle w:val="SidhuvudUtskott"/>
      </w:rPr>
      <w:fldChar w:fldCharType="separate"/>
    </w:r>
    <w:r w:rsidRPr="00845A7F">
      <w:rPr>
        <w:rStyle w:val="SidhuvudUtskott"/>
      </w:rPr>
      <w:instrText>Utkast 2</w:instrText>
    </w:r>
    <w:r w:rsidRPr="00845A7F">
      <w:rPr>
        <w:rStyle w:val="SidhuvudUtskott"/>
      </w:rPr>
      <w:fldChar w:fldCharType="end"/>
    </w:r>
    <w:r w:rsidRPr="00845A7F">
      <w:instrText>"</w:instrText>
    </w:r>
    <w:r w:rsidRPr="00845A7F">
      <w:fldChar w:fldCharType="separate"/>
    </w:r>
    <w:r w:rsidRPr="00845A7F">
      <w:rPr>
        <w:position w:val="4"/>
        <w:sz w:val="28"/>
      </w:rPr>
      <w:instrText>|</w:instrText>
    </w:r>
    <w:r w:rsidRPr="00845A7F">
      <w:instrText xml:space="preserve">  </w:instrText>
    </w:r>
    <w:r w:rsidRPr="00845A7F">
      <w:rPr>
        <w:rStyle w:val="SidhuvudUtskott"/>
      </w:rPr>
      <w:fldChar w:fldCharType="begin" w:fldLock="1"/>
    </w:r>
    <w:r w:rsidRPr="00845A7F">
      <w:rPr>
        <w:rStyle w:val="SidhuvudUtskott"/>
      </w:rPr>
      <w:instrText xml:space="preserve"> DOCPROPERTY BetänkandeÅr</w:instrText>
    </w:r>
    <w:r w:rsidRPr="00845A7F">
      <w:rPr>
        <w:rStyle w:val="SidhuvudUtskott"/>
      </w:rPr>
      <w:fldChar w:fldCharType="separate"/>
    </w:r>
    <w:r w:rsidRPr="00845A7F">
      <w:rPr>
        <w:rStyle w:val="SidhuvudUtskott"/>
      </w:rPr>
      <w:instrText>1999/2000</w:instrText>
    </w:r>
    <w:r w:rsidRPr="00845A7F">
      <w:rPr>
        <w:rStyle w:val="SidhuvudUtskott"/>
      </w:rPr>
      <w:fldChar w:fldCharType="end"/>
    </w:r>
    <w:r w:rsidRPr="00845A7F">
      <w:rPr>
        <w:rStyle w:val="SidhuvudUtskott"/>
      </w:rPr>
      <w:instrText>:</w:instrText>
    </w:r>
    <w:r w:rsidRPr="00845A7F">
      <w:rPr>
        <w:rStyle w:val="SidhuvudUtskott"/>
      </w:rPr>
      <w:fldChar w:fldCharType="begin" w:fldLock="1"/>
    </w:r>
    <w:r w:rsidRPr="00845A7F">
      <w:rPr>
        <w:rStyle w:val="SidhuvudUtskott"/>
      </w:rPr>
      <w:instrText xml:space="preserve"> DOCPROPERTY Utskott</w:instrText>
    </w:r>
    <w:r w:rsidRPr="00845A7F">
      <w:rPr>
        <w:rStyle w:val="SidhuvudUtskott"/>
      </w:rPr>
      <w:fldChar w:fldCharType="separate"/>
    </w:r>
    <w:r w:rsidRPr="00845A7F">
      <w:rPr>
        <w:rStyle w:val="SidhuvudUtskott"/>
      </w:rPr>
      <w:instrText>BoU</w:instrText>
    </w:r>
    <w:r w:rsidRPr="00845A7F">
      <w:rPr>
        <w:rStyle w:val="SidhuvudUtskott"/>
      </w:rPr>
      <w:fldChar w:fldCharType="end"/>
    </w:r>
    <w:r w:rsidRPr="00845A7F">
      <w:rPr>
        <w:rStyle w:val="SidhuvudUtskott"/>
      </w:rPr>
      <w:fldChar w:fldCharType="begin" w:fldLock="1"/>
    </w:r>
    <w:r w:rsidRPr="00845A7F">
      <w:rPr>
        <w:rStyle w:val="SidhuvudUtskott"/>
      </w:rPr>
      <w:instrText xml:space="preserve"> DOCPROPERTY BetänkandeNr</w:instrText>
    </w:r>
    <w:r w:rsidRPr="00845A7F">
      <w:rPr>
        <w:rStyle w:val="SidhuvudUtskott"/>
      </w:rPr>
      <w:fldChar w:fldCharType="separate"/>
    </w:r>
    <w:r w:rsidRPr="00845A7F">
      <w:rPr>
        <w:rStyle w:val="SidhuvudUtskott"/>
      </w:rPr>
      <w:instrText>6678</w:instrText>
    </w:r>
    <w:r w:rsidRPr="00845A7F">
      <w:rPr>
        <w:rStyle w:val="SidhuvudUtskott"/>
      </w:rPr>
      <w:fldChar w:fldCharType="end"/>
    </w:r>
  </w:p>
  <w:p w:rsidR="00403C99" w:rsidRPr="00845A7F" w:rsidRDefault="00403C99">
    <w:pPr>
      <w:pStyle w:val="SidhuvudKantUdda"/>
      <w:framePr w:w="8732" w:h="567" w:hRule="exact" w:vSpace="0" w:wrap="around" w:vAnchor="page" w:y="341" w:anchorLock="0"/>
    </w:pPr>
    <w:r w:rsidRPr="00845A7F">
      <w:rPr>
        <w:rStyle w:val="SidhuvudUtskott"/>
      </w:rPr>
      <w:fldChar w:fldCharType="begin" w:fldLock="1"/>
    </w:r>
    <w:r w:rsidRPr="00845A7F">
      <w:rPr>
        <w:rStyle w:val="SidhuvudUtskott"/>
      </w:rPr>
      <w:instrText xml:space="preserve"> DOCPROPERTY Status</w:instrText>
    </w:r>
    <w:r w:rsidRPr="00845A7F">
      <w:rPr>
        <w:rStyle w:val="SidhuvudUtskott"/>
      </w:rPr>
      <w:fldChar w:fldCharType="separate"/>
    </w:r>
    <w:r w:rsidRPr="00845A7F">
      <w:rPr>
        <w:rStyle w:val="SidhuvudUtskott"/>
      </w:rPr>
      <w:instrText>Utkast 2</w:instrText>
    </w:r>
    <w:r w:rsidRPr="00845A7F">
      <w:rPr>
        <w:rStyle w:val="SidhuvudUtskott"/>
      </w:rPr>
      <w:fldChar w:fldCharType="end"/>
    </w:r>
    <w:r w:rsidRPr="00845A7F">
      <w:fldChar w:fldCharType="end"/>
    </w:r>
    <w:r w:rsidRPr="00845A7F">
      <w:instrText>" " "</w:instrText>
    </w:r>
    <w:r w:rsidRPr="00845A7F">
      <w:fldChar w:fldCharType="separate"/>
    </w:r>
    <w:r w:rsidR="00845A7F" w:rsidRPr="00845A7F">
      <w:rPr>
        <w:noProof/>
      </w:rPr>
      <w:t xml:space="preserve"> </w:t>
    </w:r>
    <w:r w:rsidRPr="00845A7F">
      <w:fldChar w:fldCharType="end"/>
    </w:r>
  </w:p>
  <w:p w:rsidR="00403C99" w:rsidRPr="00845A7F" w:rsidRDefault="00403C99">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8732" w:h="567" w:hRule="exact" w:vSpace="0" w:wrap="around" w:vAnchor="page" w:y="341" w:anchorLock="0"/>
    </w:pPr>
    <w:r w:rsidRPr="00845A7F">
      <w:rPr>
        <w:rStyle w:val="SidhuvudUtskott"/>
      </w:rPr>
      <w:t>2002/03:UbU2</w:t>
    </w:r>
    <w:r w:rsidRPr="00845A7F">
      <w:t xml:space="preserve">    </w:t>
    </w:r>
  </w:p>
  <w:p w:rsidR="00403C99" w:rsidRPr="00845A7F" w:rsidRDefault="00403C99">
    <w:pPr>
      <w:pStyle w:val="SidhuvudKantJmn"/>
      <w:framePr w:w="8732" w:h="567" w:hRule="exact" w:vSpace="0" w:wrap="around" w:vAnchor="page" w:y="341" w:anchorLock="0"/>
    </w:pPr>
  </w:p>
  <w:p w:rsidR="00403C99" w:rsidRPr="00845A7F" w:rsidRDefault="00403C99">
    <w:pPr>
      <w:pStyle w:val="SidhuvudKantUdda"/>
      <w:framePr w:w="8732" w:h="567" w:hRule="exact" w:vSpace="0" w:wrap="around" w:vAnchor="page" w:y="341" w:anchorLock="0"/>
    </w:pPr>
    <w:r w:rsidRPr="00845A7F">
      <w:rPr>
        <w:rStyle w:val="SidhuvudRubrikReferens"/>
        <w:smallCaps w:val="0"/>
        <w:spacing w:val="0"/>
        <w:sz w:val="19"/>
      </w:rPr>
      <w:t xml:space="preserve"> </w:t>
    </w:r>
  </w:p>
  <w:p w:rsidR="00403C99" w:rsidRPr="00845A7F" w:rsidRDefault="00403C9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8732" w:h="567" w:hRule="exact" w:vSpace="0" w:wrap="around" w:vAnchor="page" w:y="341" w:anchorLock="0"/>
    </w:pPr>
    <w:r w:rsidRPr="00845A7F">
      <w:rPr>
        <w:rStyle w:val="SidhuvudUtskott"/>
      </w:rPr>
      <w:t>2002/03:UbU2</w:t>
    </w:r>
    <w:r w:rsidRPr="00845A7F">
      <w:t xml:space="preserve">     </w:t>
    </w:r>
    <w:r w:rsidRPr="00845A7F">
      <w:rPr>
        <w:rStyle w:val="SidhuvudBilaga"/>
      </w:rPr>
      <w:t xml:space="preserve"> </w:t>
    </w:r>
    <w:r w:rsidRPr="00845A7F">
      <w:rPr>
        <w:rStyle w:val="SidhuvudRubrikReferens"/>
      </w:rPr>
      <w:t>Innehållsförteckning</w:t>
    </w:r>
  </w:p>
  <w:p w:rsidR="00403C99" w:rsidRPr="00845A7F" w:rsidRDefault="00403C99">
    <w:pPr>
      <w:pStyle w:val="SidhuvudKantJmn"/>
      <w:framePr w:w="8732" w:h="567" w:hRule="exact" w:vSpace="0" w:wrap="around" w:vAnchor="page" w:y="341" w:anchorLock="0"/>
    </w:pPr>
  </w:p>
  <w:p w:rsidR="00403C99" w:rsidRPr="00845A7F" w:rsidRDefault="00403C9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Udda"/>
      <w:framePr w:w="8732" w:h="567" w:hRule="exact" w:vSpace="0" w:wrap="around" w:vAnchor="page" w:y="341" w:anchorLock="0"/>
    </w:pPr>
    <w:r w:rsidRPr="00845A7F">
      <w:rPr>
        <w:rStyle w:val="SidhuvudRubrikReferens"/>
      </w:rPr>
      <w:fldChar w:fldCharType="begin" w:fldLock="1"/>
    </w:r>
    <w:r w:rsidRPr="00845A7F">
      <w:rPr>
        <w:rStyle w:val="SidhuvudRubrikReferens"/>
      </w:rPr>
      <w:instrText xml:space="preserve"> StyleREF "Rubrik 1" </w:instrText>
    </w:r>
    <w:r w:rsidRPr="00845A7F">
      <w:rPr>
        <w:rStyle w:val="SidhuvudRubrikReferens"/>
      </w:rPr>
      <w:fldChar w:fldCharType="separate"/>
    </w:r>
    <w:r w:rsidRPr="00845A7F">
      <w:rPr>
        <w:rStyle w:val="SidhuvudRubrikReferens"/>
      </w:rPr>
      <w:t>Sammanfattning</w:t>
    </w:r>
    <w:r w:rsidRPr="00845A7F">
      <w:rPr>
        <w:rStyle w:val="SidhuvudRubrikReferens"/>
      </w:rPr>
      <w:fldChar w:fldCharType="end"/>
    </w:r>
    <w:r w:rsidRPr="00845A7F">
      <w:rPr>
        <w:rStyle w:val="SidhuvudBilaga"/>
      </w:rPr>
      <w:t xml:space="preserve"> </w:t>
    </w:r>
    <w:r w:rsidRPr="00845A7F">
      <w:t xml:space="preserve">     </w:t>
    </w:r>
    <w:r w:rsidRPr="00845A7F">
      <w:rPr>
        <w:rStyle w:val="SidhuvudUtskott"/>
      </w:rPr>
      <w:fldChar w:fldCharType="begin" w:fldLock="1"/>
    </w:r>
    <w:r w:rsidRPr="00845A7F">
      <w:rPr>
        <w:rStyle w:val="SidhuvudUtskott"/>
      </w:rPr>
      <w:instrText xml:space="preserve"> DOCPROPERTY BetänkandeÅr</w:instrText>
    </w:r>
    <w:r w:rsidRPr="00845A7F">
      <w:rPr>
        <w:rStyle w:val="SidhuvudUtskott"/>
      </w:rPr>
      <w:fldChar w:fldCharType="separate"/>
    </w:r>
    <w:r w:rsidRPr="00845A7F">
      <w:rPr>
        <w:rStyle w:val="SidhuvudUtskott"/>
      </w:rPr>
      <w:t>2002/03</w:t>
    </w:r>
    <w:r w:rsidRPr="00845A7F">
      <w:rPr>
        <w:rStyle w:val="SidhuvudUtskott"/>
      </w:rPr>
      <w:fldChar w:fldCharType="end"/>
    </w:r>
    <w:r w:rsidRPr="00845A7F">
      <w:rPr>
        <w:rStyle w:val="SidhuvudUtskott"/>
      </w:rPr>
      <w:t>:</w:t>
    </w:r>
    <w:r w:rsidRPr="00845A7F">
      <w:rPr>
        <w:rStyle w:val="SidhuvudUtskott"/>
      </w:rPr>
      <w:fldChar w:fldCharType="begin" w:fldLock="1"/>
    </w:r>
    <w:r w:rsidRPr="00845A7F">
      <w:rPr>
        <w:rStyle w:val="SidhuvudUtskott"/>
      </w:rPr>
      <w:instrText xml:space="preserve"> DOCPROPERTY</w:instrText>
    </w:r>
    <w:r w:rsidRPr="00845A7F">
      <w:instrText xml:space="preserve"> </w:instrText>
    </w:r>
    <w:r w:rsidRPr="00845A7F">
      <w:rPr>
        <w:rStyle w:val="SidhuvudUtskott"/>
      </w:rPr>
      <w:instrText>Utskott</w:instrText>
    </w:r>
    <w:r w:rsidRPr="00845A7F">
      <w:rPr>
        <w:rStyle w:val="SidhuvudUtskott"/>
      </w:rPr>
      <w:fldChar w:fldCharType="separate"/>
    </w:r>
    <w:r w:rsidRPr="00845A7F">
      <w:rPr>
        <w:rStyle w:val="SidhuvudUtskott"/>
      </w:rPr>
      <w:t>UbU</w:t>
    </w:r>
    <w:r w:rsidRPr="00845A7F">
      <w:rPr>
        <w:rStyle w:val="SidhuvudUtskott"/>
      </w:rPr>
      <w:fldChar w:fldCharType="end"/>
    </w:r>
    <w:r w:rsidRPr="00845A7F">
      <w:rPr>
        <w:rStyle w:val="SidhuvudUtskott"/>
      </w:rPr>
      <w:fldChar w:fldCharType="begin" w:fldLock="1"/>
    </w:r>
    <w:r w:rsidRPr="00845A7F">
      <w:rPr>
        <w:rStyle w:val="SidhuvudUtskott"/>
      </w:rPr>
      <w:instrText xml:space="preserve"> DOCPROPERTY Betä</w:instrText>
    </w:r>
    <w:r w:rsidRPr="00845A7F">
      <w:rPr>
        <w:rStyle w:val="SidhuvudUtskott"/>
      </w:rPr>
      <w:instrText>n</w:instrText>
    </w:r>
    <w:r w:rsidRPr="00845A7F">
      <w:rPr>
        <w:rStyle w:val="SidhuvudUtskott"/>
      </w:rPr>
      <w:instrText>kandeNr</w:instrText>
    </w:r>
    <w:r w:rsidRPr="00845A7F">
      <w:rPr>
        <w:rStyle w:val="SidhuvudUtskott"/>
      </w:rPr>
      <w:fldChar w:fldCharType="separate"/>
    </w:r>
    <w:r w:rsidRPr="00845A7F">
      <w:rPr>
        <w:rStyle w:val="SidhuvudUtskott"/>
      </w:rPr>
      <w:t>2</w:t>
    </w:r>
    <w:r w:rsidRPr="00845A7F">
      <w:rPr>
        <w:rStyle w:val="SidhuvudUtskott"/>
      </w:rPr>
      <w:fldChar w:fldCharType="end"/>
    </w:r>
  </w:p>
  <w:p w:rsidR="00403C99" w:rsidRPr="00845A7F" w:rsidRDefault="00403C99">
    <w:pPr>
      <w:pStyle w:val="SidhuvudKantUdda"/>
      <w:framePr w:w="8732" w:h="567" w:hRule="exact" w:vSpace="0" w:wrap="around" w:vAnchor="page" w:y="341" w:anchorLock="0"/>
    </w:pPr>
    <w:r w:rsidRPr="00845A7F">
      <w:rPr>
        <w:rStyle w:val="SidhuvudUtskott"/>
      </w:rPr>
      <w:fldChar w:fldCharType="begin" w:fldLock="1"/>
    </w:r>
    <w:r w:rsidRPr="00845A7F">
      <w:rPr>
        <w:rStyle w:val="SidhuvudUtskott"/>
      </w:rPr>
      <w:instrText xml:space="preserve"> if </w:instrText>
    </w:r>
    <w:r w:rsidRPr="00845A7F">
      <w:rPr>
        <w:rStyle w:val="SidhuvudUtskott"/>
      </w:rPr>
      <w:fldChar w:fldCharType="begin" w:fldLock="1"/>
    </w:r>
    <w:r w:rsidRPr="00845A7F">
      <w:rPr>
        <w:rStyle w:val="SidhuvudUtskott"/>
      </w:rPr>
      <w:instrText xml:space="preserve"> DOCPROPERTY "UtkastDatum"</w:instrText>
    </w:r>
    <w:r w:rsidRPr="00845A7F">
      <w:rPr>
        <w:rStyle w:val="SidhuvudUtskott"/>
      </w:rPr>
      <w:fldChar w:fldCharType="separate"/>
    </w:r>
    <w:r w:rsidRPr="00845A7F">
      <w:rPr>
        <w:rStyle w:val="SidhuvudUtskott"/>
      </w:rPr>
      <w:instrText>Nej</w:instrText>
    </w:r>
    <w:r w:rsidRPr="00845A7F">
      <w:rPr>
        <w:rStyle w:val="SidhuvudUtskott"/>
      </w:rPr>
      <w:fldChar w:fldCharType="end"/>
    </w:r>
    <w:r w:rsidRPr="00845A7F">
      <w:rPr>
        <w:rStyle w:val="SidhuvudUtskott"/>
      </w:rPr>
      <w:instrText xml:space="preserve"> = "Ja" "</w:instrText>
    </w:r>
    <w:r w:rsidRPr="00845A7F">
      <w:rPr>
        <w:rStyle w:val="SidhuvudUtskott"/>
      </w:rPr>
      <w:fldChar w:fldCharType="begin" w:fldLock="1"/>
    </w:r>
    <w:r w:rsidRPr="00845A7F">
      <w:rPr>
        <w:rStyle w:val="SidhuvudUtskott"/>
      </w:rPr>
      <w:instrText xml:space="preserve"> PRINTDATE \@ "yyyy-MM-dd HH.mm    " </w:instrText>
    </w:r>
    <w:r w:rsidRPr="00845A7F">
      <w:rPr>
        <w:rStyle w:val="SidhuvudUtskott"/>
      </w:rPr>
      <w:fldChar w:fldCharType="separate"/>
    </w:r>
    <w:r w:rsidRPr="00845A7F">
      <w:rPr>
        <w:rStyle w:val="SidhuvudUtskott"/>
      </w:rPr>
      <w:instrText>2000-08-11 16.42</w:instrText>
    </w:r>
    <w:r w:rsidRPr="00845A7F">
      <w:rPr>
        <w:rStyle w:val="SidhuvudUtskott"/>
      </w:rPr>
      <w:fldChar w:fldCharType="end"/>
    </w:r>
    <w:r w:rsidRPr="00845A7F">
      <w:rPr>
        <w:rStyle w:val="SidhuvudUtskott"/>
      </w:rPr>
      <w:instrText xml:space="preserve">" </w:instrText>
    </w:r>
    <w:r w:rsidRPr="00845A7F">
      <w:rPr>
        <w:rStyle w:val="SidhuvudUtskott"/>
      </w:rPr>
      <w:fldChar w:fldCharType="end"/>
    </w:r>
    <w:r w:rsidRPr="00845A7F">
      <w:rPr>
        <w:rStyle w:val="SidhuvudUtskott"/>
      </w:rPr>
      <w:fldChar w:fldCharType="begin" w:fldLock="1"/>
    </w:r>
    <w:r w:rsidRPr="00845A7F">
      <w:rPr>
        <w:rStyle w:val="SidhuvudUtskott"/>
      </w:rPr>
      <w:instrText xml:space="preserve"> DOCPR</w:instrText>
    </w:r>
    <w:r w:rsidRPr="00845A7F">
      <w:rPr>
        <w:rStyle w:val="SidhuvudUtskott"/>
      </w:rPr>
      <w:instrText>O</w:instrText>
    </w:r>
    <w:r w:rsidRPr="00845A7F">
      <w:rPr>
        <w:rStyle w:val="SidhuvudUtskott"/>
      </w:rPr>
      <w:instrText>PERTY Status</w:instrText>
    </w:r>
    <w:r w:rsidRPr="00845A7F">
      <w:rPr>
        <w:rStyle w:val="SidhuvudUtskott"/>
      </w:rPr>
      <w:fldChar w:fldCharType="end"/>
    </w:r>
  </w:p>
  <w:p w:rsidR="00403C99" w:rsidRPr="00845A7F" w:rsidRDefault="00403C9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Udda"/>
      <w:framePr w:w="8732" w:h="567" w:hRule="exact" w:vSpace="0" w:wrap="around" w:vAnchor="page" w:y="341" w:anchorLock="0"/>
    </w:pPr>
    <w:r w:rsidRPr="00845A7F">
      <w:t xml:space="preserve">  </w:t>
    </w:r>
    <w:r w:rsidRPr="00845A7F">
      <w:rPr>
        <w:rStyle w:val="SidhuvudUtskott"/>
      </w:rPr>
      <w:t>2002/03:UbU2</w:t>
    </w:r>
  </w:p>
  <w:p w:rsidR="00403C99" w:rsidRPr="00845A7F" w:rsidRDefault="00403C99">
    <w:pPr>
      <w:pStyle w:val="SidhuvudKantUdda"/>
      <w:framePr w:w="8732" w:h="567" w:hRule="exact" w:vSpace="0" w:wrap="around" w:vAnchor="page" w:y="341" w:anchorLock="0"/>
    </w:pPr>
  </w:p>
  <w:p w:rsidR="00403C99" w:rsidRPr="00845A7F" w:rsidRDefault="00403C9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Jmn"/>
      <w:framePr w:w="8732" w:h="567" w:hRule="exact" w:vSpace="0" w:wrap="around" w:vAnchor="page" w:y="341" w:anchorLock="0"/>
    </w:pPr>
    <w:r w:rsidRPr="00845A7F">
      <w:rPr>
        <w:rStyle w:val="SidhuvudUtskott"/>
      </w:rPr>
      <w:t>2002/03:UbU2</w:t>
    </w:r>
    <w:r w:rsidRPr="00845A7F">
      <w:t xml:space="preserve">     </w:t>
    </w:r>
    <w:r w:rsidRPr="00845A7F">
      <w:rPr>
        <w:rStyle w:val="SidhuvudBilaga"/>
      </w:rPr>
      <w:t xml:space="preserve"> </w:t>
    </w:r>
    <w:r w:rsidRPr="00845A7F">
      <w:rPr>
        <w:rStyle w:val="SidhuvudRubrikReferens"/>
      </w:rPr>
      <w:t>Utskottets förslag till riksdagsbeslut</w:t>
    </w:r>
  </w:p>
  <w:p w:rsidR="00403C99" w:rsidRPr="00845A7F" w:rsidRDefault="00403C99">
    <w:pPr>
      <w:pStyle w:val="SidhuvudKantJmn"/>
      <w:framePr w:w="8732" w:h="567" w:hRule="exact" w:vSpace="0" w:wrap="around" w:vAnchor="page" w:y="341" w:anchorLock="0"/>
    </w:pPr>
  </w:p>
  <w:p w:rsidR="00403C99" w:rsidRPr="00845A7F" w:rsidRDefault="00403C9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Udda"/>
      <w:framePr w:w="8732" w:h="567" w:hRule="exact" w:vSpace="0" w:wrap="around" w:vAnchor="page" w:y="341" w:anchorLock="0"/>
    </w:pPr>
    <w:r w:rsidRPr="00845A7F">
      <w:rPr>
        <w:rStyle w:val="SidhuvudRubrikReferens"/>
      </w:rPr>
      <w:t>Utskottets förslag till riksdagsbeslut</w:t>
    </w:r>
    <w:r w:rsidRPr="00845A7F">
      <w:rPr>
        <w:rStyle w:val="SidhuvudBilaga"/>
      </w:rPr>
      <w:t xml:space="preserve"> </w:t>
    </w:r>
    <w:r w:rsidRPr="00845A7F">
      <w:t xml:space="preserve">     </w:t>
    </w:r>
    <w:r w:rsidRPr="00845A7F">
      <w:rPr>
        <w:rStyle w:val="SidhuvudUtskott"/>
      </w:rPr>
      <w:t>2002/03:UbU2</w:t>
    </w:r>
  </w:p>
  <w:p w:rsidR="00403C99" w:rsidRPr="00845A7F" w:rsidRDefault="00403C99">
    <w:pPr>
      <w:pStyle w:val="SidhuvudKantUdda"/>
      <w:framePr w:w="8732" w:h="567" w:hRule="exact" w:vSpace="0" w:wrap="around" w:vAnchor="page" w:y="341" w:anchorLock="0"/>
    </w:pPr>
  </w:p>
  <w:p w:rsidR="00403C99" w:rsidRPr="00845A7F" w:rsidRDefault="00403C9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3C99" w:rsidRPr="00845A7F" w:rsidRDefault="00403C99">
    <w:pPr>
      <w:pStyle w:val="SidhuvudKantUdda"/>
      <w:framePr w:w="8732" w:h="567" w:hRule="exact" w:vSpace="0" w:wrap="around" w:vAnchor="page" w:y="341" w:anchorLock="0"/>
    </w:pPr>
    <w:r w:rsidRPr="00845A7F">
      <w:t xml:space="preserve">  </w:t>
    </w:r>
    <w:r w:rsidRPr="00845A7F">
      <w:rPr>
        <w:rStyle w:val="SidhuvudUtskott"/>
      </w:rPr>
      <w:t>2002/03:UbU2</w:t>
    </w:r>
  </w:p>
  <w:p w:rsidR="00403C99" w:rsidRPr="00845A7F" w:rsidRDefault="00403C99">
    <w:pPr>
      <w:pStyle w:val="SidhuvudKantUdda"/>
      <w:framePr w:w="8732" w:h="567" w:hRule="exact" w:vSpace="0" w:wrap="around" w:vAnchor="page" w:y="341" w:anchorLock="0"/>
    </w:pPr>
  </w:p>
  <w:p w:rsidR="00403C99" w:rsidRPr="00845A7F" w:rsidRDefault="00403C9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3044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520A87"/>
    <w:rsid w:val="00403C99"/>
    <w:rsid w:val="00520A87"/>
    <w:rsid w:val="00845A7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381333-C1A1-4757-BF6D-F80E3791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11316</Words>
  <Characters>69594</Characters>
  <Application>Microsoft Office Word</Application>
  <DocSecurity>4</DocSecurity>
  <Lines>1618</Lines>
  <Paragraphs>770</Paragraphs>
  <ScaleCrop>false</ScaleCrop>
  <HeadingPairs>
    <vt:vector size="4" baseType="variant">
      <vt:variant>
        <vt:lpstr>Title</vt:lpstr>
      </vt:variant>
      <vt:variant>
        <vt:i4>1</vt:i4>
      </vt:variant>
      <vt:variant>
        <vt:lpstr>Rubriker</vt:lpstr>
      </vt:variant>
      <vt:variant>
        <vt:i4>49</vt:i4>
      </vt:variant>
    </vt:vector>
  </HeadingPairs>
  <TitlesOfParts>
    <vt:vector size="50" baseType="lpstr">
      <vt:lpstr>Utbildningsutskottets betänkande</vt:lpstr>
      <vt:lpstr>Sammanfattning</vt:lpstr>
      <vt:lpstr>Innehållsförteckning</vt:lpstr>
      <vt:lpstr>Utskottets förslag till riksdagsbeslut</vt:lpstr>
      <vt:lpstr>Utskottets överväganden</vt:lpstr>
      <vt:lpstr>    Inledning</vt:lpstr>
      <vt:lpstr>    Resultat</vt:lpstr>
      <vt:lpstr>    Sekretesslagen</vt:lpstr>
      <vt:lpstr>    Studiestödslagen</vt:lpstr>
      <vt:lpstr>    Lagen om rekryteringsbidrag till vuxenstuderande</vt:lpstr>
      <vt:lpstr>    Anslag m.m. för budgetåret 2003</vt:lpstr>
      <vt:lpstr>    Studiehjälpen</vt:lpstr>
      <vt:lpstr>    Studiebidragssystemet för ungdomar</vt:lpstr>
      <vt:lpstr>    Inkomstprövningen vid beviljande av studiemedel (fribeloppet)</vt:lpstr>
      <vt:lpstr>    Tolvterminersregeln vid beviljande av studiemedel</vt:lpstr>
      <vt:lpstr>    Den övre åldersgränsen för studiemedel</vt:lpstr>
      <vt:lpstr>    Bidragsandelen i studiemedel</vt:lpstr>
      <vt:lpstr>    Studiemedelsbelopp i direkt proportion till uppnådda studieresultat</vt:lpstr>
      <vt:lpstr>    Försäljning av studielånsstocken på marknaden</vt:lpstr>
      <vt:lpstr>    ”Först-till-kvarn-systemet” vid beviljande av rekryteringsbidrag till vuxenstude</vt:lpstr>
      <vt:lpstr>    Korttidsstudiestöd</vt:lpstr>
      <vt:lpstr>    Tilläggslån för småbarnsföräldrar och studiemedel vid graviditet</vt:lpstr>
      <vt:lpstr>    Teckenspråksutbildning för föräldrar</vt:lpstr>
      <vt:lpstr>Reservationer</vt:lpstr>
      <vt:lpstr>    1.	Studiehjälpen (punkt 5)  – kd</vt:lpstr>
      <vt:lpstr>    2.	Inkomstprövningen vid beviljande av studiemedel (fribeloppet) (punkt 7) – m, </vt:lpstr>
      <vt:lpstr>    3.	Tolvterminersregeln vid beviljande av studiemedel (punkt 8) – m, fp, c</vt:lpstr>
      <vt:lpstr>    4.	Tolvterminersregeln vid beviljande av studiemedel (punkt 8) – kd</vt:lpstr>
      <vt:lpstr>    5.	Den övre åldersgränsen för studiemedel (punkt 9) – kd</vt:lpstr>
      <vt:lpstr>    6.	Bidragsandelen i studiemedel (punkt 10) – kd</vt:lpstr>
      <vt:lpstr>    7.	Bidragsandelen i studiemedel (punkt 10)  – c</vt:lpstr>
      <vt:lpstr>    8.	Principen om studiemedelsbelopp i direkt proportion till uppnådda poäng (pun</vt:lpstr>
      <vt:lpstr>    9.	”Först-till-kvarn-systemet” vid beviljande av rekryteringsbidrag till vuxenst</vt:lpstr>
      <vt:lpstr>Särskilda yttranden</vt:lpstr>
      <vt:lpstr>    1.	Anslag inom utgiftsområde 15 Studiestöd för budgetåret 2003, m.m. (punkt 4) –</vt:lpstr>
      <vt:lpstr>    2.	Anslag inom utgiftsområde 15 Studiestöd för budgetåret 2003, m.m. (punkt 4) –</vt:lpstr>
      <vt:lpstr>    3.	Anslag inom utgiftsområde 15 Studiestöd för budgetåret 2003, m.m. (punkt 4) –</vt:lpstr>
      <vt:lpstr>    4.	Anslag inom utgiftsområde 15 Studiestöd för budgetåret 2003, m.m. (punkt 4) –</vt:lpstr>
      <vt:lpstr>    5.	Principen om studiemedelsbelopp i direkt proportion till uppnådda poäng (punk</vt:lpstr>
      <vt:lpstr>Förteckning över behandlade förslag</vt:lpstr>
      <vt:lpstr>    Propositionen</vt:lpstr>
      <vt:lpstr>    Motioner från allmänna motionstiden</vt:lpstr>
      <vt:lpstr>Regeringens lagförslag</vt:lpstr>
      <vt:lpstr>    1. Förslag till lag om ändring i sekretesslagen (1980:100)</vt:lpstr>
      <vt:lpstr>    2. Förslag till lag om ändring i studiestödslagen (1999:1395)</vt:lpstr>
      <vt:lpstr>    </vt:lpstr>
      <vt:lpstr>    3. Förslag till lag om ändring i lagen (2002:624) om rekryteringsbidrag till vu</vt:lpstr>
      <vt:lpstr>Regeringens och riksdagspartiernas förslag till anslag för år 2003 </vt:lpstr>
      <vt:lpstr>inom utgiftsområde 15 Studiestöd    </vt:lpstr>
      <vt:lpstr>Utskottets förslag till beslut om anslag inom utgiftsområde 15 Studiestöd</vt:lpstr>
    </vt:vector>
  </TitlesOfParts>
  <Company>Riksdagen</Company>
  <LinksUpToDate>false</LinksUpToDate>
  <CharactersWithSpaces>80140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2002-11-29T06:50:00Z</cp:lastPrinted>
  <dcterms:created xsi:type="dcterms:W3CDTF">2025-12-16T01:41:00Z</dcterms:created>
  <dcterms:modified xsi:type="dcterms:W3CDTF">2025-12-16T01:41:00Z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