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443B4" w:rsidP="00DA0661">
      <w:pPr>
        <w:pStyle w:val="Title"/>
      </w:pPr>
      <w:bookmarkStart w:id="0" w:name="Start"/>
      <w:bookmarkEnd w:id="0"/>
      <w:r>
        <w:t xml:space="preserve">Svar på fråga 2022/23:200 av </w:t>
      </w:r>
      <w:r w:rsidRPr="000443B4">
        <w:t>Jamal El-Haj</w:t>
      </w:r>
      <w:r>
        <w:t xml:space="preserve"> (S)</w:t>
      </w:r>
      <w:r>
        <w:br/>
      </w:r>
      <w:r w:rsidRPr="000443B4">
        <w:t>Arbetslöshetsförsäkringen</w:t>
      </w:r>
    </w:p>
    <w:p w:rsidR="000443B4" w:rsidP="000443B4">
      <w:pPr>
        <w:pStyle w:val="BodyText"/>
      </w:pPr>
      <w:r>
        <w:t xml:space="preserve">Jamal El-Haj har frågat mig om jag </w:t>
      </w:r>
      <w:r w:rsidR="00164EC1">
        <w:t xml:space="preserve">avser </w:t>
      </w:r>
      <w:r>
        <w:t>att vidta några åtgärder för en skälig och rättvis arbetslöshetsförsäkring.</w:t>
      </w:r>
    </w:p>
    <w:p w:rsidR="00F13AD1" w:rsidP="00F13AD1">
      <w:pPr>
        <w:pStyle w:val="BodyText"/>
      </w:pPr>
      <w:r>
        <w:t xml:space="preserve">Den gemensamma välfärden måste vara pålitlig. </w:t>
      </w:r>
      <w:r w:rsidRPr="00C85EA4" w:rsidR="00C85EA4">
        <w:t xml:space="preserve">Att ofrivilligt bli av med sitt arbete </w:t>
      </w:r>
      <w:r>
        <w:t xml:space="preserve">får </w:t>
      </w:r>
      <w:r w:rsidRPr="00625B96">
        <w:t>inte innebära en livskris</w:t>
      </w:r>
      <w:r>
        <w:t xml:space="preserve"> eller </w:t>
      </w:r>
      <w:r w:rsidRPr="00625B96">
        <w:t>fattigdom.</w:t>
      </w:r>
      <w:r>
        <w:t xml:space="preserve"> </w:t>
      </w:r>
    </w:p>
    <w:p w:rsidR="00F13AD1" w:rsidP="00F13AD1">
      <w:pPr>
        <w:pStyle w:val="BodyText"/>
      </w:pPr>
      <w:r>
        <w:t xml:space="preserve">För att stärka skyddet för personer som blir arbetslösa föreslog regeringen i </w:t>
      </w:r>
      <w:r w:rsidRPr="00F13AD1">
        <w:t xml:space="preserve">budgetpropositionen för 2023 en satsning på 5,8 miljarder kronor under 2023 för att de tillfälligt höjda ersättningsnivåerna </w:t>
      </w:r>
      <w:r>
        <w:t xml:space="preserve">i arbetslöshetsförsäkringen och i aktivitetsstödet </w:t>
      </w:r>
      <w:r w:rsidR="00A23261">
        <w:t>samt</w:t>
      </w:r>
      <w:r w:rsidRPr="00F13AD1">
        <w:t xml:space="preserve"> övriga lättnader i arbetslöshetsförsäkringen</w:t>
      </w:r>
      <w:r w:rsidR="00A23261">
        <w:t xml:space="preserve"> </w:t>
      </w:r>
      <w:r w:rsidRPr="00F13AD1">
        <w:t xml:space="preserve">ska </w:t>
      </w:r>
      <w:r w:rsidR="00442777">
        <w:t xml:space="preserve">kunna </w:t>
      </w:r>
      <w:r w:rsidRPr="00F13AD1">
        <w:t>gälla även framöver.</w:t>
      </w:r>
    </w:p>
    <w:p w:rsidR="00F8576D" w:rsidP="00F8576D">
      <w:pPr>
        <w:pStyle w:val="BodyText"/>
      </w:pPr>
      <w:r>
        <w:t xml:space="preserve">Regeringen föreslog även att de tillfälliga lättnaderna i arbetsvillkoret och karensvillkoret i lagen om arbetslöshetsförsäkring som gällt under pandemin ska </w:t>
      </w:r>
      <w:r w:rsidR="00E06686">
        <w:t>fortsätta gälla under 2023</w:t>
      </w:r>
      <w:r>
        <w:t xml:space="preserve">. </w:t>
      </w:r>
      <w:r>
        <w:t xml:space="preserve">Detsamma gäller </w:t>
      </w:r>
      <w:r>
        <w:t>möjligheten att göra undantag från den s.k. femårsregeln för företagare.</w:t>
      </w:r>
      <w:r>
        <w:t xml:space="preserve"> </w:t>
      </w:r>
      <w:r>
        <w:t xml:space="preserve">Förlängningen av de tillfälliga lättnaderna i lagen om arbetslöshetsförsäkring föreslås gälla till och med den 31 december 2023. </w:t>
      </w:r>
      <w:r>
        <w:t>Regeringen aviserade också att den avser att återkomma till riksdagen med förslag om att motsvarande lättnader ska gälla tills vidare.</w:t>
      </w:r>
      <w:r w:rsidRPr="00F8576D">
        <w:t xml:space="preserve"> </w:t>
      </w:r>
    </w:p>
    <w:p w:rsidR="001032DC" w:rsidP="006A12F1">
      <w:pPr>
        <w:pStyle w:val="BodyText"/>
      </w:pPr>
      <w:r>
        <w:t xml:space="preserve">Den 20 december </w:t>
      </w:r>
      <w:r w:rsidR="00E06686">
        <w:t>beslutade r</w:t>
      </w:r>
      <w:r w:rsidR="00B5795D">
        <w:t xml:space="preserve">iksdagen </w:t>
      </w:r>
      <w:r w:rsidR="00832299">
        <w:t xml:space="preserve">i enlighet med </w:t>
      </w:r>
      <w:r w:rsidR="00B5795D">
        <w:t xml:space="preserve">regeringens förslag. </w:t>
      </w:r>
      <w:r w:rsidR="00FF2386">
        <w:t xml:space="preserve">Därefter </w:t>
      </w:r>
      <w:r w:rsidR="00B5795D">
        <w:t xml:space="preserve">har regeringen beslutat </w:t>
      </w:r>
      <w:r w:rsidR="00FF2386">
        <w:t xml:space="preserve">om </w:t>
      </w:r>
      <w:r w:rsidR="00EA4689">
        <w:t xml:space="preserve">ändringar i förordningen om arbetslöshetsförsäkring och i förordningen om ersättning till deltagare i arbetsmarknadspolitiska insatser. Förordningsändringarna innebär att </w:t>
      </w:r>
      <w:r w:rsidRPr="00EA4689" w:rsidR="00EA4689">
        <w:t xml:space="preserve">samtliga </w:t>
      </w:r>
      <w:r w:rsidR="00E06686">
        <w:t>tillfälliga</w:t>
      </w:r>
      <w:r w:rsidRPr="00EA4689" w:rsidR="00EA4689">
        <w:t xml:space="preserve"> tak- och golvnivåer i arbetslöshetsförsäkringen och </w:t>
      </w:r>
      <w:r w:rsidRPr="00EA4689" w:rsidR="00EA4689">
        <w:t xml:space="preserve">aktivitetsstödet </w:t>
      </w:r>
      <w:r w:rsidR="00E06686">
        <w:t xml:space="preserve">som gällt under pandemin </w:t>
      </w:r>
      <w:r w:rsidRPr="00EA4689" w:rsidR="00EA4689">
        <w:t>gäller tills vidare.</w:t>
      </w:r>
      <w:r w:rsidR="00FF2386">
        <w:t xml:space="preserve"> De</w:t>
      </w:r>
      <w:r w:rsidR="00842C5F">
        <w:t>t</w:t>
      </w:r>
      <w:r w:rsidR="00FF2386">
        <w:t xml:space="preserve"> innebär även att undantaget från </w:t>
      </w:r>
      <w:r w:rsidR="00842C5F">
        <w:t xml:space="preserve">den sk. </w:t>
      </w:r>
      <w:r w:rsidR="00FF2386">
        <w:t>femårsregeln och möjligheten för företagare att med bibehållen arbetslöshetsersättning vidta vissa marknadsföringsåtgärder</w:t>
      </w:r>
      <w:r w:rsidR="002109D0">
        <w:t xml:space="preserve"> </w:t>
      </w:r>
      <w:r w:rsidR="00FF2386">
        <w:t>förlängs att gälla till och med den 31 december 2023.</w:t>
      </w:r>
    </w:p>
    <w:p w:rsidR="000443B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F17559AE8EB484DBD125F7FBF45CC0C"/>
          </w:placeholder>
          <w:dataBinding w:xpath="/ns0:DocumentInfo[1]/ns0:BaseInfo[1]/ns0:HeaderDate[1]" w:storeItemID="{A6FB0A90-388F-4AA2-B3E4-78D3786C856E}" w:prefixMappings="xmlns:ns0='http://lp/documentinfo/RK' "/>
          <w:date w:fullDate="2023-0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909DA">
            <w:t>11 januari 2023</w:t>
          </w:r>
        </w:sdtContent>
      </w:sdt>
    </w:p>
    <w:p w:rsidR="000443B4" w:rsidP="004E7A8F">
      <w:pPr>
        <w:pStyle w:val="Brdtextutanavstnd"/>
      </w:pPr>
    </w:p>
    <w:p w:rsidR="000443B4" w:rsidP="004E7A8F">
      <w:pPr>
        <w:pStyle w:val="Brdtextutanavstnd"/>
      </w:pPr>
    </w:p>
    <w:p w:rsidR="000443B4" w:rsidRPr="00DB48AB" w:rsidP="00DB48AB">
      <w:pPr>
        <w:pStyle w:val="BodyText"/>
      </w:pPr>
      <w:r>
        <w:t>Johan Pehrson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443B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443B4" w:rsidRPr="007D73AB" w:rsidP="00340DE0">
          <w:pPr>
            <w:pStyle w:val="Header"/>
          </w:pPr>
        </w:p>
      </w:tc>
      <w:tc>
        <w:tcPr>
          <w:tcW w:w="1134" w:type="dxa"/>
        </w:tcPr>
        <w:p w:rsidR="000443B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443B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443B4" w:rsidRPr="00710A6C" w:rsidP="00EE3C0F">
          <w:pPr>
            <w:pStyle w:val="Header"/>
            <w:rPr>
              <w:b/>
            </w:rPr>
          </w:pPr>
        </w:p>
        <w:p w:rsidR="000443B4" w:rsidP="00EE3C0F">
          <w:pPr>
            <w:pStyle w:val="Header"/>
          </w:pPr>
        </w:p>
        <w:p w:rsidR="000443B4" w:rsidP="00EE3C0F">
          <w:pPr>
            <w:pStyle w:val="Header"/>
          </w:pPr>
        </w:p>
        <w:p w:rsidR="000443B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67ED067A4554C4F9D4A5E7F733CB41C"/>
            </w:placeholder>
            <w:dataBinding w:xpath="/ns0:DocumentInfo[1]/ns0:BaseInfo[1]/ns0:Dnr[1]" w:storeItemID="{A6FB0A90-388F-4AA2-B3E4-78D3786C856E}" w:prefixMappings="xmlns:ns0='http://lp/documentinfo/RK' "/>
            <w:text/>
          </w:sdtPr>
          <w:sdtContent>
            <w:p w:rsidR="000443B4" w:rsidP="00EE3C0F">
              <w:pPr>
                <w:pStyle w:val="Header"/>
              </w:pPr>
              <w:r w:rsidRPr="001032DC">
                <w:t>A2022/01608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369519F9FE4854837CAEA6DB3BD086"/>
            </w:placeholder>
            <w:showingPlcHdr/>
            <w:dataBinding w:xpath="/ns0:DocumentInfo[1]/ns0:BaseInfo[1]/ns0:DocNumber[1]" w:storeItemID="{A6FB0A90-388F-4AA2-B3E4-78D3786C856E}" w:prefixMappings="xmlns:ns0='http://lp/documentinfo/RK' "/>
            <w:text/>
          </w:sdtPr>
          <w:sdtContent>
            <w:p w:rsidR="000443B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443B4" w:rsidP="00EE3C0F">
          <w:pPr>
            <w:pStyle w:val="Header"/>
          </w:pPr>
        </w:p>
      </w:tc>
      <w:tc>
        <w:tcPr>
          <w:tcW w:w="1134" w:type="dxa"/>
        </w:tcPr>
        <w:p w:rsidR="000443B4" w:rsidP="0094502D">
          <w:pPr>
            <w:pStyle w:val="Header"/>
          </w:pPr>
        </w:p>
        <w:p w:rsidR="000443B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062B86DBB5C4B1BA16BC0FF5B5671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443B4" w:rsidRPr="000443B4" w:rsidP="00340DE0">
              <w:pPr>
                <w:pStyle w:val="Header"/>
                <w:rPr>
                  <w:b/>
                </w:rPr>
              </w:pPr>
              <w:r w:rsidRPr="000443B4">
                <w:rPr>
                  <w:b/>
                </w:rPr>
                <w:t>Arbetsmarknadsdepartementet</w:t>
              </w:r>
            </w:p>
            <w:p w:rsidR="000443B4" w:rsidRPr="00340DE0" w:rsidP="00340DE0">
              <w:pPr>
                <w:pStyle w:val="Header"/>
              </w:pPr>
              <w:r w:rsidRPr="000443B4">
                <w:t>Arbetsmarknads- och integrationsministern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F83FD2CC7344CEA874ABFD81FEC5135"/>
          </w:placeholder>
          <w:dataBinding w:xpath="/ns0:DocumentInfo[1]/ns0:BaseInfo[1]/ns0:Recipient[1]" w:storeItemID="{A6FB0A90-388F-4AA2-B3E4-78D3786C856E}" w:prefixMappings="xmlns:ns0='http://lp/documentinfo/RK' "/>
          <w:text w:multiLine="1"/>
        </w:sdtPr>
        <w:sdtContent>
          <w:tc>
            <w:tcPr>
              <w:tcW w:w="3170" w:type="dxa"/>
            </w:tcPr>
            <w:p w:rsidR="000443B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443B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67ED067A4554C4F9D4A5E7F733CB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65B4BA-EE59-464D-9D51-06B51D1749F4}"/>
      </w:docPartPr>
      <w:docPartBody>
        <w:p w:rsidR="00C33E5A" w:rsidP="00607562">
          <w:pPr>
            <w:pStyle w:val="367ED067A4554C4F9D4A5E7F733CB4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369519F9FE4854837CAEA6DB3BD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9F6D8-373E-4245-83C3-FF550E43ECB0}"/>
      </w:docPartPr>
      <w:docPartBody>
        <w:p w:rsidR="00C33E5A" w:rsidP="00607562">
          <w:pPr>
            <w:pStyle w:val="48369519F9FE4854837CAEA6DB3BD0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62B86DBB5C4B1BA16BC0FF5B567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DA37F0-94ED-476C-807C-17E76432407D}"/>
      </w:docPartPr>
      <w:docPartBody>
        <w:p w:rsidR="00C33E5A" w:rsidP="00607562">
          <w:pPr>
            <w:pStyle w:val="F062B86DBB5C4B1BA16BC0FF5B5671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83FD2CC7344CEA874ABFD81FEC5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8F361-A7A9-47D4-B604-4380DD262FAE}"/>
      </w:docPartPr>
      <w:docPartBody>
        <w:p w:rsidR="00C33E5A" w:rsidP="00607562">
          <w:pPr>
            <w:pStyle w:val="4F83FD2CC7344CEA874ABFD81FEC51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17559AE8EB484DBD125F7FBF45C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E592B-EC06-468C-A353-2F7148CAA5BC}"/>
      </w:docPartPr>
      <w:docPartBody>
        <w:p w:rsidR="00C33E5A" w:rsidP="00607562">
          <w:pPr>
            <w:pStyle w:val="0F17559AE8EB484DBD125F7FBF45CC0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562"/>
    <w:rPr>
      <w:noProof w:val="0"/>
      <w:color w:val="808080"/>
    </w:rPr>
  </w:style>
  <w:style w:type="paragraph" w:customStyle="1" w:styleId="367ED067A4554C4F9D4A5E7F733CB41C">
    <w:name w:val="367ED067A4554C4F9D4A5E7F733CB41C"/>
    <w:rsid w:val="00607562"/>
  </w:style>
  <w:style w:type="paragraph" w:customStyle="1" w:styleId="4F83FD2CC7344CEA874ABFD81FEC5135">
    <w:name w:val="4F83FD2CC7344CEA874ABFD81FEC5135"/>
    <w:rsid w:val="00607562"/>
  </w:style>
  <w:style w:type="paragraph" w:customStyle="1" w:styleId="48369519F9FE4854837CAEA6DB3BD0861">
    <w:name w:val="48369519F9FE4854837CAEA6DB3BD0861"/>
    <w:rsid w:val="006075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62B86DBB5C4B1BA16BC0FF5B56718A1">
    <w:name w:val="F062B86DBB5C4B1BA16BC0FF5B56718A1"/>
    <w:rsid w:val="006075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17559AE8EB484DBD125F7FBF45CC0C">
    <w:name w:val="0F17559AE8EB484DBD125F7FBF45CC0C"/>
    <w:rsid w:val="006075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f596ee6c-fca7-4113-98f8-d7e39a102a31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2023-01-11T00:00:00</HeaderDate>
    <Office/>
    <Dnr>A2022/01608</Dnr>
    <ParagrafNr/>
    <DocumentTitle/>
    <VisitingAddress/>
    <Extra1/>
    <Extra2/>
    <Extra3>Jamal El-Haj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49FCDFD-F5E0-4081-BAA3-6F48CAFF8AB4}"/>
</file>

<file path=customXml/itemProps2.xml><?xml version="1.0" encoding="utf-8"?>
<ds:datastoreItem xmlns:ds="http://schemas.openxmlformats.org/officeDocument/2006/customXml" ds:itemID="{81C47E53-5ADE-4746-AA8C-54DE57B3F92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8D0EA2B-1802-467F-B0E2-EFFC4B802CB9}"/>
</file>

<file path=customXml/itemProps5.xml><?xml version="1.0" encoding="utf-8"?>
<ds:datastoreItem xmlns:ds="http://schemas.openxmlformats.org/officeDocument/2006/customXml" ds:itemID="{A6FB0A90-388F-4AA2-B3E4-78D3786C85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2022.23.200 - Svar - Arbetslöshetsförsäkringen - Jamal El-Haj (S).docx</dc:title>
  <cp:revision>9</cp:revision>
  <dcterms:created xsi:type="dcterms:W3CDTF">2022-12-21T13:16:00Z</dcterms:created>
  <dcterms:modified xsi:type="dcterms:W3CDTF">2023-01-09T12:28:00Z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3a2acf26-6cb9-4204-82ea-45c484ea08c2</vt:lpwstr>
  </property>
</Properties>
</file>