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13 oktober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 om gräsrotsfinansiering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granskning av miljöskatter på lång sikt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Karolina Skog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Tillfällig skattereduktion för arbetsinkomster för att hantera ökade arbetskostnader till följd av pandemin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Anne Oskarsson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Skattereduktion för investeringar i inventarier anskaffade år 2021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Sultan Kayhan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50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oktober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2021-10-13</SAFIR_Sammantradesdatum_Doc>
    <SAFIR_SammantradeID xmlns="C07A1A6C-0B19-41D9-BDF8-F523BA3921EB">79ee8ad4-80bd-46b8-8f97-51622f2e6c7a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497C67B3-6C47-4F18-ABBB-9578AF953040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oktober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