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6D55" w:rsidRPr="00CE6D55" w:rsidRDefault="00CE6D55">
      <w:pPr>
        <w:pStyle w:val="Frslagsrubrik"/>
        <w:shd w:val="clear" w:color="000000" w:fill="auto"/>
      </w:pPr>
      <w:r w:rsidRPr="00CE6D55">
        <w:t>Förslag till riksdagsbeslut</w:t>
      </w:r>
    </w:p>
    <w:p w:rsidR="00CE6D55" w:rsidRPr="00CE6D55" w:rsidRDefault="00CE6D55">
      <w:pPr>
        <w:pStyle w:val="Hemstlatt"/>
        <w:shd w:val="clear" w:color="000000" w:fill="auto"/>
        <w:ind w:left="0"/>
      </w:pPr>
      <w:r w:rsidRPr="00CE6D55">
        <w:t>Riksdagen tillkännager för regeringen som sin mening vad som anförs i motionen om gårdsförsäljning av egenproducerad star</w:t>
      </w:r>
      <w:r w:rsidRPr="00CE6D55">
        <w:t>k</w:t>
      </w:r>
      <w:r w:rsidRPr="00CE6D55">
        <w:t>sprit.</w:t>
      </w:r>
    </w:p>
    <w:p w:rsidR="00CE6D55" w:rsidRPr="00CE6D55" w:rsidRDefault="00CE6D55">
      <w:pPr>
        <w:pStyle w:val="Rubrik1"/>
        <w:shd w:val="clear" w:color="000000" w:fill="auto"/>
      </w:pPr>
      <w:r w:rsidRPr="00CE6D55">
        <w:t>Motivering</w:t>
      </w:r>
    </w:p>
    <w:p w:rsidR="00CE6D55" w:rsidRPr="00CE6D55" w:rsidRDefault="00CE6D55">
      <w:pPr>
        <w:shd w:val="clear" w:color="000000" w:fill="auto"/>
        <w:rPr>
          <w:szCs w:val="24"/>
        </w:rPr>
      </w:pPr>
      <w:r w:rsidRPr="00CE6D55">
        <w:rPr>
          <w:szCs w:val="24"/>
        </w:rPr>
        <w:t xml:space="preserve">På 1990-talet upphörde flera av monopolen på alkoholområdet, t.ex. import, tillverkning och partihandelsförsäljning. Detta skedde för att anpassa bland annat Sverige till EU:s inre marknad. Dock valde vi i Sverige att behålla </w:t>
      </w:r>
      <w:r w:rsidRPr="00CE6D55">
        <w:rPr>
          <w:szCs w:val="24"/>
        </w:rPr>
        <w:br/>
        <w:t>detaljhandelsmonopolet, Systembolaget, av alkoholpolitiska skäl. Villkoret vid förhandlingarna om svenskt EU-inträde var att slå vakt om näringsfriheten för producenter. Premissen för att Sverige skall få ha statligt detaljhandel</w:t>
      </w:r>
      <w:r w:rsidRPr="00CE6D55">
        <w:rPr>
          <w:szCs w:val="24"/>
        </w:rPr>
        <w:t>s</w:t>
      </w:r>
      <w:r w:rsidRPr="00CE6D55">
        <w:rPr>
          <w:szCs w:val="24"/>
        </w:rPr>
        <w:t>monopol för alkoholdrycker är att drycker och producenter från EU inte får diskrimineras i förhållande till svenska.</w:t>
      </w:r>
    </w:p>
    <w:p w:rsidR="00CE6D55" w:rsidRPr="00CE6D55" w:rsidRDefault="00CE6D55">
      <w:pPr>
        <w:pStyle w:val="Normaltindrag"/>
        <w:shd w:val="clear" w:color="000000" w:fill="auto"/>
      </w:pPr>
      <w:r w:rsidRPr="00CE6D55">
        <w:t>Problemet är att nuvarande bestämmelser hämmar den inhemska produ</w:t>
      </w:r>
      <w:r w:rsidRPr="00CE6D55">
        <w:t>k</w:t>
      </w:r>
      <w:r w:rsidRPr="00CE6D55">
        <w:t>tionen. Svenska produkter har inte samma villkor som utländska när det gäller tillgång till den viktiga egna närmarknaden. I praktiken diskrimineras närpr</w:t>
      </w:r>
      <w:r w:rsidRPr="00CE6D55">
        <w:t>o</w:t>
      </w:r>
      <w:r w:rsidRPr="00CE6D55">
        <w:t>ducerade svenska drycker i förhållande till drycker från övriga EU och vär</w:t>
      </w:r>
      <w:r w:rsidRPr="00CE6D55">
        <w:t>l</w:t>
      </w:r>
      <w:r w:rsidRPr="00CE6D55">
        <w:t>den.</w:t>
      </w:r>
    </w:p>
    <w:p w:rsidR="00CE6D55" w:rsidRPr="00CE6D55" w:rsidRDefault="00CE6D55">
      <w:pPr>
        <w:pStyle w:val="Rubrik2"/>
        <w:shd w:val="clear" w:color="000000" w:fill="auto"/>
      </w:pPr>
      <w:r w:rsidRPr="00CE6D55">
        <w:t>Problem för inhemska producenter</w:t>
      </w:r>
    </w:p>
    <w:p w:rsidR="00CE6D55" w:rsidRPr="00CE6D55" w:rsidRDefault="00CE6D55">
      <w:pPr>
        <w:shd w:val="clear" w:color="000000" w:fill="auto"/>
      </w:pPr>
      <w:r w:rsidRPr="00CE6D55">
        <w:t>Systembolaget skall ha ett utbud som motsvarar ett tvärsnitt av drycker från hela världen. Systembolagets sortiment är dock med nödvändighet begränsat i relation till den enorma mängden drycker som produceras världen över. E</w:t>
      </w:r>
      <w:r w:rsidRPr="00CE6D55">
        <w:t>n</w:t>
      </w:r>
      <w:r w:rsidRPr="00CE6D55">
        <w:t>dast en bråkdel av dessa kan av naturliga skäl få plats.</w:t>
      </w:r>
    </w:p>
    <w:p w:rsidR="00CE6D55" w:rsidRPr="00CE6D55" w:rsidRDefault="00CE6D55">
      <w:pPr>
        <w:pStyle w:val="Normaltindrag"/>
        <w:shd w:val="clear" w:color="000000" w:fill="auto"/>
      </w:pPr>
      <w:r w:rsidRPr="00CE6D55">
        <w:lastRenderedPageBreak/>
        <w:t>Kravet på icke-diskriminering av utländska drycker medför att Systemb</w:t>
      </w:r>
      <w:r w:rsidRPr="00CE6D55">
        <w:t>o</w:t>
      </w:r>
      <w:r w:rsidRPr="00CE6D55">
        <w:t>laget ger plats åt samma bråkdel av svenska drycker som av utländska. S</w:t>
      </w:r>
      <w:r w:rsidRPr="00CE6D55">
        <w:t>y</w:t>
      </w:r>
      <w:r w:rsidRPr="00CE6D55">
        <w:t>stembolaget gör allt för att undvika att anklagas för diskriminering, ty då kunde monopolställningen ifrågasättas. Den helt övervägande delen av svenskproducerade drycker kommer således inte in i Systembolagets sort</w:t>
      </w:r>
      <w:r w:rsidRPr="00CE6D55">
        <w:t>i</w:t>
      </w:r>
      <w:r w:rsidRPr="00CE6D55">
        <w:t>ment.</w:t>
      </w:r>
    </w:p>
    <w:p w:rsidR="00CE6D55" w:rsidRPr="00CE6D55" w:rsidRDefault="00CE6D55">
      <w:pPr>
        <w:pStyle w:val="Normaltindrag"/>
        <w:shd w:val="clear" w:color="000000" w:fill="auto"/>
      </w:pPr>
      <w:r w:rsidRPr="00CE6D55">
        <w:t>Systembolagets storskalighet innebär ett annat hinder. Monopolet skall förse hela Sverige, vilket kräver stora kvantiteter. Även Systembolagets krav på god lönsamhet gör att man har inköpsregler som gynnar storskaliga</w:t>
      </w:r>
      <w:r w:rsidRPr="00CE6D55">
        <w:t xml:space="preserve"> lev</w:t>
      </w:r>
      <w:r w:rsidRPr="00CE6D55">
        <w:t>e</w:t>
      </w:r>
      <w:r w:rsidRPr="00CE6D55">
        <w:t>rantörer. Inhemska vin- och fruktvinsproducenter är i regel småskaliga och saknar ofta möjlighet att tillgodose Systembolagets stränga leveranskrav. Det gäller i synnerhet för nyetablerade företag.</w:t>
      </w:r>
    </w:p>
    <w:p w:rsidR="00CE6D55" w:rsidRPr="00CE6D55" w:rsidRDefault="00CE6D55">
      <w:pPr>
        <w:pStyle w:val="Rubrik2"/>
        <w:shd w:val="clear" w:color="000000" w:fill="auto"/>
      </w:pPr>
      <w:r w:rsidRPr="00CE6D55">
        <w:t>Närmarknadens betydelse</w:t>
      </w:r>
    </w:p>
    <w:p w:rsidR="00CE6D55" w:rsidRPr="00CE6D55" w:rsidRDefault="00CE6D55">
      <w:pPr>
        <w:shd w:val="clear" w:color="000000" w:fill="auto"/>
      </w:pPr>
      <w:r w:rsidRPr="00CE6D55">
        <w:t>I länder utan försäljningsmonopol samt Finland kan producenter sälja direkt till sin hemmamarknad. Det är vanligt att mindre och medelstora producenter i de traditionella vinländerna säljer större delen av sin produktion direkt till besökare. Sådan gårdsförsäljning kräver ingen distribution eller fördyrande mellanled. Den blir därmed gynnsam för såväl producent som kund och är dessutom mer miljövänlig. Lokal, småskalig och mångfasetterad produktion vore omöjlig utan försäljningsmöjligheterna.</w:t>
      </w:r>
    </w:p>
    <w:p w:rsidR="00CE6D55" w:rsidRPr="00CE6D55" w:rsidRDefault="00CE6D55">
      <w:pPr>
        <w:pStyle w:val="Rubrik2"/>
        <w:shd w:val="clear" w:color="000000" w:fill="auto"/>
      </w:pPr>
      <w:r w:rsidRPr="00CE6D55">
        <w:t>Starkspritsproducenter i Sverige</w:t>
      </w:r>
    </w:p>
    <w:p w:rsidR="00CE6D55" w:rsidRPr="00CE6D55" w:rsidRDefault="00CE6D55">
      <w:pPr>
        <w:shd w:val="clear" w:color="000000" w:fill="auto"/>
      </w:pPr>
      <w:r w:rsidRPr="00CE6D55">
        <w:t>Trots alla problem och ofördelaktiga regler för starkspritsproducenterna i Sverige har det vuxit upp flera spännande verksamheter runtom i Sverige. Bland dessa producenter märks:</w:t>
      </w:r>
    </w:p>
    <w:p w:rsidR="00CE6D55" w:rsidRPr="00CE6D55" w:rsidRDefault="00CE6D55">
      <w:pPr>
        <w:pStyle w:val="PunktlistaBomb"/>
        <w:shd w:val="clear" w:color="000000" w:fill="auto"/>
      </w:pPr>
      <w:r w:rsidRPr="00CE6D55">
        <w:t>Mackmyra Svensk Whisky AB, beläget i Valbo i Gävleborgs län. De tillverkar whisky med svensk prägel.</w:t>
      </w:r>
    </w:p>
    <w:p w:rsidR="00CE6D55" w:rsidRPr="00CE6D55" w:rsidRDefault="00CE6D55">
      <w:pPr>
        <w:pStyle w:val="PunktlistaBomb"/>
        <w:shd w:val="clear" w:color="000000" w:fill="auto"/>
        <w:spacing w:before="0"/>
      </w:pPr>
      <w:r w:rsidRPr="00CE6D55">
        <w:t>Svensk Vodka i Motala AB, beläget i Motala och i Stockholm. De tillve</w:t>
      </w:r>
      <w:r w:rsidRPr="00CE6D55">
        <w:t>r</w:t>
      </w:r>
      <w:r w:rsidRPr="00CE6D55">
        <w:t>kar svensk vodka.</w:t>
      </w:r>
    </w:p>
    <w:p w:rsidR="00CE6D55" w:rsidRPr="00CE6D55" w:rsidRDefault="00CE6D55">
      <w:pPr>
        <w:pStyle w:val="Rubrik2"/>
        <w:shd w:val="clear" w:color="000000" w:fill="auto"/>
      </w:pPr>
      <w:r w:rsidRPr="00CE6D55">
        <w:t>Det finska exemplet</w:t>
      </w:r>
    </w:p>
    <w:p w:rsidR="00CE6D55" w:rsidRPr="00CE6D55" w:rsidRDefault="00CE6D55">
      <w:pPr>
        <w:shd w:val="clear" w:color="000000" w:fill="auto"/>
      </w:pPr>
      <w:r w:rsidRPr="00CE6D55">
        <w:t>Finland har likt Sverige försäljningsmonopol på alkoholhaltiga drycker. Skillnaden är att det i Finland är tillåtet för inhemska vinproducenter att b</w:t>
      </w:r>
      <w:r w:rsidRPr="00CE6D55">
        <w:t>e</w:t>
      </w:r>
      <w:r w:rsidRPr="00CE6D55">
        <w:t>driva gårdsförsäljning. På den egna gården kan tillverkaren sälja vin till bes</w:t>
      </w:r>
      <w:r w:rsidRPr="00CE6D55">
        <w:t>ö</w:t>
      </w:r>
      <w:r w:rsidRPr="00CE6D55">
        <w:t>kare, vilket betyder att Finland har gjort ett undantag från sitt försäljningsm</w:t>
      </w:r>
      <w:r w:rsidRPr="00CE6D55">
        <w:t>o</w:t>
      </w:r>
      <w:r w:rsidRPr="00CE6D55">
        <w:t>nopol för vin och fruktvin. Försäljning i gårdsbutik av egenproducerade drycker har, med speciella bestämmelser och begränsningar, tillåtits. Exem</w:t>
      </w:r>
      <w:r w:rsidRPr="00CE6D55">
        <w:t>p</w:t>
      </w:r>
      <w:r w:rsidRPr="00CE6D55">
        <w:t>let är visserligen inte direkt tillämpligt på starksprit men visar ändå på ett tillvägagångssätt för hur ett statligt monopol kan förenas med småskalig pr</w:t>
      </w:r>
      <w:r w:rsidRPr="00CE6D55">
        <w:t>o</w:t>
      </w:r>
      <w:r w:rsidRPr="00CE6D55">
        <w:t>duktion av alkoholhaltiga drycker.</w:t>
      </w:r>
    </w:p>
    <w:p w:rsidR="00CE6D55" w:rsidRPr="00CE6D55" w:rsidRDefault="00CE6D55">
      <w:pPr>
        <w:pStyle w:val="Normaltindrag"/>
        <w:shd w:val="clear" w:color="000000" w:fill="auto"/>
      </w:pPr>
      <w:r w:rsidRPr="00CE6D55">
        <w:t>Verksamheten ha</w:t>
      </w:r>
      <w:r w:rsidRPr="00CE6D55">
        <w:t>r fungerat utmärkt och medfört en blomstring av den finska landsbygden. Inhemsk turism har ökat starkt och arbetstillfällen sk</w:t>
      </w:r>
      <w:r w:rsidRPr="00CE6D55">
        <w:t>a</w:t>
      </w:r>
      <w:r w:rsidRPr="00CE6D55">
        <w:t>pats. Fruktvinsnäringen har fått en stark folklig förankring. Finlands lagstif</w:t>
      </w:r>
      <w:r w:rsidRPr="00CE6D55">
        <w:t>t</w:t>
      </w:r>
      <w:r w:rsidRPr="00CE6D55">
        <w:t>ning kan skapa underlag för en svensk motsvarande lagstiftning. Härigenom kan problem undvikas och tid vinnas. Självklart kan det finnas specifikt svenska förhållanden som motiverar särskilda lösningar.</w:t>
      </w:r>
    </w:p>
    <w:p w:rsidR="00CE6D55" w:rsidRPr="00CE6D55" w:rsidRDefault="00CE6D55">
      <w:pPr>
        <w:pStyle w:val="Rubrik2"/>
        <w:shd w:val="clear" w:color="000000" w:fill="auto"/>
      </w:pPr>
      <w:r w:rsidRPr="00CE6D55">
        <w:t>Alkoholpolitiska effekter</w:t>
      </w:r>
    </w:p>
    <w:p w:rsidR="00CE6D55" w:rsidRPr="00CE6D55" w:rsidRDefault="00CE6D55">
      <w:pPr>
        <w:shd w:val="clear" w:color="000000" w:fill="auto"/>
      </w:pPr>
      <w:r w:rsidRPr="00CE6D55">
        <w:t>Inga experter inom alkoholforskningen förutser några speciella negativa e</w:t>
      </w:r>
      <w:r w:rsidRPr="00CE6D55">
        <w:t>f</w:t>
      </w:r>
      <w:r w:rsidRPr="00CE6D55">
        <w:t>fekter för alkoholpolitiken. Inga sådana har heller konstaterats i Finland. Det praktiska genomförandet av gårdsförsäljning kräver givetvis ett regelverk som säkerställer god kontroll, inte minst att försäljning inte sker till ungdomar. En gårdsbutiks tillstånd skall efter varning kunna dras in om missförhållande uppdagas.</w:t>
      </w:r>
    </w:p>
    <w:p w:rsidR="00CE6D55" w:rsidRPr="00CE6D55" w:rsidRDefault="00CE6D55">
      <w:pPr>
        <w:pStyle w:val="Rubrik2"/>
        <w:shd w:val="clear" w:color="000000" w:fill="auto"/>
      </w:pPr>
      <w:r w:rsidRPr="00CE6D55">
        <w:t>Närproducerat vin och fruktvin på Systembolaget</w:t>
      </w:r>
    </w:p>
    <w:p w:rsidR="00CE6D55" w:rsidRPr="00CE6D55" w:rsidRDefault="00CE6D55">
      <w:pPr>
        <w:shd w:val="clear" w:color="000000" w:fill="auto"/>
        <w:rPr>
          <w:szCs w:val="24"/>
        </w:rPr>
      </w:pPr>
      <w:r w:rsidRPr="00CE6D55">
        <w:rPr>
          <w:szCs w:val="24"/>
        </w:rPr>
        <w:t>Systembolaget har under 2008 gjort en förändring av sin sortimentspolicy som innebär att producenter av vin och fruktvin får sälja sina drycker i en systembutik (den närmaste). Även om detta är en välkommen attitydförän</w:t>
      </w:r>
      <w:r w:rsidRPr="00CE6D55">
        <w:rPr>
          <w:szCs w:val="24"/>
        </w:rPr>
        <w:t>d</w:t>
      </w:r>
      <w:r w:rsidRPr="00CE6D55">
        <w:rPr>
          <w:szCs w:val="24"/>
        </w:rPr>
        <w:t>ring ger den inte alls samma positiva effekter som gårdsbutiker.</w:t>
      </w:r>
    </w:p>
    <w:p w:rsidR="00CE6D55" w:rsidRPr="00CE6D55" w:rsidRDefault="00CE6D55">
      <w:pPr>
        <w:pStyle w:val="Normaltindrag"/>
        <w:shd w:val="clear" w:color="000000" w:fill="auto"/>
      </w:pPr>
      <w:r w:rsidRPr="00CE6D55">
        <w:t>I en debattartikel av den 7 september 2009 framförde Systembolagets vd Magdalena Gerger att gårdsförsäljning av alkohol går att förena med svensk alkoholpolitik. Genom att utveckla Systembolagets service och introducera e-beställning på deras hemsida ser Systembolaget en möjlighet att möta önsk</w:t>
      </w:r>
      <w:r w:rsidRPr="00CE6D55">
        <w:t>e</w:t>
      </w:r>
      <w:r w:rsidRPr="00CE6D55">
        <w:t>målen från allmänheten och gårdsproducenterna. Planen är att göra det mö</w:t>
      </w:r>
      <w:r w:rsidRPr="00CE6D55">
        <w:t>j</w:t>
      </w:r>
      <w:r w:rsidRPr="00CE6D55">
        <w:t>ligt för semestrande gårdsbesökare att beställa gårdsproducerat vin via S</w:t>
      </w:r>
      <w:r w:rsidRPr="00CE6D55">
        <w:t>y</w:t>
      </w:r>
      <w:r w:rsidRPr="00CE6D55">
        <w:t>stembolagets nya e-beställningstjänst.</w:t>
      </w:r>
    </w:p>
    <w:p w:rsidR="00CE6D55" w:rsidRPr="00CE6D55" w:rsidRDefault="00CE6D55">
      <w:pPr>
        <w:pStyle w:val="Normaltindrag"/>
        <w:shd w:val="clear" w:color="000000" w:fill="auto"/>
      </w:pPr>
      <w:r w:rsidRPr="00CE6D55">
        <w:t>Magdalena Gergers utspel vittnar om en okunskap om hur gårdsförsäljning fungerar i praktiken. Utökad service genom e-handel är självfallet positivt för konsumenterna, men ersätter inte på långa vägar gårdsförsäljningen vi efte</w:t>
      </w:r>
      <w:r w:rsidRPr="00CE6D55">
        <w:t>r</w:t>
      </w:r>
      <w:r w:rsidRPr="00CE6D55">
        <w:t>strävar. E-handelssystemet tilltalar inte vare sig svenska eller utländska bes</w:t>
      </w:r>
      <w:r w:rsidRPr="00CE6D55">
        <w:t>ö</w:t>
      </w:r>
      <w:r w:rsidRPr="00CE6D55">
        <w:t>kare. Attraktionen består i att varan säljs direkt till turister och andra besökare till anläggningarna. De små gårdsproducenterna diskrimineras fortsatt, och detta är inget som sortimentspolicyn eller e-handelssystemet kommer att förändra.</w:t>
      </w:r>
    </w:p>
    <w:p w:rsidR="00CE6D55" w:rsidRPr="00CE6D55" w:rsidRDefault="00CE6D55">
      <w:pPr>
        <w:pStyle w:val="Normaltindrag"/>
        <w:shd w:val="clear" w:color="000000" w:fill="auto"/>
      </w:pPr>
      <w:r w:rsidRPr="00CE6D55">
        <w:t>Vår vision och exempel från andra länder visar att den här typen av gård</w:t>
      </w:r>
      <w:r w:rsidRPr="00CE6D55">
        <w:t>s</w:t>
      </w:r>
      <w:r w:rsidRPr="00CE6D55">
        <w:t>butiker ofta blir små lanthandlar för närproducerade, ekologiska produkter som grönsaker, honung, kryddor, ost, m.m. Gårdsbutikerna skapar härigenom positiva synergieffekter för hela landsbygden.</w:t>
      </w:r>
    </w:p>
    <w:p w:rsidR="00CE6D55" w:rsidRPr="00CE6D55" w:rsidRDefault="00CE6D55">
      <w:pPr>
        <w:pStyle w:val="Rubrik2"/>
        <w:shd w:val="clear" w:color="000000" w:fill="auto"/>
      </w:pPr>
      <w:r w:rsidRPr="00CE6D55">
        <w:t>SOU 2009:22 En ny alkohollag</w:t>
      </w:r>
    </w:p>
    <w:p w:rsidR="00CE6D55" w:rsidRPr="00CE6D55" w:rsidRDefault="00CE6D55">
      <w:pPr>
        <w:shd w:val="clear" w:color="000000" w:fill="auto"/>
      </w:pPr>
      <w:r w:rsidRPr="00CE6D55">
        <w:t>I den aktuella utredningen rekommenderas ett totalförbud mot gårdsförsäl</w:t>
      </w:r>
      <w:r w:rsidRPr="00CE6D55">
        <w:t>j</w:t>
      </w:r>
      <w:r w:rsidRPr="00CE6D55">
        <w:t>ning av bl.a. spritdryck. Utredningens bedömning lyder: ”Försäljning av starköl, vin, spritdrycker direkt från tillverkaren bör inte tillåtas då det inte är förenligt med Systembolagets monopolställning. Sådan försäljning av starköl och spritdryck skulle dessutom vara olämplig från alkoholpolitisk synpunkt.” Det anförda är förvånande eftersom utredningen tydligt redogör för gårdsfö</w:t>
      </w:r>
      <w:r w:rsidRPr="00CE6D55">
        <w:t>r</w:t>
      </w:r>
      <w:r w:rsidRPr="00CE6D55">
        <w:t>säljningens positiva effekter, inte minst på tillväxten av näringsverksamheten på landsbygden. Utredningens förslag om att går</w:t>
      </w:r>
      <w:r w:rsidRPr="00CE6D55">
        <w:t>dsförsäljning bör förbjudas är fullkomligt omotiverat. Syftet med ett tillåtande av gårdsförsäljning är inte att monopolet skall avvecklas utan att småskaliga tillverkare av exempelvis spritdryck skall få möjligheten att sälja direkt från sina gårdar. Remissinsta</w:t>
      </w:r>
      <w:r w:rsidRPr="00CE6D55">
        <w:t>n</w:t>
      </w:r>
      <w:r w:rsidRPr="00CE6D55">
        <w:t>ser som Jordbruksverket, Tillväxtverket, LRF, SHR och Företagarnas rikso</w:t>
      </w:r>
      <w:r w:rsidRPr="00CE6D55">
        <w:t>r</w:t>
      </w:r>
      <w:r w:rsidRPr="00CE6D55">
        <w:t>ganisation ställer sig positiva till gårdsförsäljning. Gårdsförsäljning av spri</w:t>
      </w:r>
      <w:r w:rsidRPr="00CE6D55">
        <w:t>t</w:t>
      </w:r>
      <w:r w:rsidRPr="00CE6D55">
        <w:t>dryck utgör inget hot, varken mot folkhälsan eller mot Systembolagets och alkoholmonopolets for</w:t>
      </w:r>
      <w:r w:rsidRPr="00CE6D55">
        <w:t>tsatta existens.</w:t>
      </w:r>
    </w:p>
    <w:p w:rsidR="00CE6D55" w:rsidRPr="00CE6D55" w:rsidRDefault="00CE6D55">
      <w:pPr>
        <w:pStyle w:val="Rubrik2"/>
        <w:shd w:val="clear" w:color="000000" w:fill="auto"/>
      </w:pPr>
      <w:r w:rsidRPr="00CE6D55">
        <w:t>Positiva effekter av gårdsförsäljning</w:t>
      </w:r>
    </w:p>
    <w:p w:rsidR="00CE6D55" w:rsidRPr="00CE6D55" w:rsidRDefault="00CE6D55">
      <w:pPr>
        <w:pStyle w:val="PunktlistaBomb"/>
        <w:shd w:val="clear" w:color="000000" w:fill="auto"/>
      </w:pPr>
      <w:r w:rsidRPr="00CE6D55">
        <w:t>Gårdsbutiker skapar nya jobb i både odling, framställning och handel.</w:t>
      </w:r>
    </w:p>
    <w:p w:rsidR="00CE6D55" w:rsidRPr="00CE6D55" w:rsidRDefault="00CE6D55">
      <w:pPr>
        <w:pStyle w:val="PunktlistaBomb"/>
        <w:shd w:val="clear" w:color="000000" w:fill="auto"/>
        <w:spacing w:before="0"/>
        <w:rPr>
          <w:szCs w:val="24"/>
        </w:rPr>
      </w:pPr>
      <w:r w:rsidRPr="00CE6D55">
        <w:rPr>
          <w:szCs w:val="24"/>
        </w:rPr>
        <w:t>Landsbygden får en ny näringsgren. Gårdsbutiker bidrar därmed till en mer mångfasetterad landsbygd.</w:t>
      </w:r>
    </w:p>
    <w:p w:rsidR="00CE6D55" w:rsidRPr="00CE6D55" w:rsidRDefault="00CE6D55">
      <w:pPr>
        <w:pStyle w:val="PunktlistaBomb"/>
        <w:shd w:val="clear" w:color="000000" w:fill="auto"/>
        <w:spacing w:before="0"/>
      </w:pPr>
      <w:r w:rsidRPr="00CE6D55">
        <w:t>Gårdsbutiker skapar en sund och livaktig landsbygdsturism.</w:t>
      </w:r>
    </w:p>
    <w:p w:rsidR="00CE6D55" w:rsidRPr="00CE6D55" w:rsidRDefault="00CE6D55">
      <w:pPr>
        <w:pStyle w:val="PunktlistaBomb"/>
        <w:shd w:val="clear" w:color="000000" w:fill="auto"/>
        <w:spacing w:before="0"/>
      </w:pPr>
      <w:r w:rsidRPr="00CE6D55">
        <w:t>Miljön vinner på både kortare transporter och fler bär- och fruktodlingar.</w:t>
      </w:r>
    </w:p>
    <w:p w:rsidR="00CE6D55" w:rsidRPr="00CE6D55" w:rsidRDefault="00CE6D55">
      <w:pPr>
        <w:pStyle w:val="PunktlistaBomb"/>
        <w:shd w:val="clear" w:color="000000" w:fill="auto"/>
        <w:spacing w:before="0"/>
      </w:pPr>
      <w:r w:rsidRPr="00CE6D55">
        <w:t>Avsättning för vilda bär inom landet skapas, exempelvis blåbär, lingon, hjortron.</w:t>
      </w:r>
    </w:p>
    <w:p w:rsidR="00CE6D55" w:rsidRPr="00CE6D55" w:rsidRDefault="00CE6D55">
      <w:pPr>
        <w:pStyle w:val="PunktlistaBomb"/>
        <w:shd w:val="clear" w:color="000000" w:fill="auto"/>
        <w:spacing w:before="0"/>
      </w:pPr>
      <w:r w:rsidRPr="00CE6D55">
        <w:t>Bättre övervakning av ålders- och nykterhetskontrollen i alla butiker.</w:t>
      </w:r>
    </w:p>
    <w:p w:rsidR="00CE6D55" w:rsidRPr="00CE6D55" w:rsidRDefault="00CE6D55">
      <w:pPr>
        <w:pStyle w:val="PunktlistaBomb"/>
        <w:shd w:val="clear" w:color="000000" w:fill="auto"/>
        <w:spacing w:before="0"/>
      </w:pPr>
      <w:r w:rsidRPr="00CE6D55">
        <w:t>Gårdsbutiker skapar positiva synergieffekter för andra närproducerande, ekologiska tillverkare.</w:t>
      </w:r>
    </w:p>
    <w:p w:rsidR="00CE6D55" w:rsidRPr="00CE6D55" w:rsidRDefault="00CE6D55">
      <w:pPr>
        <w:pStyle w:val="Rubrik2"/>
        <w:shd w:val="clear" w:color="000000" w:fill="auto"/>
      </w:pPr>
      <w:r w:rsidRPr="00CE6D55">
        <w:t>Sammanfattning</w:t>
      </w:r>
    </w:p>
    <w:p w:rsidR="00CE6D55" w:rsidRPr="00CE6D55" w:rsidRDefault="00CE6D55">
      <w:pPr>
        <w:shd w:val="clear" w:color="000000" w:fill="auto"/>
      </w:pPr>
      <w:r w:rsidRPr="00CE6D55">
        <w:t>Producenterna borde ha rätt att få rimliga möjligheter till avsättning av sina produkter. Det skulle skapa nya arbetstillfällen och ökad avsättning för svensk odling, liksom för tillvaratagandet av svenskproducerade produkter. Det skulle även bidra till en ökad inhemsk turism. I Finland har vi noterat alla dessa positiva konsekvenser till följd av möjligheterna till gårdsförsäljning.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6D55">
        <w:trPr>
          <w:cantSplit/>
        </w:trPr>
        <w:tc>
          <w:tcPr>
            <w:tcW w:w="3046" w:type="dxa"/>
          </w:tcPr>
          <w:p w:rsidR="00CE6D55" w:rsidRPr="00CE6D55" w:rsidRDefault="00CE6D55">
            <w:pPr>
              <w:pStyle w:val="UnderskriftDatum"/>
              <w:shd w:val="clear" w:color="000000" w:fill="auto"/>
              <w:spacing w:before="240"/>
            </w:pPr>
            <w:r w:rsidRPr="00CE6D55">
              <w:t>Stockholm den 5 oktober 2009</w:t>
            </w:r>
          </w:p>
        </w:tc>
        <w:tc>
          <w:tcPr>
            <w:tcW w:w="3047" w:type="dxa"/>
          </w:tcPr>
          <w:p w:rsidR="00CE6D55" w:rsidRPr="00CE6D55" w:rsidRDefault="00CE6D55">
            <w:pPr>
              <w:pStyle w:val="Underskrifter"/>
              <w:shd w:val="clear" w:color="000000" w:fill="auto"/>
              <w:spacing w:before="240"/>
            </w:pPr>
          </w:p>
        </w:tc>
      </w:tr>
      <w:tr w:rsidR="00000000" w:rsidRPr="00CE6D55">
        <w:trPr>
          <w:cantSplit/>
        </w:trPr>
        <w:tc>
          <w:tcPr>
            <w:tcW w:w="3046" w:type="dxa"/>
          </w:tcPr>
          <w:p w:rsidR="00CE6D55" w:rsidRPr="00CE6D55" w:rsidRDefault="00CE6D55">
            <w:pPr>
              <w:pStyle w:val="Underskrifter"/>
              <w:shd w:val="clear" w:color="000000" w:fill="auto"/>
            </w:pPr>
            <w:r w:rsidRPr="00CE6D55">
              <w:t>Per Bill (m)</w:t>
            </w:r>
          </w:p>
        </w:tc>
        <w:tc>
          <w:tcPr>
            <w:tcW w:w="3046" w:type="dxa"/>
          </w:tcPr>
          <w:p w:rsidR="00CE6D55" w:rsidRPr="00CE6D55" w:rsidRDefault="00CE6D55">
            <w:pPr>
              <w:pStyle w:val="Underskrifter"/>
              <w:shd w:val="clear" w:color="000000" w:fill="auto"/>
            </w:pPr>
          </w:p>
        </w:tc>
      </w:tr>
      <w:tr w:rsidR="00000000" w:rsidRPr="00CE6D55">
        <w:trPr>
          <w:cantSplit/>
        </w:trPr>
        <w:tc>
          <w:tcPr>
            <w:tcW w:w="3046" w:type="dxa"/>
          </w:tcPr>
          <w:p w:rsidR="00CE6D55" w:rsidRPr="00CE6D55" w:rsidRDefault="00CE6D55">
            <w:pPr>
              <w:pStyle w:val="Underskrifter"/>
              <w:shd w:val="clear" w:color="000000" w:fill="auto"/>
            </w:pPr>
            <w:r w:rsidRPr="00CE6D55">
              <w:t>Henrik von Sydow (m)</w:t>
            </w:r>
          </w:p>
        </w:tc>
        <w:tc>
          <w:tcPr>
            <w:tcW w:w="3046" w:type="dxa"/>
          </w:tcPr>
          <w:p w:rsidR="00CE6D55" w:rsidRPr="00CE6D55" w:rsidRDefault="00CE6D55">
            <w:pPr>
              <w:pStyle w:val="Underskrifter"/>
              <w:shd w:val="clear" w:color="000000" w:fill="auto"/>
            </w:pPr>
            <w:r w:rsidRPr="00CE6D55">
              <w:t>Ola Sundell (m)</w:t>
            </w:r>
          </w:p>
        </w:tc>
      </w:tr>
      <w:tr w:rsidR="00000000" w:rsidRPr="00CE6D55">
        <w:trPr>
          <w:cantSplit/>
        </w:trPr>
        <w:tc>
          <w:tcPr>
            <w:tcW w:w="3046" w:type="dxa"/>
          </w:tcPr>
          <w:p w:rsidR="00CE6D55" w:rsidRPr="00CE6D55" w:rsidRDefault="00CE6D55">
            <w:pPr>
              <w:pStyle w:val="Underskrifter"/>
              <w:shd w:val="clear" w:color="000000" w:fill="auto"/>
            </w:pPr>
            <w:r w:rsidRPr="00CE6D55">
              <w:t>Rolf K Nilsson (m)</w:t>
            </w:r>
          </w:p>
        </w:tc>
        <w:tc>
          <w:tcPr>
            <w:tcW w:w="3046" w:type="dxa"/>
          </w:tcPr>
          <w:p w:rsidR="00CE6D55" w:rsidRPr="00CE6D55" w:rsidRDefault="00CE6D55">
            <w:pPr>
              <w:pStyle w:val="Underskrifter"/>
              <w:shd w:val="clear" w:color="000000" w:fill="auto"/>
            </w:pPr>
          </w:p>
        </w:tc>
      </w:tr>
    </w:tbl>
    <w:p w:rsidR="00CE6D55" w:rsidRPr="00CE6D55" w:rsidRDefault="00CE6D55">
      <w:pPr>
        <w:pStyle w:val="Normaltindrag"/>
        <w:shd w:val="clear" w:color="000000" w:fill="auto"/>
      </w:pPr>
    </w:p>
    <w:sectPr w:rsidR="00000000" w:rsidRPr="00CE6D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6D55" w:rsidRPr="00CE6D55" w:rsidRDefault="00CE6D55">
      <w:r w:rsidRPr="00CE6D55">
        <w:separator/>
      </w:r>
    </w:p>
  </w:endnote>
  <w:endnote w:type="continuationSeparator" w:id="0">
    <w:p w:rsidR="00CE6D55" w:rsidRPr="00CE6D55" w:rsidRDefault="00CE6D55">
      <w:r w:rsidRPr="00CE6D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D55" w:rsidRPr="00CE6D55" w:rsidRDefault="00CE6D55">
    <w:pPr>
      <w:pStyle w:val="Sidfot"/>
    </w:pPr>
    <w:r w:rsidRPr="00CE6D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18570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D55" w:rsidRDefault="00CE6D5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6D55" w:rsidRDefault="00CE6D5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D55" w:rsidRPr="00CE6D55" w:rsidRDefault="00CE6D55">
    <w:pPr>
      <w:pStyle w:val="Sidfot"/>
    </w:pPr>
    <w:r w:rsidRPr="00CE6D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13663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D55" w:rsidRDefault="00CE6D5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6D55" w:rsidRDefault="00CE6D5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D55" w:rsidRPr="00CE6D55" w:rsidRDefault="00CE6D55">
    <w:pPr>
      <w:pStyle w:val="Sidfot"/>
    </w:pPr>
    <w:r w:rsidRPr="00CE6D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83798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D55" w:rsidRDefault="00CE6D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6D55" w:rsidRDefault="00CE6D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6D55" w:rsidRPr="00CE6D55" w:rsidRDefault="00CE6D55">
      <w:r w:rsidRPr="00CE6D55">
        <w:separator/>
      </w:r>
    </w:p>
  </w:footnote>
  <w:footnote w:type="continuationSeparator" w:id="0">
    <w:p w:rsidR="00CE6D55" w:rsidRPr="00CE6D55" w:rsidRDefault="00CE6D55">
      <w:r w:rsidRPr="00CE6D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D55" w:rsidRPr="00CE6D55" w:rsidRDefault="00CE6D55">
    <w:pPr>
      <w:pStyle w:val="Sidhuvud"/>
    </w:pPr>
    <w:r w:rsidRPr="00CE6D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78812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D55" w:rsidRDefault="00CE6D5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6D55" w:rsidRDefault="00CE6D5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D55" w:rsidRPr="00CE6D55" w:rsidRDefault="00CE6D55">
    <w:pPr>
      <w:pStyle w:val="Sidhuvud"/>
    </w:pPr>
    <w:r w:rsidRPr="00CE6D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0954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D55" w:rsidRDefault="00CE6D5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6D55" w:rsidRDefault="00CE6D5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D55" w:rsidRPr="00CE6D55" w:rsidRDefault="00CE6D55">
    <w:pPr>
      <w:pStyle w:val="FSHNormal"/>
      <w:tabs>
        <w:tab w:val="right" w:pos="5840"/>
      </w:tabs>
    </w:pPr>
    <w:r w:rsidRPr="00CE6D55">
      <w:br/>
    </w:r>
    <w:r w:rsidRPr="00CE6D55">
      <w:fldChar w:fldCharType="begin" w:fldLock="1"/>
    </w:r>
    <w:r w:rsidRPr="00CE6D55">
      <w:instrText xml:space="preserve"> DOCPROPERTY</w:instrText>
    </w:r>
    <w:r w:rsidRPr="00CE6D55">
      <w:rPr>
        <w:sz w:val="18"/>
      </w:rPr>
      <w:instrText xml:space="preserve"> "YearUser" *\charformat </w:instrText>
    </w:r>
    <w:r w:rsidRPr="00CE6D55">
      <w:fldChar w:fldCharType="separate"/>
    </w:r>
    <w:r w:rsidRPr="00CE6D55">
      <w:t>2009/10</w:t>
    </w:r>
    <w:r w:rsidRPr="00CE6D55">
      <w:fldChar w:fldCharType="end"/>
    </w:r>
    <w:r w:rsidRPr="00CE6D55">
      <w:t xml:space="preserve"> </w:t>
    </w:r>
    <w:r w:rsidRPr="00CE6D55">
      <w:tab/>
      <w:t xml:space="preserve">mnr: </w:t>
    </w:r>
    <w:r w:rsidRPr="00CE6D55">
      <w:fldChar w:fldCharType="begin" w:fldLock="1"/>
    </w:r>
    <w:r w:rsidRPr="00CE6D55">
      <w:instrText xml:space="preserve"> DOCPROPERTY</w:instrText>
    </w:r>
    <w:r w:rsidRPr="00CE6D55">
      <w:rPr>
        <w:sz w:val="18"/>
      </w:rPr>
      <w:instrText xml:space="preserve"> "Motionsnummer" *\charformat </w:instrText>
    </w:r>
    <w:r w:rsidRPr="00CE6D55">
      <w:fldChar w:fldCharType="separate"/>
    </w:r>
    <w:r w:rsidRPr="00CE6D55">
      <w:t>So486</w:t>
    </w:r>
    <w:r w:rsidRPr="00CE6D55">
      <w:fldChar w:fldCharType="end"/>
    </w:r>
    <w:r w:rsidRPr="00CE6D55">
      <w:br/>
    </w:r>
    <w:r w:rsidRPr="00CE6D55">
      <w:fldChar w:fldCharType="begin" w:fldLock="1"/>
    </w:r>
    <w:r w:rsidRPr="00CE6D55">
      <w:instrText xml:space="preserve"> DOCPROPERTY</w:instrText>
    </w:r>
    <w:r w:rsidRPr="00CE6D55">
      <w:rPr>
        <w:sz w:val="18"/>
      </w:rPr>
      <w:instrText xml:space="preserve"> "Samling" *\charformat </w:instrText>
    </w:r>
    <w:r w:rsidRPr="00CE6D55">
      <w:fldChar w:fldCharType="end"/>
    </w:r>
    <w:r w:rsidRPr="00CE6D55">
      <w:tab/>
      <w:t xml:space="preserve">pnr: </w:t>
    </w:r>
    <w:r w:rsidRPr="00CE6D55">
      <w:fldChar w:fldCharType="begin" w:fldLock="1"/>
    </w:r>
    <w:r w:rsidRPr="00CE6D55">
      <w:instrText xml:space="preserve"> DOCPROPERTY</w:instrText>
    </w:r>
    <w:r w:rsidRPr="00CE6D55">
      <w:rPr>
        <w:sz w:val="18"/>
      </w:rPr>
      <w:instrText xml:space="preserve"> "Partinummer" *\charformat </w:instrText>
    </w:r>
    <w:r w:rsidRPr="00CE6D55">
      <w:fldChar w:fldCharType="separate"/>
    </w:r>
    <w:r w:rsidRPr="00CE6D55">
      <w:t>m1530</w:t>
    </w:r>
    <w:r w:rsidRPr="00CE6D55">
      <w:fldChar w:fldCharType="end"/>
    </w:r>
  </w:p>
  <w:p w:rsidR="00CE6D55" w:rsidRPr="00CE6D55" w:rsidRDefault="00CE6D55">
    <w:pPr>
      <w:pStyle w:val="FSHRub1"/>
    </w:pPr>
    <w:r w:rsidRPr="00CE6D55">
      <w:t>Motion till riksdagen</w:t>
    </w:r>
    <w:r w:rsidRPr="00CE6D55">
      <w:br/>
    </w:r>
    <w:r w:rsidRPr="00CE6D55">
      <w:fldChar w:fldCharType="begin" w:fldLock="1"/>
    </w:r>
    <w:r w:rsidRPr="00CE6D55">
      <w:instrText xml:space="preserve"> DOCPROPERTY "YearUser" *\charformat </w:instrText>
    </w:r>
    <w:r w:rsidRPr="00CE6D55">
      <w:fldChar w:fldCharType="separate"/>
    </w:r>
    <w:r w:rsidRPr="00CE6D55">
      <w:t>2009/10</w:t>
    </w:r>
    <w:r w:rsidRPr="00CE6D55">
      <w:fldChar w:fldCharType="end"/>
    </w:r>
    <w:r w:rsidRPr="00CE6D55">
      <w:t>:</w:t>
    </w:r>
    <w:r w:rsidRPr="00CE6D55">
      <w:fldChar w:fldCharType="begin" w:fldLock="1"/>
    </w:r>
    <w:r w:rsidRPr="00CE6D55">
      <w:instrText xml:space="preserve"> DOCPROPERTY "Motionsnummer" *\charformat </w:instrText>
    </w:r>
    <w:r w:rsidRPr="00CE6D55">
      <w:fldChar w:fldCharType="separate"/>
    </w:r>
    <w:r w:rsidRPr="00CE6D55">
      <w:t>So486</w:t>
    </w:r>
    <w:r w:rsidRPr="00CE6D55">
      <w:fldChar w:fldCharType="end"/>
    </w:r>
  </w:p>
  <w:p w:rsidR="00CE6D55" w:rsidRPr="00CE6D55" w:rsidRDefault="00CE6D55">
    <w:pPr>
      <w:pStyle w:val="FSHNormalS5"/>
    </w:pPr>
    <w:r w:rsidRPr="00CE6D55">
      <w:fldChar w:fldCharType="begin" w:fldLock="1"/>
    </w:r>
    <w:r w:rsidRPr="00CE6D55">
      <w:instrText xml:space="preserve"> DOCPROPERTY "MotionarText" *\charformat </w:instrText>
    </w:r>
    <w:r w:rsidRPr="00CE6D55">
      <w:fldChar w:fldCharType="separate"/>
    </w:r>
    <w:r w:rsidRPr="00CE6D55">
      <w:t>av Per Bill m.fl. (m)</w:t>
    </w:r>
    <w:r w:rsidRPr="00CE6D55">
      <w:fldChar w:fldCharType="end"/>
    </w:r>
    <w:r w:rsidRPr="00CE6D55">
      <w:br/>
    </w:r>
    <w:r w:rsidRPr="00CE6D55">
      <w:fldChar w:fldCharType="begin" w:fldLock="1"/>
    </w:r>
    <w:r w:rsidRPr="00CE6D55">
      <w:instrText xml:space="preserve"> DOCPROPERTY "SvarFrasKort" *\charformat </w:instrText>
    </w:r>
    <w:r w:rsidRPr="00CE6D55">
      <w:fldChar w:fldCharType="end"/>
    </w:r>
  </w:p>
  <w:p w:rsidR="00CE6D55" w:rsidRPr="00CE6D55" w:rsidRDefault="00CE6D55">
    <w:pPr>
      <w:pStyle w:val="FSHTitel"/>
    </w:pPr>
    <w:r w:rsidRPr="00CE6D55">
      <w:fldChar w:fldCharType="begin" w:fldLock="1"/>
    </w:r>
    <w:r w:rsidRPr="00CE6D55">
      <w:instrText xml:space="preserve"> DOCPROPERTY</w:instrText>
    </w:r>
    <w:r w:rsidRPr="00CE6D55">
      <w:rPr>
        <w:sz w:val="18"/>
      </w:rPr>
      <w:instrText xml:space="preserve"> "RubrikSvar" *\charformat </w:instrText>
    </w:r>
    <w:r w:rsidRPr="00CE6D55">
      <w:fldChar w:fldCharType="separate"/>
    </w:r>
    <w:r w:rsidRPr="00CE6D55">
      <w:t>Gårdsförsäljning av egenproducerad starksprit</w:t>
    </w:r>
    <w:r w:rsidRPr="00CE6D55">
      <w:fldChar w:fldCharType="end"/>
    </w:r>
  </w:p>
  <w:p w:rsidR="00CE6D55" w:rsidRPr="00CE6D55" w:rsidRDefault="00CE6D55">
    <w:pPr>
      <w:pStyle w:val="Normal00"/>
    </w:pPr>
  </w:p>
  <w:p w:rsidR="00CE6D55" w:rsidRPr="00CE6D55" w:rsidRDefault="00CE6D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11603205">
    <w:abstractNumId w:val="8"/>
  </w:num>
  <w:num w:numId="2" w16cid:durableId="93480602">
    <w:abstractNumId w:val="9"/>
  </w:num>
  <w:num w:numId="3" w16cid:durableId="1646010244">
    <w:abstractNumId w:val="8"/>
  </w:num>
  <w:num w:numId="4" w16cid:durableId="1296332228">
    <w:abstractNumId w:val="9"/>
  </w:num>
  <w:num w:numId="5" w16cid:durableId="1081175560">
    <w:abstractNumId w:val="13"/>
  </w:num>
  <w:num w:numId="6" w16cid:durableId="1972056287">
    <w:abstractNumId w:val="10"/>
  </w:num>
  <w:num w:numId="7" w16cid:durableId="193613610">
    <w:abstractNumId w:val="11"/>
  </w:num>
  <w:num w:numId="8" w16cid:durableId="924337060">
    <w:abstractNumId w:val="12"/>
  </w:num>
  <w:num w:numId="9" w16cid:durableId="551040786">
    <w:abstractNumId w:val="8"/>
  </w:num>
  <w:num w:numId="10" w16cid:durableId="1715885655">
    <w:abstractNumId w:val="3"/>
  </w:num>
  <w:num w:numId="11" w16cid:durableId="68381540">
    <w:abstractNumId w:val="2"/>
  </w:num>
  <w:num w:numId="12" w16cid:durableId="847789979">
    <w:abstractNumId w:val="1"/>
  </w:num>
  <w:num w:numId="13" w16cid:durableId="1350832739">
    <w:abstractNumId w:val="0"/>
  </w:num>
  <w:num w:numId="14" w16cid:durableId="251554374">
    <w:abstractNumId w:val="9"/>
  </w:num>
  <w:num w:numId="15" w16cid:durableId="1509558601">
    <w:abstractNumId w:val="7"/>
  </w:num>
  <w:num w:numId="16" w16cid:durableId="1599872582">
    <w:abstractNumId w:val="6"/>
  </w:num>
  <w:num w:numId="17" w16cid:durableId="395398486">
    <w:abstractNumId w:val="5"/>
  </w:num>
  <w:num w:numId="18" w16cid:durableId="406539926">
    <w:abstractNumId w:val="4"/>
  </w:num>
  <w:num w:numId="19" w16cid:durableId="313878866">
    <w:abstractNumId w:val="11"/>
  </w:num>
  <w:num w:numId="20" w16cid:durableId="1140611030">
    <w:abstractNumId w:val="10"/>
  </w:num>
  <w:num w:numId="21" w16cid:durableId="16916830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E09EDBD7-D185-4346-970B-05D7AE21D8EA},{C01FC030-BE3B-40BE-BA72-7F63F8FB33B5},{364146E8-9E43-4E09-8BD9-69DE12195CEF},{37F3DDB1-3701-40C5-B9EB-4AA9F32B2CB5}"/>
  </w:docVars>
  <w:rsids>
    <w:rsidRoot w:val="00B17D5A"/>
    <w:rsid w:val="00B17D5A"/>
    <w:rsid w:val="00CE6D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5B51E3D-0725-46FA-A18B-9512A2AB0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1123</Words>
  <Characters>7329</Characters>
  <Application>Microsoft Office Word</Application>
  <DocSecurity>4</DocSecurity>
  <Lines>138</Lines>
  <Paragraphs>48</Paragraphs>
  <ScaleCrop>false</ScaleCrop>
  <HeadingPairs>
    <vt:vector size="2" baseType="variant">
      <vt:variant>
        <vt:lpstr>Rubrik</vt:lpstr>
      </vt:variant>
      <vt:variant>
        <vt:i4>1</vt:i4>
      </vt:variant>
    </vt:vector>
  </HeadingPairs>
  <TitlesOfParts>
    <vt:vector size="1" baseType="lpstr">
      <vt:lpstr>m1530</vt:lpstr>
    </vt:vector>
  </TitlesOfParts>
  <Company>Riksdagen</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m1530</dc:title>
  <dc:subject>m1530</dc:subject>
  <dc:creator>Riksdagen</dc:creator>
  <cp:keywords>Riksdagen</cp:keywords>
  <dc:description>Nya formatmallshantering för förslag+urix bakåtkomp+könamn</dc:description>
  <cp:lastModifiedBy>Lars Brink</cp:lastModifiedBy>
  <cp:revision>2</cp:revision>
  <cp:lastPrinted>2010-01-24T07:52:00Z</cp:lastPrinted>
  <dcterms:created xsi:type="dcterms:W3CDTF">2025-12-17T21:33:00Z</dcterms:created>
  <dcterms:modified xsi:type="dcterms:W3CDTF">2025-12-17T21:33:00Z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Gårdsförsäljning av egenproducerad starksprit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egenproducerad starksprit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Per Bill m.fl. (m)</vt:lpwstr>
  </property>
  <property fmtid="{D5CDD505-2E9C-101B-9397-08002B2CF9AE}" pid="26" name="MotionarLista">
    <vt:lpwstr>Bill, Per (m)\von Sydow, Henrik (m)\Sundell, Ola (m)\Nilsson, Rolf 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 Henrik von Sydow (m), Ola Sundell (m), Rolf K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So486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johanna.bark@riksdagen.se</vt:lpwstr>
  </property>
  <property fmtid="{D5CDD505-2E9C-101B-9397-08002B2CF9AE}" pid="45" name="ReservUID">
    <vt:lpwstr>ja0603aa</vt:lpwstr>
  </property>
  <property fmtid="{D5CDD505-2E9C-101B-9397-08002B2CF9AE}" pid="46" name="MotionID">
    <vt:lpwstr>20092010000000000109000015300069</vt:lpwstr>
  </property>
  <property fmtid="{D5CDD505-2E9C-101B-9397-08002B2CF9AE}" pid="47" name="datum">
    <vt:lpwstr>091005</vt:lpwstr>
  </property>
  <property fmtid="{D5CDD505-2E9C-101B-9397-08002B2CF9AE}" pid="48" name="avsändar-e-post">
    <vt:lpwstr>johanna.bark@riksdagen.se</vt:lpwstr>
  </property>
  <property fmtid="{D5CDD505-2E9C-101B-9397-08002B2CF9AE}" pid="49" name="id">
    <vt:lpwstr>20092010000000000109000015300069</vt:lpwstr>
  </property>
  <property fmtid="{D5CDD505-2E9C-101B-9397-08002B2CF9AE}" pid="50" name="nummer">
    <vt:lpwstr>486</vt:lpwstr>
  </property>
  <property fmtid="{D5CDD505-2E9C-101B-9397-08002B2CF9AE}" pid="51" name="utskottsbeteckning">
    <vt:lpwstr>So</vt:lpwstr>
  </property>
  <property fmtid="{D5CDD505-2E9C-101B-9397-08002B2CF9AE}" pid="52" name="GlobalUID">
    <vt:lpwstr>{C224BEFB-2996-445F-AB03-972FDF68B38A}</vt:lpwstr>
  </property>
  <property fmtid="{D5CDD505-2E9C-101B-9397-08002B2CF9AE}" pid="53" name="Överföringar">
    <vt:i4>0</vt:i4>
  </property>
  <property fmtid="{D5CDD505-2E9C-101B-9397-08002B2CF9AE}" pid="54" name="Checksum">
    <vt:lpwstr>*0008643074082*</vt:lpwstr>
  </property>
  <property fmtid="{D5CDD505-2E9C-101B-9397-08002B2CF9AE}" pid="55" name="skuggnummer">
    <vt:lpwstr>2278</vt:lpwstr>
  </property>
  <property fmtid="{D5CDD505-2E9C-101B-9397-08002B2CF9AE}" pid="56" name="urixVersion">
    <vt:lpwstr>4.1.0.6</vt:lpwstr>
  </property>
  <property fmtid="{D5CDD505-2E9C-101B-9397-08002B2CF9AE}" pid="57" name="urixOrigin">
    <vt:lpwstr>100124 08:52:14.269</vt:lpwstr>
  </property>
  <property fmtid="{D5CDD505-2E9C-101B-9397-08002B2CF9AE}" pid="58" name="urixGuid">
    <vt:lpwstr>{1F8731A9-4214-4127-BAD5-BFC9846277B8}</vt:lpwstr>
  </property>
</Properties>
</file>